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
          <w:szCs w:val="2"/>
          <w:shd w:fill="auto" w:val="clear"/>
        </w:rPr>
      </w:pPr>
      <w:r>
        <w:rPr>
          <w:sz w:val="2"/>
          <w:szCs w:val="2"/>
          <w:shd w:fill="auto" w:val="clear"/>
        </w:rPr>
        <mc:AlternateContent>
          <mc:Choice Requires="wps">
            <w:drawing>
              <wp:anchor behindDoc="0" distT="0" distB="0" distL="0" distR="0" simplePos="0" locked="0" layoutInCell="0" allowOverlap="1" relativeHeight="3">
                <wp:simplePos x="0" y="0"/>
                <wp:positionH relativeFrom="column">
                  <wp:posOffset>4308475</wp:posOffset>
                </wp:positionH>
                <wp:positionV relativeFrom="paragraph">
                  <wp:posOffset>-475615</wp:posOffset>
                </wp:positionV>
                <wp:extent cx="2174875" cy="1454785"/>
                <wp:effectExtent l="0" t="0" r="12065" b="27305"/>
                <wp:wrapNone/>
                <wp:docPr id="1" name="Фигура3"/>
                <a:graphic xmlns:a="http://schemas.openxmlformats.org/drawingml/2006/main">
                  <a:graphicData uri="http://schemas.microsoft.com/office/word/2010/wordprocessingShape">
                    <wps:wsp>
                      <wps:cNvSpPr/>
                      <wps:spPr>
                        <a:xfrm>
                          <a:off x="0" y="0"/>
                          <a:ext cx="2174400" cy="1454040"/>
                        </a:xfrm>
                        <a:prstGeom prst="rect">
                          <a:avLst/>
                        </a:prstGeom>
                        <a:noFill/>
                        <a:ln w="0">
                          <a:solidFill>
                            <a:srgbClr val="000000"/>
                          </a:solidFill>
                        </a:ln>
                      </wps:spPr>
                      <wps:style>
                        <a:lnRef idx="0"/>
                        <a:fillRef idx="0"/>
                        <a:effectRef idx="0"/>
                        <a:fontRef idx="minor"/>
                      </wps:style>
                      <wps:txbx>
                        <w:txbxContent>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lang w:eastAsia="en-US"/>
                              </w:rPr>
                              <w:t xml:space="preserve">Комитет Ивановской области </w:t>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lang w:eastAsia="en-US"/>
                              </w:rPr>
                              <w:t>по государственной охране объектов</w:t>
                            </w:r>
                            <w:r>
                              <w:rPr>
                                <w:rFonts w:eastAsia="Calibri" w:ascii="Tinos" w:hAnsi="Tinos"/>
                                <w:color w:val="000000"/>
                                <w:u w:val="single"/>
                                <w:lang w:eastAsia="en-US"/>
                              </w:rPr>
                              <w:t xml:space="preserve"> </w:t>
                            </w:r>
                            <w:r>
                              <w:rPr>
                                <w:rFonts w:eastAsia="Calibri" w:ascii="Tinos" w:hAnsi="Tinos"/>
                                <w:color w:val="000000"/>
                                <w:lang w:eastAsia="en-US"/>
                              </w:rPr>
                              <w:t>культурного наследия</w:t>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sz w:val="4"/>
                                <w:szCs w:val="4"/>
                                <w:u w:val="single"/>
                                <w:lang w:eastAsia="en-US"/>
                              </w:rPr>
                              <w:t>_____________________________________________________________________________________________________________________________________________________</w:t>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sz w:val="16"/>
                                <w:szCs w:val="16"/>
                                <w:lang w:eastAsia="en-US"/>
                              </w:rPr>
                              <w:t>(наименование исполнительного органа государственной власти Ивановской области)</w:t>
                            </w:r>
                          </w:p>
                          <w:p>
                            <w:pPr>
                              <w:pStyle w:val="Style31"/>
                              <w:tabs>
                                <w:tab w:val="clear" w:pos="720"/>
                                <w:tab w:val="left" w:pos="1226" w:leader="none"/>
                                <w:tab w:val="left" w:pos="1560" w:leader="none"/>
                              </w:tabs>
                              <w:overflowPunct w:val="true"/>
                              <w:jc w:val="center"/>
                              <w:rPr>
                                <w:sz w:val="8"/>
                                <w:szCs w:val="8"/>
                              </w:rPr>
                            </w:pPr>
                            <w:r>
                              <w:rPr>
                                <w:sz w:val="8"/>
                                <w:szCs w:val="8"/>
                              </w:rPr>
                            </w:r>
                          </w:p>
                          <w:p>
                            <w:pPr>
                              <w:pStyle w:val="Style31"/>
                              <w:tabs>
                                <w:tab w:val="clear" w:pos="720"/>
                                <w:tab w:val="left" w:pos="1226" w:leader="none"/>
                                <w:tab w:val="left" w:pos="1560" w:leader="none"/>
                              </w:tabs>
                              <w:overflowPunct w:val="true"/>
                              <w:jc w:val="center"/>
                              <w:rPr>
                                <w:color w:val="000000"/>
                              </w:rPr>
                            </w:pPr>
                            <w:r>
                              <w:rPr>
                                <w:rFonts w:eastAsia="Calibri" w:ascii="Tinos" w:hAnsi="Tinos"/>
                                <w:b/>
                                <w:bCs/>
                                <w:color w:val="000000"/>
                                <w:lang w:eastAsia="en-US"/>
                              </w:rPr>
                              <w:t>ЗАРЕГИСТРИРОВАНО</w:t>
                            </w:r>
                          </w:p>
                          <w:p>
                            <w:pPr>
                              <w:pStyle w:val="Style31"/>
                              <w:tabs>
                                <w:tab w:val="clear" w:pos="720"/>
                                <w:tab w:val="left" w:pos="1226" w:leader="none"/>
                                <w:tab w:val="left" w:pos="1560" w:leader="none"/>
                              </w:tabs>
                              <w:overflowPunct w:val="true"/>
                              <w:jc w:val="center"/>
                              <w:rPr>
                                <w:sz w:val="8"/>
                                <w:szCs w:val="8"/>
                              </w:rPr>
                            </w:pPr>
                            <w:r>
                              <w:rPr>
                                <w:sz w:val="8"/>
                                <w:szCs w:val="8"/>
                              </w:rPr>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lang w:eastAsia="en-US"/>
                              </w:rPr>
                              <w:t>«</w:t>
                            </w:r>
                            <w:r>
                              <w:rPr>
                                <w:rFonts w:eastAsia="Calibri" w:cs="Times New Roman" w:ascii="Tinos" w:hAnsi="Tinos"/>
                                <w:color w:val="000000"/>
                                <w:kern w:val="0"/>
                                <w:sz w:val="20"/>
                                <w:szCs w:val="20"/>
                                <w:u w:val="single"/>
                                <w:lang w:val="ru-RU" w:eastAsia="en-US" w:bidi="ar-SA"/>
                              </w:rPr>
                              <w:t>__</w:t>
                            </w:r>
                            <w:r>
                              <w:rPr>
                                <w:rFonts w:eastAsia="Calibri" w:ascii="Tinos" w:hAnsi="Tinos"/>
                                <w:color w:val="000000"/>
                                <w:lang w:eastAsia="en-US"/>
                              </w:rPr>
                              <w:t>»</w:t>
                            </w:r>
                            <w:r>
                              <w:rPr>
                                <w:rFonts w:eastAsia="Calibri" w:ascii="Tinos" w:hAnsi="Tinos"/>
                                <w:color w:val="000000"/>
                                <w:u w:val="single"/>
                                <w:lang w:eastAsia="en-US"/>
                              </w:rPr>
                              <w:t xml:space="preserve"> _______</w:t>
                            </w:r>
                            <w:r>
                              <w:rPr>
                                <w:rFonts w:eastAsia="Calibri" w:ascii="Tinos" w:hAnsi="Tinos"/>
                                <w:color w:val="000000"/>
                                <w:lang w:eastAsia="en-US"/>
                              </w:rPr>
                              <w:t>20</w:t>
                            </w:r>
                            <w:r>
                              <w:rPr>
                                <w:rFonts w:eastAsia="Calibri" w:cs="Times New Roman" w:ascii="Tinos" w:hAnsi="Tinos"/>
                                <w:color w:val="000000"/>
                                <w:kern w:val="0"/>
                                <w:sz w:val="20"/>
                                <w:szCs w:val="20"/>
                                <w:u w:val="single"/>
                                <w:lang w:val="ru-RU" w:eastAsia="en-US" w:bidi="ar-SA"/>
                              </w:rPr>
                              <w:t>23</w:t>
                            </w:r>
                            <w:r>
                              <w:rPr>
                                <w:rFonts w:eastAsia="Calibri" w:ascii="Tinos" w:hAnsi="Tinos"/>
                                <w:color w:val="000000"/>
                                <w:lang w:eastAsia="en-US"/>
                              </w:rPr>
                              <w:t>г.</w:t>
                            </w:r>
                          </w:p>
                          <w:p>
                            <w:pPr>
                              <w:pStyle w:val="Style31"/>
                              <w:tabs>
                                <w:tab w:val="clear" w:pos="720"/>
                                <w:tab w:val="left" w:pos="1226" w:leader="none"/>
                                <w:tab w:val="left" w:pos="1560" w:leader="none"/>
                              </w:tabs>
                              <w:overflowPunct w:val="true"/>
                              <w:jc w:val="center"/>
                              <w:rPr>
                                <w:color w:val="000000"/>
                              </w:rPr>
                            </w:pPr>
                            <w:r>
                              <w:rPr>
                                <w:color w:val="000000"/>
                              </w:rPr>
                            </w:r>
                          </w:p>
                          <w:p>
                            <w:pPr>
                              <w:pStyle w:val="Style31"/>
                              <w:tabs>
                                <w:tab w:val="clear" w:pos="720"/>
                                <w:tab w:val="left" w:pos="1226" w:leader="none"/>
                                <w:tab w:val="left" w:pos="1560" w:leader="none"/>
                              </w:tabs>
                              <w:overflowPunct w:val="true"/>
                              <w:jc w:val="center"/>
                              <w:rPr>
                                <w:color w:val="000000"/>
                              </w:rPr>
                            </w:pPr>
                            <w:bookmarkStart w:id="0" w:name="_GoBack"/>
                            <w:r>
                              <w:rPr>
                                <w:rFonts w:eastAsia="Calibri" w:ascii="Tinos" w:hAnsi="Tinos"/>
                                <w:color w:val="000000"/>
                                <w:lang w:eastAsia="en-US"/>
                              </w:rPr>
                              <w:t xml:space="preserve">Регистрационный № </w:t>
                            </w:r>
                            <w:bookmarkEnd w:id="0"/>
                            <w:r>
                              <w:rPr>
                                <w:rFonts w:eastAsia="Calibri" w:cs="Times New Roman" w:ascii="Tinos" w:hAnsi="Tinos"/>
                                <w:color w:val="000000"/>
                                <w:kern w:val="0"/>
                                <w:sz w:val="20"/>
                                <w:szCs w:val="20"/>
                                <w:u w:val="single"/>
                                <w:lang w:val="ru-RU" w:eastAsia="en-US" w:bidi="ar-SA"/>
                              </w:rPr>
                              <w:t>_______</w:t>
                            </w:r>
                          </w:p>
                        </w:txbxContent>
                      </wps:txbx>
                      <wps:bodyPr lIns="0" rIns="0" tIns="0" bIns="0">
                        <a:noAutofit/>
                      </wps:bodyPr>
                    </wps:wsp>
                  </a:graphicData>
                </a:graphic>
              </wp:anchor>
            </w:drawing>
          </mc:Choice>
          <mc:Fallback>
            <w:pict>
              <v:rect id="shape_0" ID="Фигура3" stroked="t" style="position:absolute;margin-left:339.25pt;margin-top:-37.45pt;width:171.15pt;height:114.45pt;mso-wrap-style:square;v-text-anchor:top">
                <v:fill o:detectmouseclick="t" on="false"/>
                <v:stroke color="black" joinstyle="round" endcap="flat"/>
                <v:textbox>
                  <w:txbxContent>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lang w:eastAsia="en-US"/>
                        </w:rPr>
                        <w:t xml:space="preserve">Комитет Ивановской области </w:t>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lang w:eastAsia="en-US"/>
                        </w:rPr>
                        <w:t>по государственной охране объектов</w:t>
                      </w:r>
                      <w:r>
                        <w:rPr>
                          <w:rFonts w:eastAsia="Calibri" w:ascii="Tinos" w:hAnsi="Tinos"/>
                          <w:color w:val="000000"/>
                          <w:u w:val="single"/>
                          <w:lang w:eastAsia="en-US"/>
                        </w:rPr>
                        <w:t xml:space="preserve"> </w:t>
                      </w:r>
                      <w:r>
                        <w:rPr>
                          <w:rFonts w:eastAsia="Calibri" w:ascii="Tinos" w:hAnsi="Tinos"/>
                          <w:color w:val="000000"/>
                          <w:lang w:eastAsia="en-US"/>
                        </w:rPr>
                        <w:t>культурного наследия</w:t>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sz w:val="4"/>
                          <w:szCs w:val="4"/>
                          <w:u w:val="single"/>
                          <w:lang w:eastAsia="en-US"/>
                        </w:rPr>
                        <w:t>_____________________________________________________________________________________________________________________________________________________</w:t>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sz w:val="16"/>
                          <w:szCs w:val="16"/>
                          <w:lang w:eastAsia="en-US"/>
                        </w:rPr>
                        <w:t>(наименование исполнительного органа государственной власти Ивановской области)</w:t>
                      </w:r>
                    </w:p>
                    <w:p>
                      <w:pPr>
                        <w:pStyle w:val="Style31"/>
                        <w:tabs>
                          <w:tab w:val="clear" w:pos="720"/>
                          <w:tab w:val="left" w:pos="1226" w:leader="none"/>
                          <w:tab w:val="left" w:pos="1560" w:leader="none"/>
                        </w:tabs>
                        <w:overflowPunct w:val="true"/>
                        <w:jc w:val="center"/>
                        <w:rPr>
                          <w:sz w:val="8"/>
                          <w:szCs w:val="8"/>
                        </w:rPr>
                      </w:pPr>
                      <w:r>
                        <w:rPr>
                          <w:sz w:val="8"/>
                          <w:szCs w:val="8"/>
                        </w:rPr>
                      </w:r>
                    </w:p>
                    <w:p>
                      <w:pPr>
                        <w:pStyle w:val="Style31"/>
                        <w:tabs>
                          <w:tab w:val="clear" w:pos="720"/>
                          <w:tab w:val="left" w:pos="1226" w:leader="none"/>
                          <w:tab w:val="left" w:pos="1560" w:leader="none"/>
                        </w:tabs>
                        <w:overflowPunct w:val="true"/>
                        <w:jc w:val="center"/>
                        <w:rPr>
                          <w:color w:val="000000"/>
                        </w:rPr>
                      </w:pPr>
                      <w:r>
                        <w:rPr>
                          <w:rFonts w:eastAsia="Calibri" w:ascii="Tinos" w:hAnsi="Tinos"/>
                          <w:b/>
                          <w:bCs/>
                          <w:color w:val="000000"/>
                          <w:lang w:eastAsia="en-US"/>
                        </w:rPr>
                        <w:t>ЗАРЕГИСТРИРОВАНО</w:t>
                      </w:r>
                    </w:p>
                    <w:p>
                      <w:pPr>
                        <w:pStyle w:val="Style31"/>
                        <w:tabs>
                          <w:tab w:val="clear" w:pos="720"/>
                          <w:tab w:val="left" w:pos="1226" w:leader="none"/>
                          <w:tab w:val="left" w:pos="1560" w:leader="none"/>
                        </w:tabs>
                        <w:overflowPunct w:val="true"/>
                        <w:jc w:val="center"/>
                        <w:rPr>
                          <w:sz w:val="8"/>
                          <w:szCs w:val="8"/>
                        </w:rPr>
                      </w:pPr>
                      <w:r>
                        <w:rPr>
                          <w:sz w:val="8"/>
                          <w:szCs w:val="8"/>
                        </w:rPr>
                      </w:r>
                    </w:p>
                    <w:p>
                      <w:pPr>
                        <w:pStyle w:val="Style31"/>
                        <w:tabs>
                          <w:tab w:val="clear" w:pos="720"/>
                          <w:tab w:val="left" w:pos="1226" w:leader="none"/>
                          <w:tab w:val="left" w:pos="1560" w:leader="none"/>
                        </w:tabs>
                        <w:overflowPunct w:val="true"/>
                        <w:jc w:val="center"/>
                        <w:rPr>
                          <w:color w:val="000000"/>
                        </w:rPr>
                      </w:pPr>
                      <w:r>
                        <w:rPr>
                          <w:rFonts w:eastAsia="Calibri" w:ascii="Tinos" w:hAnsi="Tinos"/>
                          <w:color w:val="000000"/>
                          <w:lang w:eastAsia="en-US"/>
                        </w:rPr>
                        <w:t>«</w:t>
                      </w:r>
                      <w:r>
                        <w:rPr>
                          <w:rFonts w:eastAsia="Calibri" w:cs="Times New Roman" w:ascii="Tinos" w:hAnsi="Tinos"/>
                          <w:color w:val="000000"/>
                          <w:kern w:val="0"/>
                          <w:sz w:val="20"/>
                          <w:szCs w:val="20"/>
                          <w:u w:val="single"/>
                          <w:lang w:val="ru-RU" w:eastAsia="en-US" w:bidi="ar-SA"/>
                        </w:rPr>
                        <w:t>__</w:t>
                      </w:r>
                      <w:r>
                        <w:rPr>
                          <w:rFonts w:eastAsia="Calibri" w:ascii="Tinos" w:hAnsi="Tinos"/>
                          <w:color w:val="000000"/>
                          <w:lang w:eastAsia="en-US"/>
                        </w:rPr>
                        <w:t>»</w:t>
                      </w:r>
                      <w:r>
                        <w:rPr>
                          <w:rFonts w:eastAsia="Calibri" w:ascii="Tinos" w:hAnsi="Tinos"/>
                          <w:color w:val="000000"/>
                          <w:u w:val="single"/>
                          <w:lang w:eastAsia="en-US"/>
                        </w:rPr>
                        <w:t xml:space="preserve"> _______</w:t>
                      </w:r>
                      <w:r>
                        <w:rPr>
                          <w:rFonts w:eastAsia="Calibri" w:ascii="Tinos" w:hAnsi="Tinos"/>
                          <w:color w:val="000000"/>
                          <w:lang w:eastAsia="en-US"/>
                        </w:rPr>
                        <w:t>20</w:t>
                      </w:r>
                      <w:r>
                        <w:rPr>
                          <w:rFonts w:eastAsia="Calibri" w:cs="Times New Roman" w:ascii="Tinos" w:hAnsi="Tinos"/>
                          <w:color w:val="000000"/>
                          <w:kern w:val="0"/>
                          <w:sz w:val="20"/>
                          <w:szCs w:val="20"/>
                          <w:u w:val="single"/>
                          <w:lang w:val="ru-RU" w:eastAsia="en-US" w:bidi="ar-SA"/>
                        </w:rPr>
                        <w:t>23</w:t>
                      </w:r>
                      <w:r>
                        <w:rPr>
                          <w:rFonts w:eastAsia="Calibri" w:ascii="Tinos" w:hAnsi="Tinos"/>
                          <w:color w:val="000000"/>
                          <w:lang w:eastAsia="en-US"/>
                        </w:rPr>
                        <w:t>г.</w:t>
                      </w:r>
                    </w:p>
                    <w:p>
                      <w:pPr>
                        <w:pStyle w:val="Style31"/>
                        <w:tabs>
                          <w:tab w:val="clear" w:pos="720"/>
                          <w:tab w:val="left" w:pos="1226" w:leader="none"/>
                          <w:tab w:val="left" w:pos="1560" w:leader="none"/>
                        </w:tabs>
                        <w:overflowPunct w:val="true"/>
                        <w:jc w:val="center"/>
                        <w:rPr>
                          <w:color w:val="000000"/>
                        </w:rPr>
                      </w:pPr>
                      <w:r>
                        <w:rPr>
                          <w:color w:val="000000"/>
                        </w:rPr>
                      </w:r>
                    </w:p>
                    <w:p>
                      <w:pPr>
                        <w:pStyle w:val="Style31"/>
                        <w:tabs>
                          <w:tab w:val="clear" w:pos="720"/>
                          <w:tab w:val="left" w:pos="1226" w:leader="none"/>
                          <w:tab w:val="left" w:pos="1560" w:leader="none"/>
                        </w:tabs>
                        <w:overflowPunct w:val="true"/>
                        <w:jc w:val="center"/>
                        <w:rPr>
                          <w:color w:val="000000"/>
                        </w:rPr>
                      </w:pPr>
                      <w:bookmarkStart w:id="1" w:name="_GoBack"/>
                      <w:r>
                        <w:rPr>
                          <w:rFonts w:eastAsia="Calibri" w:ascii="Tinos" w:hAnsi="Tinos"/>
                          <w:color w:val="000000"/>
                          <w:lang w:eastAsia="en-US"/>
                        </w:rPr>
                        <w:t xml:space="preserve">Регистрационный № </w:t>
                      </w:r>
                      <w:bookmarkEnd w:id="1"/>
                      <w:r>
                        <w:rPr>
                          <w:rFonts w:eastAsia="Calibri" w:cs="Times New Roman" w:ascii="Tinos" w:hAnsi="Tinos"/>
                          <w:color w:val="000000"/>
                          <w:kern w:val="0"/>
                          <w:sz w:val="20"/>
                          <w:szCs w:val="20"/>
                          <w:u w:val="single"/>
                          <w:lang w:val="ru-RU" w:eastAsia="en-US" w:bidi="ar-SA"/>
                        </w:rPr>
                        <w:t>_______</w:t>
                      </w:r>
                    </w:p>
                  </w:txbxContent>
                </v:textbox>
                <w10:wrap type="none"/>
              </v:rect>
            </w:pict>
          </mc:Fallback>
        </mc:AlternateContent>
        <w:drawing>
          <wp:anchor behindDoc="0" distT="0" distB="0" distL="114300" distR="114300" simplePos="0" locked="0" layoutInCell="0" allowOverlap="1" relativeHeight="2">
            <wp:simplePos x="0" y="0"/>
            <wp:positionH relativeFrom="column">
              <wp:posOffset>2775585</wp:posOffset>
            </wp:positionH>
            <wp:positionV relativeFrom="paragraph">
              <wp:posOffset>361950</wp:posOffset>
            </wp:positionV>
            <wp:extent cx="922655" cy="691515"/>
            <wp:effectExtent l="0" t="0" r="0" b="0"/>
            <wp:wrapTopAndBottom/>
            <wp:docPr id="3"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Gerb_IvReg_small_bw_line"/>
                    <pic:cNvPicPr>
                      <a:picLocks noChangeAspect="1" noChangeArrowheads="1"/>
                    </pic:cNvPicPr>
                  </pic:nvPicPr>
                  <pic:blipFill>
                    <a:blip r:embed="rId2"/>
                    <a:stretch>
                      <a:fillRect/>
                    </a:stretch>
                  </pic:blipFill>
                  <pic:spPr bwMode="auto">
                    <a:xfrm>
                      <a:off x="0" y="0"/>
                      <a:ext cx="922655" cy="691515"/>
                    </a:xfrm>
                    <a:prstGeom prst="rect">
                      <a:avLst/>
                    </a:prstGeom>
                  </pic:spPr>
                </pic:pic>
              </a:graphicData>
            </a:graphic>
          </wp:anchor>
        </w:drawing>
      </w:r>
    </w:p>
    <w:p>
      <w:pPr>
        <w:pStyle w:val="Normal"/>
        <w:jc w:val="center"/>
        <w:rPr>
          <w:shd w:fill="auto" w:val="clear"/>
        </w:rPr>
      </w:pPr>
      <w:r>
        <w:rPr>
          <w:shd w:fill="auto" w:val="clear"/>
        </w:rPr>
      </w:r>
    </w:p>
    <w:p>
      <w:pPr>
        <w:pStyle w:val="Normal"/>
        <w:jc w:val="center"/>
        <w:rPr>
          <w:shd w:fill="auto" w:val="clear"/>
        </w:rPr>
      </w:pPr>
      <w:r>
        <w:rPr>
          <w:b/>
          <w:sz w:val="32"/>
          <w:szCs w:val="32"/>
          <w:shd w:fill="auto" w:val="clear"/>
        </w:rPr>
        <w:t>КОМИТЕТ ИВАНОВСКОЙ ОБЛАСТИ</w:t>
      </w:r>
    </w:p>
    <w:p>
      <w:pPr>
        <w:pStyle w:val="Normal"/>
        <w:jc w:val="center"/>
        <w:rPr>
          <w:shd w:fill="auto" w:val="clear"/>
        </w:rPr>
      </w:pPr>
      <w:r>
        <w:rPr>
          <w:b/>
          <w:sz w:val="32"/>
          <w:szCs w:val="32"/>
          <w:shd w:fill="auto" w:val="clear"/>
        </w:rPr>
        <w:t xml:space="preserve">ПО ГОСУДАРСТВЕННОЙ ОХРАНЕ ОБЪЕКТОВ </w:t>
      </w:r>
    </w:p>
    <w:p>
      <w:pPr>
        <w:pStyle w:val="Normal"/>
        <w:jc w:val="center"/>
        <w:rPr>
          <w:shd w:fill="auto" w:val="clear"/>
        </w:rPr>
      </w:pPr>
      <w:r>
        <w:rPr>
          <w:b/>
          <w:sz w:val="32"/>
          <w:szCs w:val="32"/>
          <w:shd w:fill="auto" w:val="clear"/>
        </w:rPr>
        <w:t xml:space="preserve">КУЛЬТУРНОГО НАСЛЕДИЯ </w:t>
      </w:r>
    </w:p>
    <w:tbl>
      <w:tblPr>
        <w:tblW w:w="5000" w:type="pct"/>
        <w:jc w:val="left"/>
        <w:tblInd w:w="0" w:type="dxa"/>
        <w:tblLayout w:type="fixed"/>
        <w:tblCellMar>
          <w:top w:w="0" w:type="dxa"/>
          <w:left w:w="108" w:type="dxa"/>
          <w:bottom w:w="0" w:type="dxa"/>
          <w:right w:w="108" w:type="dxa"/>
        </w:tblCellMar>
        <w:tblLook w:lastRow="1" w:firstRow="1" w:lastColumn="1" w:firstColumn="1" w:val="01e0" w:noHBand="0" w:noVBand="0"/>
      </w:tblPr>
      <w:tblGrid>
        <w:gridCol w:w="10205"/>
      </w:tblGrid>
      <w:tr>
        <w:trPr>
          <w:trHeight w:val="66" w:hRule="atLeast"/>
        </w:trPr>
        <w:tc>
          <w:tcPr>
            <w:tcW w:w="10205" w:type="dxa"/>
            <w:tcBorders>
              <w:bottom w:val="single" w:sz="12" w:space="0" w:color="000000"/>
            </w:tcBorders>
          </w:tcPr>
          <w:p>
            <w:pPr>
              <w:pStyle w:val="Normal"/>
              <w:widowControl w:val="false"/>
              <w:rPr>
                <w:color w:val="000000"/>
                <w:sz w:val="8"/>
                <w:szCs w:val="8"/>
                <w:shd w:fill="auto" w:val="clear"/>
              </w:rPr>
            </w:pPr>
            <w:r>
              <w:rPr>
                <w:color w:val="000000"/>
                <w:sz w:val="8"/>
                <w:szCs w:val="8"/>
                <w:shd w:fill="auto" w:val="clear"/>
              </w:rPr>
            </w:r>
          </w:p>
        </w:tc>
      </w:tr>
    </w:tbl>
    <w:p>
      <w:pPr>
        <w:pStyle w:val="Normal"/>
        <w:widowControl/>
        <w:jc w:val="center"/>
        <w:rPr>
          <w:spacing w:val="80"/>
          <w:shd w:fill="auto" w:val="clear"/>
        </w:rPr>
      </w:pPr>
      <w:r>
        <w:rPr>
          <w:spacing w:val="80"/>
          <w:shd w:fill="auto" w:val="clear"/>
        </w:rPr>
      </w:r>
    </w:p>
    <w:p>
      <w:pPr>
        <w:pStyle w:val="Normal"/>
        <w:widowControl/>
        <w:jc w:val="center"/>
        <w:rPr>
          <w:shd w:fill="auto" w:val="clear"/>
        </w:rPr>
      </w:pPr>
      <w:r>
        <w:rPr>
          <w:b/>
          <w:spacing w:val="80"/>
          <w:sz w:val="40"/>
          <w:szCs w:val="40"/>
          <w:shd w:fill="auto" w:val="clear"/>
        </w:rPr>
        <w:t>ПРИКАЗ</w:t>
      </w:r>
    </w:p>
    <w:p>
      <w:pPr>
        <w:pStyle w:val="Normal"/>
        <w:widowControl/>
        <w:spacing w:before="0" w:after="0"/>
        <w:contextualSpacing/>
        <w:jc w:val="center"/>
        <w:rPr>
          <w:sz w:val="28"/>
          <w:szCs w:val="28"/>
          <w:shd w:fill="auto" w:val="clear"/>
        </w:rPr>
      </w:pPr>
      <w:r>
        <w:rPr>
          <w:sz w:val="28"/>
          <w:szCs w:val="28"/>
          <w:shd w:fill="auto" w:val="clear"/>
        </w:rPr>
      </w:r>
    </w:p>
    <w:tbl>
      <w:tblPr>
        <w:tblW w:w="5000" w:type="pct"/>
        <w:jc w:val="left"/>
        <w:tblInd w:w="109" w:type="dxa"/>
        <w:tblLayout w:type="fixed"/>
        <w:tblCellMar>
          <w:top w:w="0" w:type="dxa"/>
          <w:left w:w="108" w:type="dxa"/>
          <w:bottom w:w="0" w:type="dxa"/>
          <w:right w:w="108" w:type="dxa"/>
        </w:tblCellMar>
        <w:tblLook w:noVBand="1" w:val="04a0" w:noHBand="0" w:lastColumn="0" w:firstColumn="1" w:lastRow="0" w:firstRow="1"/>
      </w:tblPr>
      <w:tblGrid>
        <w:gridCol w:w="3402"/>
        <w:gridCol w:w="1700"/>
        <w:gridCol w:w="1701"/>
        <w:gridCol w:w="3402"/>
      </w:tblGrid>
      <w:tr>
        <w:trPr>
          <w:trHeight w:val="365" w:hRule="atLeast"/>
        </w:trPr>
        <w:tc>
          <w:tcPr>
            <w:tcW w:w="3402" w:type="dxa"/>
            <w:tcBorders/>
            <w:shd w:color="auto" w:fill="auto" w:val="clear"/>
          </w:tcPr>
          <w:p>
            <w:pPr>
              <w:pStyle w:val="Normal"/>
              <w:widowControl w:val="false"/>
              <w:spacing w:before="0" w:after="0"/>
              <w:contextualSpacing/>
              <w:rPr>
                <w:sz w:val="28"/>
                <w:szCs w:val="28"/>
                <w:shd w:fill="auto" w:val="clear"/>
              </w:rPr>
            </w:pPr>
            <w:r>
              <w:rPr>
                <w:sz w:val="28"/>
                <w:szCs w:val="28"/>
                <w:shd w:fill="auto" w:val="clear"/>
              </w:rPr>
              <w:t>«</w:t>
            </w:r>
            <w:r>
              <w:rPr>
                <w:rFonts w:eastAsia="Times New Roman" w:cs="Times New Roman"/>
                <w:color w:val="000000"/>
                <w:kern w:val="0"/>
                <w:sz w:val="28"/>
                <w:szCs w:val="28"/>
                <w:u w:val="single"/>
                <w:shd w:fill="auto" w:val="clear"/>
                <w:lang w:val="ru-RU" w:eastAsia="ar-SA" w:bidi="ar-SA"/>
              </w:rPr>
              <w:t>____</w:t>
            </w:r>
            <w:r>
              <w:rPr>
                <w:sz w:val="28"/>
                <w:szCs w:val="28"/>
                <w:shd w:fill="auto" w:val="clear"/>
              </w:rPr>
              <w:t xml:space="preserve">» </w:t>
            </w:r>
            <w:r>
              <w:rPr>
                <w:rFonts w:eastAsia="Times New Roman" w:cs="Times New Roman"/>
                <w:color w:val="000000"/>
                <w:kern w:val="0"/>
                <w:sz w:val="28"/>
                <w:szCs w:val="28"/>
                <w:u w:val="single"/>
                <w:shd w:fill="auto" w:val="clear"/>
                <w:lang w:val="ru-RU" w:eastAsia="ar-SA" w:bidi="ar-SA"/>
              </w:rPr>
              <w:t>_______</w:t>
            </w:r>
            <w:r>
              <w:rPr>
                <w:sz w:val="28"/>
                <w:szCs w:val="28"/>
                <w:shd w:fill="auto" w:val="clear"/>
              </w:rPr>
              <w:t>20</w:t>
            </w:r>
            <w:r>
              <w:rPr>
                <w:sz w:val="28"/>
                <w:szCs w:val="28"/>
                <w:u w:val="single"/>
                <w:shd w:fill="auto" w:val="clear"/>
              </w:rPr>
              <w:t>23</w:t>
            </w:r>
            <w:r>
              <w:rPr>
                <w:sz w:val="28"/>
                <w:szCs w:val="28"/>
                <w:shd w:fill="auto" w:val="clear"/>
              </w:rPr>
              <w:t xml:space="preserve"> г.</w:t>
            </w:r>
          </w:p>
        </w:tc>
        <w:tc>
          <w:tcPr>
            <w:tcW w:w="3401" w:type="dxa"/>
            <w:gridSpan w:val="2"/>
            <w:tcBorders/>
            <w:shd w:color="auto" w:fill="auto" w:val="clear"/>
          </w:tcPr>
          <w:p>
            <w:pPr>
              <w:pStyle w:val="Normal"/>
              <w:widowControl w:val="false"/>
              <w:spacing w:before="0" w:after="0"/>
              <w:contextualSpacing/>
              <w:jc w:val="center"/>
              <w:rPr>
                <w:sz w:val="28"/>
                <w:szCs w:val="28"/>
                <w:shd w:fill="auto" w:val="clear"/>
              </w:rPr>
            </w:pPr>
            <w:r>
              <w:rPr>
                <w:sz w:val="28"/>
                <w:szCs w:val="28"/>
                <w:shd w:fill="auto" w:val="clear"/>
              </w:rPr>
              <w:t>г. Иваново</w:t>
            </w:r>
          </w:p>
        </w:tc>
        <w:tc>
          <w:tcPr>
            <w:tcW w:w="3402" w:type="dxa"/>
            <w:tcBorders/>
            <w:shd w:color="auto" w:fill="auto" w:val="clear"/>
          </w:tcPr>
          <w:p>
            <w:pPr>
              <w:pStyle w:val="Normal"/>
              <w:widowControl w:val="false"/>
              <w:spacing w:before="0" w:after="0"/>
              <w:contextualSpacing/>
              <w:jc w:val="right"/>
              <w:rPr>
                <w:sz w:val="28"/>
                <w:szCs w:val="28"/>
                <w:shd w:fill="auto" w:val="clear"/>
              </w:rPr>
            </w:pPr>
            <w:r>
              <w:rPr>
                <w:sz w:val="28"/>
                <w:szCs w:val="28"/>
                <w:shd w:fill="auto" w:val="clear"/>
              </w:rPr>
              <w:t xml:space="preserve">№ </w:t>
            </w:r>
            <w:r>
              <w:rPr>
                <w:sz w:val="28"/>
                <w:szCs w:val="28"/>
                <w:shd w:fill="auto" w:val="clear"/>
              </w:rPr>
              <w:t>_</w:t>
            </w:r>
            <w:r>
              <w:rPr>
                <w:sz w:val="28"/>
                <w:szCs w:val="28"/>
                <w:u w:val="single"/>
                <w:shd w:fill="auto" w:val="clear"/>
              </w:rPr>
              <w:t>___</w:t>
            </w:r>
            <w:r>
              <w:rPr>
                <w:sz w:val="28"/>
                <w:szCs w:val="28"/>
                <w:shd w:fill="auto" w:val="clear"/>
              </w:rPr>
              <w:t>_</w:t>
            </w:r>
            <w:r>
              <w:rPr>
                <w:rFonts w:eastAsia="Times New Roman" w:cs="Times New Roman"/>
                <w:color w:val="000000"/>
                <w:kern w:val="0"/>
                <w:sz w:val="28"/>
                <w:szCs w:val="28"/>
                <w:u w:val="single"/>
                <w:shd w:fill="auto" w:val="clear"/>
                <w:lang w:val="ru-RU" w:eastAsia="ar-SA" w:bidi="ar-SA"/>
              </w:rPr>
              <w:t>-о_</w:t>
            </w:r>
          </w:p>
        </w:tc>
      </w:tr>
      <w:tr>
        <w:trPr>
          <w:trHeight w:val="365" w:hRule="atLeast"/>
        </w:trPr>
        <w:tc>
          <w:tcPr>
            <w:tcW w:w="10205" w:type="dxa"/>
            <w:gridSpan w:val="4"/>
            <w:tcBorders/>
            <w:shd w:color="auto" w:fill="auto" w:val="clear"/>
          </w:tcPr>
          <w:p>
            <w:pPr>
              <w:pStyle w:val="Normal"/>
              <w:widowControl w:val="false"/>
              <w:spacing w:before="0" w:after="0"/>
              <w:contextualSpacing/>
              <w:rPr>
                <w:sz w:val="28"/>
                <w:szCs w:val="28"/>
                <w:shd w:fill="auto" w:val="clear"/>
              </w:rPr>
            </w:pPr>
            <w:r>
              <w:rPr>
                <w:sz w:val="28"/>
                <w:szCs w:val="28"/>
                <w:shd w:fill="auto" w:val="clear"/>
              </w:rPr>
            </w:r>
          </w:p>
        </w:tc>
      </w:tr>
      <w:tr>
        <w:trPr>
          <w:trHeight w:val="365" w:hRule="atLeast"/>
        </w:trPr>
        <w:tc>
          <w:tcPr>
            <w:tcW w:w="10205" w:type="dxa"/>
            <w:gridSpan w:val="4"/>
            <w:tcBorders/>
            <w:shd w:color="auto" w:fill="auto" w:val="clear"/>
          </w:tcPr>
          <w:p>
            <w:pPr>
              <w:pStyle w:val="ConsPlusTitle"/>
              <w:widowControl w:val="false"/>
              <w:spacing w:before="0" w:after="0"/>
              <w:contextualSpacing/>
              <w:jc w:val="center"/>
              <w:rPr>
                <w:rFonts w:ascii="Tinos" w:hAnsi="Tinos"/>
                <w:color w:val="auto"/>
                <w:sz w:val="28"/>
                <w:szCs w:val="28"/>
                <w:shd w:fill="auto" w:val="clear"/>
              </w:rPr>
            </w:pPr>
            <w:r>
              <w:rPr>
                <w:rFonts w:cs="Times New Roman" w:ascii="Tinos" w:hAnsi="Tinos"/>
                <w:b w:val="false"/>
                <w:bCs w:val="false"/>
                <w:color w:val="000000"/>
                <w:sz w:val="28"/>
                <w:szCs w:val="28"/>
                <w:shd w:fill="auto" w:val="clear"/>
              </w:rPr>
              <w:t xml:space="preserve">О внесении изменений в приказ </w:t>
              <w:br/>
              <w:t xml:space="preserve">комитета Ивановской области по государственной охране </w:t>
              <w:br/>
              <w:t xml:space="preserve">объектов культурного наследия от 11.09.2023 № 108-о </w:t>
              <w:br/>
              <w:t xml:space="preserve">«Об организации работы с персональными данными в комитете </w:t>
              <w:br/>
              <w:t xml:space="preserve">Ивановской области по государственной охране </w:t>
              <w:br/>
              <w:t>объектов культурного наследия»</w:t>
            </w:r>
          </w:p>
        </w:tc>
      </w:tr>
      <w:tr>
        <w:trPr>
          <w:trHeight w:val="365" w:hRule="atLeast"/>
        </w:trPr>
        <w:tc>
          <w:tcPr>
            <w:tcW w:w="10205" w:type="dxa"/>
            <w:gridSpan w:val="4"/>
            <w:tcBorders/>
            <w:shd w:color="auto" w:fill="auto" w:val="clear"/>
          </w:tcPr>
          <w:p>
            <w:pPr>
              <w:pStyle w:val="Normal"/>
              <w:widowControl w:val="false"/>
              <w:spacing w:before="0" w:after="0"/>
              <w:contextualSpacing/>
              <w:jc w:val="center"/>
              <w:rPr>
                <w:color w:val="auto"/>
                <w:sz w:val="28"/>
                <w:szCs w:val="28"/>
                <w:shd w:fill="auto" w:val="clear"/>
              </w:rPr>
            </w:pPr>
            <w:r>
              <w:rPr>
                <w:color w:val="000000"/>
                <w:sz w:val="28"/>
                <w:szCs w:val="28"/>
                <w:shd w:fill="auto" w:val="clear"/>
              </w:rPr>
            </w:r>
          </w:p>
        </w:tc>
      </w:tr>
      <w:tr>
        <w:trPr>
          <w:trHeight w:val="3402" w:hRule="atLeast"/>
        </w:trPr>
        <w:tc>
          <w:tcPr>
            <w:tcW w:w="10205" w:type="dxa"/>
            <w:gridSpan w:val="4"/>
            <w:tcBorders/>
            <w:shd w:color="auto" w:fill="auto" w:val="clear"/>
          </w:tcPr>
          <w:p>
            <w:pPr>
              <w:pStyle w:val="Normal"/>
              <w:widowControl w:val="false"/>
              <w:ind w:left="0" w:hanging="0"/>
              <w:jc w:val="both"/>
              <w:rPr/>
            </w:pPr>
            <w:r>
              <w:rPr>
                <w:rFonts w:ascii="Arial" w:hAnsi="Arial"/>
                <w:b w:val="false"/>
                <w:i w:val="false"/>
                <w:strike w:val="false"/>
                <w:dstrike w:val="false"/>
                <w:sz w:val="20"/>
                <w:u w:val="none"/>
              </w:rPr>
              <w:t xml:space="preserve"> </w:t>
            </w:r>
            <w:r>
              <w:rPr>
                <w:rFonts w:ascii="Arial" w:hAnsi="Arial"/>
                <w:b w:val="false"/>
                <w:i w:val="false"/>
                <w:strike w:val="false"/>
                <w:dstrike w:val="false"/>
                <w:sz w:val="28"/>
                <w:szCs w:val="28"/>
                <w:u w:val="none"/>
              </w:rPr>
              <w:t xml:space="preserve">   </w:t>
            </w:r>
            <w:r>
              <w:rPr>
                <w:rFonts w:ascii="Tinos" w:hAnsi="Tinos"/>
                <w:b w:val="false"/>
                <w:i w:val="false"/>
                <w:strike w:val="false"/>
                <w:dstrike w:val="false"/>
                <w:color w:val="000000"/>
                <w:sz w:val="28"/>
                <w:szCs w:val="28"/>
                <w:u w:val="none"/>
              </w:rPr>
              <w:t xml:space="preserve">В соответствии с Федеральным </w:t>
            </w:r>
            <w:hyperlink r:id="rId3">
              <w:r>
                <w:rPr>
                  <w:rFonts w:ascii="Tinos" w:hAnsi="Tinos"/>
                  <w:b w:val="false"/>
                  <w:i w:val="false"/>
                  <w:strike w:val="false"/>
                  <w:dstrike w:val="false"/>
                  <w:color w:val="000000"/>
                  <w:sz w:val="28"/>
                  <w:szCs w:val="28"/>
                  <w:u w:val="none"/>
                </w:rPr>
                <w:t>законом</w:t>
              </w:r>
            </w:hyperlink>
            <w:r>
              <w:rPr>
                <w:rFonts w:ascii="Tinos" w:hAnsi="Tinos"/>
                <w:b w:val="false"/>
                <w:i w:val="false"/>
                <w:strike w:val="false"/>
                <w:dstrike w:val="false"/>
                <w:color w:val="000000"/>
                <w:sz w:val="28"/>
                <w:szCs w:val="28"/>
                <w:u w:val="none"/>
              </w:rPr>
              <w:t xml:space="preserve"> от 27.07.2006 № 152-ФЗ</w:t>
              <w:br/>
              <w:t xml:space="preserve">«О персональных данных», Федеральным </w:t>
            </w:r>
            <w:hyperlink r:id="rId4">
              <w:r>
                <w:rPr>
                  <w:rFonts w:ascii="Tinos" w:hAnsi="Tinos"/>
                  <w:b w:val="false"/>
                  <w:i w:val="false"/>
                  <w:strike w:val="false"/>
                  <w:dstrike w:val="false"/>
                  <w:color w:val="000000"/>
                  <w:sz w:val="28"/>
                  <w:szCs w:val="28"/>
                  <w:u w:val="none"/>
                </w:rPr>
                <w:t>законом</w:t>
              </w:r>
            </w:hyperlink>
            <w:r>
              <w:rPr>
                <w:rFonts w:ascii="Tinos" w:hAnsi="Tinos"/>
                <w:b w:val="false"/>
                <w:i w:val="false"/>
                <w:strike w:val="false"/>
                <w:dstrike w:val="false"/>
                <w:color w:val="000000"/>
                <w:sz w:val="28"/>
                <w:szCs w:val="28"/>
                <w:u w:val="none"/>
              </w:rPr>
              <w:t xml:space="preserve"> от 27.07.2006 № 149-ФЗ                 «Об информации, информационных технологиях и о защите информации», </w:t>
            </w:r>
            <w:hyperlink r:id="rId5">
              <w:r>
                <w:rPr>
                  <w:rFonts w:ascii="Tinos" w:hAnsi="Tinos"/>
                  <w:b w:val="false"/>
                  <w:i w:val="false"/>
                  <w:strike w:val="false"/>
                  <w:dstrike w:val="false"/>
                  <w:color w:val="000000"/>
                  <w:sz w:val="28"/>
                  <w:szCs w:val="28"/>
                  <w:u w:val="none"/>
                </w:rPr>
                <w:t>постановлением</w:t>
              </w:r>
            </w:hyperlink>
            <w:r>
              <w:rPr>
                <w:rFonts w:ascii="Tinos" w:hAnsi="Tinos"/>
                <w:b w:val="false"/>
                <w:i w:val="false"/>
                <w:strike w:val="false"/>
                <w:dstrike w:val="false"/>
                <w:color w:val="000000"/>
                <w:sz w:val="28"/>
                <w:szCs w:val="28"/>
                <w:u w:val="none"/>
              </w:rPr>
              <w:t xml:space="preserve"> Правительства Российской Федерации от 21.03.2012 №</w:t>
            </w:r>
            <w:hyperlink r:id="rId6">
              <w:r>
                <w:rPr>
                  <w:rFonts w:ascii="Tinos" w:hAnsi="Tinos"/>
                  <w:b w:val="false"/>
                  <w:i w:val="false"/>
                  <w:strike w:val="false"/>
                  <w:dstrike w:val="false"/>
                  <w:color w:val="000000"/>
                  <w:sz w:val="28"/>
                  <w:szCs w:val="28"/>
                  <w:u w:val="none"/>
                </w:rPr>
                <w:t xml:space="preserve"> 211</w:t>
              </w:r>
            </w:hyperlink>
            <w:r>
              <w:rPr>
                <w:rFonts w:ascii="Tinos" w:hAnsi="Tinos"/>
                <w:b w:val="false"/>
                <w:i w:val="false"/>
                <w:strike w:val="false"/>
                <w:dstrike w:val="false"/>
                <w:color w:val="000000"/>
                <w:sz w:val="28"/>
                <w:szCs w:val="28"/>
                <w:u w:val="none"/>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7">
              <w:r>
                <w:rPr>
                  <w:rFonts w:cs="Times New Roman" w:ascii="Tinos" w:hAnsi="Tinos"/>
                  <w:b w:val="false"/>
                  <w:bCs w:val="false"/>
                  <w:color w:val="000000"/>
                  <w:sz w:val="28"/>
                  <w:szCs w:val="28"/>
                  <w:shd w:fill="auto" w:val="clear"/>
                </w:rPr>
                <w:t>п р и к а з ы в а ю:</w:t>
              </w:r>
            </w:hyperlink>
          </w:p>
          <w:p>
            <w:pPr>
              <w:pStyle w:val="ConsPlusTitle"/>
              <w:widowControl w:val="false"/>
              <w:spacing w:lineRule="auto" w:line="276"/>
              <w:ind w:left="0" w:right="0" w:firstLine="709"/>
              <w:jc w:val="both"/>
              <w:rPr/>
            </w:pPr>
            <w:r>
              <w:rPr>
                <w:rFonts w:cs="Times New Roman" w:ascii="Tinos" w:hAnsi="Tinos"/>
                <w:b w:val="false"/>
                <w:bCs w:val="false"/>
                <w:color w:val="000000"/>
                <w:sz w:val="28"/>
                <w:szCs w:val="28"/>
                <w:shd w:fill="auto" w:val="clear"/>
              </w:rPr>
              <w:t>внести в приказ комитета Ивановской области по государственной охране объектов культурного наследия Ивановской области от 11.09.2023 № 108-О              «Об организации работы с персональными данными в комитете Ивановской области по государственной охране объектов культурного наследия» следующие изменения:</w:t>
            </w:r>
          </w:p>
          <w:p>
            <w:pPr>
              <w:pStyle w:val="ConsPlusTitle"/>
              <w:widowControl w:val="false"/>
              <w:spacing w:lineRule="auto" w:line="276"/>
              <w:ind w:left="0" w:right="0" w:firstLine="709"/>
              <w:jc w:val="both"/>
              <w:rPr/>
            </w:pPr>
            <w:r>
              <w:rPr>
                <w:rFonts w:cs="Times New Roman" w:ascii="Tinos" w:hAnsi="Tinos"/>
                <w:b w:val="false"/>
                <w:bCs w:val="false"/>
                <w:color w:val="000000"/>
                <w:sz w:val="28"/>
                <w:szCs w:val="28"/>
                <w:shd w:fill="auto" w:val="clear"/>
              </w:rPr>
              <w:t>1.</w:t>
            </w:r>
            <w:r>
              <w:rPr>
                <w:rFonts w:eastAsia="Times New Roman" w:cs="Times New Roman" w:ascii="Tinos" w:hAnsi="Tinos"/>
                <w:b w:val="false"/>
                <w:bCs w:val="false"/>
                <w:color w:val="000000"/>
                <w:kern w:val="0"/>
                <w:sz w:val="28"/>
                <w:szCs w:val="28"/>
                <w:shd w:fill="auto" w:val="clear"/>
                <w:lang w:val="ru-RU" w:eastAsia="ru-RU" w:bidi="ar-SA"/>
              </w:rPr>
              <w:t xml:space="preserve"> В приложении № 1 к приказу:</w:t>
            </w:r>
          </w:p>
          <w:p>
            <w:pPr>
              <w:pStyle w:val="ConsPlusTitle"/>
              <w:widowControl w:val="false"/>
              <w:spacing w:lineRule="auto" w:line="276"/>
              <w:ind w:left="0" w:right="0" w:firstLine="709"/>
              <w:jc w:val="both"/>
              <w:rPr/>
            </w:pPr>
            <w:r>
              <w:rPr>
                <w:rFonts w:eastAsia="Times New Roman" w:cs="Times New Roman" w:ascii="Tinos" w:hAnsi="Tinos"/>
                <w:b w:val="false"/>
                <w:bCs w:val="false"/>
                <w:color w:val="000000"/>
                <w:kern w:val="0"/>
                <w:sz w:val="28"/>
                <w:szCs w:val="28"/>
                <w:shd w:fill="auto" w:val="clear"/>
                <w:lang w:val="ru-RU" w:eastAsia="ru-RU" w:bidi="ar-SA"/>
              </w:rPr>
              <w:t>1.1. В пункте 2.4 слова «пунктом 2.4» заменить словами «пунктом 2.3».</w:t>
            </w:r>
          </w:p>
          <w:p>
            <w:pPr>
              <w:pStyle w:val="ConsPlusTitle"/>
              <w:widowControl w:val="false"/>
              <w:spacing w:lineRule="auto" w:line="276"/>
              <w:ind w:left="0" w:right="0" w:firstLine="709"/>
              <w:jc w:val="both"/>
              <w:rPr/>
            </w:pPr>
            <w:r>
              <w:rPr>
                <w:rFonts w:eastAsia="Times New Roman" w:cs="Times New Roman" w:ascii="Tinos" w:hAnsi="Tinos"/>
                <w:b w:val="false"/>
                <w:bCs w:val="false"/>
                <w:color w:val="000000"/>
                <w:kern w:val="0"/>
                <w:sz w:val="28"/>
                <w:szCs w:val="28"/>
                <w:shd w:fill="auto" w:val="clear"/>
                <w:lang w:val="ru-RU" w:eastAsia="ru-RU" w:bidi="ar-SA"/>
              </w:rPr>
              <w:t>1.</w:t>
            </w:r>
            <w:r>
              <w:rPr>
                <w:rFonts w:eastAsia="Times New Roman" w:cs="Times New Roman" w:ascii="Tinos" w:hAnsi="Tinos"/>
                <w:b w:val="false"/>
                <w:bCs w:val="false"/>
                <w:color w:val="000000"/>
                <w:kern w:val="0"/>
                <w:sz w:val="28"/>
                <w:szCs w:val="28"/>
                <w:shd w:fill="auto" w:val="clear"/>
                <w:lang w:val="ru-RU" w:eastAsia="ru-RU" w:bidi="ar-SA"/>
              </w:rPr>
              <w:t>2</w:t>
            </w:r>
            <w:r>
              <w:rPr>
                <w:rFonts w:eastAsia="Times New Roman" w:cs="Times New Roman" w:ascii="Tinos" w:hAnsi="Tinos"/>
                <w:b w:val="false"/>
                <w:bCs w:val="false"/>
                <w:color w:val="000000"/>
                <w:kern w:val="0"/>
                <w:sz w:val="28"/>
                <w:szCs w:val="28"/>
                <w:shd w:fill="auto" w:val="clear"/>
                <w:lang w:val="ru-RU" w:eastAsia="ru-RU" w:bidi="ar-SA"/>
              </w:rPr>
              <w:t>. Пункт 2.11 дополнить словами «и (или) согласия на их обработку.».</w:t>
            </w:r>
          </w:p>
          <w:p>
            <w:pPr>
              <w:pStyle w:val="ConsPlusTitle"/>
              <w:widowControl w:val="false"/>
              <w:spacing w:lineRule="auto" w:line="276"/>
              <w:ind w:left="0" w:right="0" w:firstLine="709"/>
              <w:jc w:val="both"/>
              <w:rPr>
                <w:rFonts w:ascii="Tinos" w:hAnsi="Tinos"/>
                <w:sz w:val="28"/>
                <w:szCs w:val="28"/>
              </w:rPr>
            </w:pPr>
            <w:r>
              <w:rPr>
                <w:rFonts w:ascii="Tinos" w:hAnsi="Tinos"/>
                <w:b w:val="false"/>
                <w:i w:val="false"/>
                <w:strike w:val="false"/>
                <w:dstrike w:val="false"/>
                <w:sz w:val="28"/>
                <w:szCs w:val="28"/>
                <w:u w:val="none"/>
              </w:rPr>
              <w:t>1.</w:t>
            </w:r>
            <w:r>
              <w:rPr>
                <w:rFonts w:ascii="Tinos" w:hAnsi="Tinos"/>
                <w:b w:val="false"/>
                <w:i w:val="false"/>
                <w:strike w:val="false"/>
                <w:dstrike w:val="false"/>
                <w:sz w:val="28"/>
                <w:szCs w:val="28"/>
                <w:u w:val="none"/>
              </w:rPr>
              <w:t>3</w:t>
            </w:r>
            <w:r>
              <w:rPr>
                <w:rFonts w:ascii="Tinos" w:hAnsi="Tinos"/>
                <w:b w:val="false"/>
                <w:i w:val="false"/>
                <w:strike w:val="false"/>
                <w:dstrike w:val="false"/>
                <w:sz w:val="28"/>
                <w:szCs w:val="28"/>
                <w:u w:val="none"/>
              </w:rPr>
              <w:t>. Пункт 4.9 дополнить словами «и (или) дать согласие на их обработку.».</w:t>
            </w:r>
          </w:p>
          <w:p>
            <w:pPr>
              <w:pStyle w:val="ConsPlusTitle"/>
              <w:widowControl w:val="false"/>
              <w:spacing w:lineRule="auto" w:line="276"/>
              <w:ind w:left="0" w:right="0" w:firstLine="709"/>
              <w:jc w:val="both"/>
              <w:rPr>
                <w:rFonts w:ascii="Tinos" w:hAnsi="Tinos"/>
                <w:sz w:val="28"/>
                <w:szCs w:val="28"/>
              </w:rPr>
            </w:pPr>
            <w:r>
              <w:rPr>
                <w:rFonts w:ascii="Tinos" w:hAnsi="Tinos"/>
                <w:b w:val="false"/>
                <w:i w:val="false"/>
                <w:strike w:val="false"/>
                <w:dstrike w:val="false"/>
                <w:sz w:val="28"/>
                <w:szCs w:val="28"/>
                <w:u w:val="none"/>
              </w:rPr>
              <w:t>1.</w:t>
            </w:r>
            <w:r>
              <w:rPr>
                <w:rFonts w:ascii="Tinos" w:hAnsi="Tinos"/>
                <w:b w:val="false"/>
                <w:i w:val="false"/>
                <w:strike w:val="false"/>
                <w:dstrike w:val="false"/>
                <w:sz w:val="28"/>
                <w:szCs w:val="28"/>
                <w:u w:val="none"/>
              </w:rPr>
              <w:t>4</w:t>
            </w:r>
            <w:r>
              <w:rPr>
                <w:rFonts w:ascii="Tinos" w:hAnsi="Tinos"/>
                <w:b w:val="false"/>
                <w:i w:val="false"/>
                <w:strike w:val="false"/>
                <w:dstrike w:val="false"/>
                <w:sz w:val="28"/>
                <w:szCs w:val="28"/>
                <w:u w:val="none"/>
              </w:rPr>
              <w:t>. Дополнить раздел</w:t>
            </w:r>
            <w:r>
              <w:rPr>
                <w:rFonts w:eastAsia="Times New Roman" w:cs="Calibri" w:ascii="Tinos" w:hAnsi="Tinos"/>
                <w:b w:val="false"/>
                <w:i w:val="false"/>
                <w:strike w:val="false"/>
                <w:dstrike w:val="false"/>
                <w:color w:val="auto"/>
                <w:kern w:val="0"/>
                <w:sz w:val="28"/>
                <w:szCs w:val="28"/>
                <w:u w:val="none"/>
                <w:lang w:val="ru-RU" w:eastAsia="ru-RU" w:bidi="ar-SA"/>
              </w:rPr>
              <w:t>ами</w:t>
            </w:r>
            <w:r>
              <w:rPr>
                <w:rFonts w:ascii="Tinos" w:hAnsi="Tinos"/>
                <w:b w:val="false"/>
                <w:i w:val="false"/>
                <w:strike w:val="false"/>
                <w:dstrike w:val="false"/>
                <w:sz w:val="28"/>
                <w:szCs w:val="28"/>
                <w:u w:val="none"/>
              </w:rPr>
              <w:t xml:space="preserve"> V, VI согласно приложению к настоящему приказу.</w:t>
            </w:r>
          </w:p>
          <w:p>
            <w:pPr>
              <w:pStyle w:val="ConsPlusTitle"/>
              <w:widowControl w:val="false"/>
              <w:spacing w:lineRule="auto" w:line="276"/>
              <w:ind w:left="0" w:right="0" w:firstLine="709"/>
              <w:jc w:val="both"/>
              <w:rPr>
                <w:rFonts w:ascii="Tinos" w:hAnsi="Tinos"/>
                <w:b w:val="false"/>
                <w:b w:val="false"/>
                <w:bCs w:val="false"/>
                <w:sz w:val="28"/>
                <w:szCs w:val="28"/>
              </w:rPr>
            </w:pPr>
            <w:r>
              <w:rPr>
                <w:rFonts w:ascii="Tinos" w:hAnsi="Tinos"/>
                <w:b w:val="false"/>
                <w:bCs w:val="false"/>
                <w:sz w:val="28"/>
                <w:szCs w:val="28"/>
              </w:rPr>
              <w:t>2. В приложении № 2 к приказу:</w:t>
            </w:r>
          </w:p>
          <w:p>
            <w:pPr>
              <w:pStyle w:val="ConsPlusTitle"/>
              <w:widowControl w:val="false"/>
              <w:spacing w:lineRule="auto" w:line="276"/>
              <w:ind w:left="0" w:right="0" w:firstLine="709"/>
              <w:jc w:val="both"/>
              <w:rPr>
                <w:rFonts w:ascii="Tinos" w:hAnsi="Tinos"/>
                <w:b w:val="false"/>
                <w:b w:val="false"/>
                <w:bCs w:val="false"/>
                <w:sz w:val="28"/>
                <w:szCs w:val="28"/>
              </w:rPr>
            </w:pPr>
            <w:r>
              <w:rPr>
                <w:rFonts w:ascii="Tinos" w:hAnsi="Tinos"/>
                <w:b w:val="false"/>
                <w:bCs w:val="false"/>
                <w:sz w:val="28"/>
                <w:szCs w:val="28"/>
              </w:rPr>
              <w:t xml:space="preserve">2.1. </w:t>
            </w:r>
            <w:r>
              <w:rPr>
                <w:rFonts w:eastAsia="Times New Roman" w:cs="Calibri" w:ascii="Tinos" w:hAnsi="Tinos"/>
                <w:b w:val="false"/>
                <w:bCs w:val="false"/>
                <w:color w:val="auto"/>
                <w:kern w:val="0"/>
                <w:sz w:val="28"/>
                <w:szCs w:val="28"/>
                <w:lang w:val="ru-RU" w:eastAsia="ru-RU" w:bidi="ar-SA"/>
              </w:rPr>
              <w:t>Пункт 2 изложить в следующей редакции</w:t>
            </w:r>
            <w:r>
              <w:rPr>
                <w:rFonts w:ascii="Tinos" w:hAnsi="Tinos"/>
                <w:b w:val="false"/>
                <w:bCs w:val="false"/>
                <w:sz w:val="28"/>
                <w:szCs w:val="28"/>
              </w:rPr>
              <w:t>:</w:t>
            </w:r>
          </w:p>
          <w:p>
            <w:pPr>
              <w:pStyle w:val="ConsPlusTitle"/>
              <w:widowControl w:val="false"/>
              <w:spacing w:lineRule="auto" w:line="276"/>
              <w:ind w:left="0" w:right="0" w:firstLine="709"/>
              <w:jc w:val="both"/>
              <w:rPr/>
            </w:pPr>
            <w:r>
              <w:rPr>
                <w:rFonts w:ascii="Tinos" w:hAnsi="Tinos"/>
                <w:b w:val="false"/>
                <w:bCs w:val="false"/>
                <w:sz w:val="28"/>
                <w:szCs w:val="28"/>
              </w:rPr>
              <w:t>«</w:t>
            </w:r>
            <w:r>
              <w:rPr>
                <w:rFonts w:ascii="Tinos" w:hAnsi="Tinos"/>
                <w:b w:val="false"/>
                <w:bCs w:val="false"/>
                <w:i w:val="false"/>
                <w:strike w:val="false"/>
                <w:dstrike w:val="false"/>
                <w:sz w:val="28"/>
                <w:szCs w:val="28"/>
                <w:u w:val="none"/>
              </w:rPr>
              <w:t>2. К информации, касающейся обработки персональных данных, относится:</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1) подтверждение факта обработки персональных данных;</w:t>
            </w:r>
          </w:p>
          <w:p>
            <w:pPr>
              <w:pStyle w:val="Normal"/>
              <w:spacing w:lineRule="auto" w:line="276"/>
              <w:ind w:left="0" w:firstLine="540"/>
              <w:jc w:val="both"/>
              <w:rPr>
                <w:rFonts w:ascii="Tinos" w:hAnsi="Tinos"/>
                <w:sz w:val="28"/>
                <w:szCs w:val="28"/>
              </w:rPr>
            </w:pPr>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2) правовые основания и цели обработки персональных данных;</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 xml:space="preserve">3) цели и применяемые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способы обработки персональных данных;</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 xml:space="preserve">4) наименование и место нахождения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сведения о лицах                           (за исключением сотрудников Комитета), которые имеют доступ к персональным данным или которым могут быть раскрыты персональные данные на основании законодательства Российской Федерации;</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 xml:space="preserve">6) сроки обработки персональных данных, в том числе сроки их хранения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7) порядок осуществления субъектом персональных данных прав, предусмотренных Федеральным </w:t>
            </w:r>
            <w:hyperlink r:id="rId8">
              <w:r>
                <w:rPr>
                  <w:rFonts w:ascii="Tinos" w:hAnsi="Tinos"/>
                  <w:b w:val="false"/>
                  <w:i w:val="false"/>
                  <w:strike w:val="false"/>
                  <w:dstrike w:val="false"/>
                  <w:color w:val="0000FF"/>
                  <w:sz w:val="28"/>
                  <w:szCs w:val="28"/>
                  <w:u w:val="none"/>
                </w:rPr>
                <w:t>законом</w:t>
              </w:r>
            </w:hyperlink>
            <w:r>
              <w:rPr>
                <w:rFonts w:ascii="Tinos" w:hAnsi="Tinos"/>
                <w:b w:val="false"/>
                <w:i w:val="false"/>
                <w:strike w:val="false"/>
                <w:dstrike w:val="false"/>
                <w:sz w:val="28"/>
                <w:szCs w:val="28"/>
                <w:u w:val="none"/>
              </w:rPr>
              <w:t xml:space="preserve"> от 27.07.2006 № 152-ФЗ                                  «О персональных данных» (далее - Федеральный закон о персональных данных);</w:t>
            </w:r>
          </w:p>
          <w:p>
            <w:pPr>
              <w:pStyle w:val="Normal"/>
              <w:widowControl w:val="false"/>
              <w:suppressAutoHyphens w:val="true"/>
              <w:bidi w:val="0"/>
              <w:spacing w:lineRule="auto" w:line="240"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8) </w:t>
            </w:r>
            <w:r>
              <w:rPr>
                <w:rFonts w:ascii="Tinos" w:hAnsi="Tinos"/>
                <w:b w:val="false"/>
                <w:i w:val="false"/>
                <w:strike w:val="false"/>
                <w:dstrike w:val="false"/>
                <w:sz w:val="28"/>
                <w:szCs w:val="28"/>
                <w:u w:val="none"/>
              </w:rPr>
              <w:t>информацию об осуществленной или о предполагаемой трансграничной передаче данных;</w:t>
            </w:r>
          </w:p>
          <w:p>
            <w:pPr>
              <w:pStyle w:val="Normal"/>
              <w:widowControl w:val="false"/>
              <w:suppressAutoHyphens w:val="true"/>
              <w:bidi w:val="0"/>
              <w:spacing w:lineRule="auto" w:line="240"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9.1) информацию о способах исполнения оператором обязанностей, установленных </w:t>
            </w:r>
            <w:hyperlink r:id="rId9">
              <w:r>
                <w:rPr>
                  <w:rFonts w:ascii="Tinos" w:hAnsi="Tinos"/>
                  <w:b w:val="false"/>
                  <w:i w:val="false"/>
                  <w:strike w:val="false"/>
                  <w:dstrike w:val="false"/>
                  <w:color w:val="0000FF"/>
                  <w:sz w:val="28"/>
                  <w:szCs w:val="28"/>
                  <w:u w:val="none"/>
                </w:rPr>
                <w:t>статьей 18.1</w:t>
              </w:r>
            </w:hyperlink>
            <w:r>
              <w:rPr>
                <w:rFonts w:ascii="Tinos" w:hAnsi="Tinos"/>
                <w:b w:val="false"/>
                <w:i w:val="false"/>
                <w:strike w:val="false"/>
                <w:dstrike w:val="false"/>
                <w:sz w:val="28"/>
                <w:szCs w:val="28"/>
                <w:u w:val="none"/>
              </w:rPr>
              <w:t xml:space="preserve"> Федерального закона </w:t>
            </w:r>
            <w:r>
              <w:rPr>
                <w:rFonts w:ascii="Tinos" w:hAnsi="Tinos"/>
                <w:b w:val="false"/>
                <w:i w:val="false"/>
                <w:strike w:val="false"/>
                <w:dstrike w:val="false"/>
                <w:sz w:val="28"/>
                <w:szCs w:val="28"/>
                <w:u w:val="none"/>
              </w:rPr>
              <w:t>о персональных данных;</w:t>
            </w:r>
          </w:p>
          <w:p>
            <w:pPr>
              <w:pStyle w:val="ConsPlusTitle"/>
              <w:widowControl w:val="false"/>
              <w:spacing w:lineRule="auto" w:line="276"/>
              <w:ind w:left="0" w:right="0" w:firstLine="709"/>
              <w:jc w:val="both"/>
              <w:rPr/>
            </w:pPr>
            <w:r>
              <w:rPr>
                <w:rFonts w:ascii="Tinos" w:hAnsi="Tinos"/>
                <w:b w:val="false"/>
                <w:bCs w:val="false"/>
                <w:i w:val="false"/>
                <w:strike w:val="false"/>
                <w:dstrike w:val="false"/>
                <w:sz w:val="28"/>
                <w:szCs w:val="28"/>
                <w:u w:val="none"/>
              </w:rPr>
              <w:t>10</w:t>
            </w:r>
            <w:hyperlink r:id="rId10">
              <w:r>
                <w:rPr>
                  <w:rFonts w:ascii="Tinos" w:hAnsi="Tinos"/>
                  <w:b w:val="false"/>
                  <w:bCs w:val="false"/>
                  <w:i w:val="false"/>
                  <w:strike w:val="false"/>
                  <w:dstrike w:val="false"/>
                  <w:sz w:val="28"/>
                  <w:szCs w:val="28"/>
                  <w:u w:val="none"/>
                </w:rPr>
                <w:t>) иную информацию, предусмотренную законодательством Российской Федерации в области персональных данных.</w:t>
              </w:r>
            </w:hyperlink>
            <w:r>
              <w:rPr>
                <w:rFonts w:ascii="Tinos" w:hAnsi="Tinos"/>
                <w:b w:val="false"/>
                <w:bCs w:val="false"/>
                <w:i w:val="false"/>
                <w:strike w:val="false"/>
                <w:dstrike w:val="false"/>
                <w:sz w:val="28"/>
                <w:szCs w:val="28"/>
                <w:u w:val="none"/>
              </w:rPr>
              <w:t>».</w:t>
            </w:r>
          </w:p>
          <w:p>
            <w:pPr>
              <w:pStyle w:val="ConsPlusTitle"/>
              <w:widowControl w:val="false"/>
              <w:spacing w:lineRule="auto" w:line="276"/>
              <w:ind w:left="0" w:right="0" w:firstLine="709"/>
              <w:jc w:val="both"/>
              <w:rPr/>
            </w:pPr>
            <w:r>
              <w:rPr>
                <w:rFonts w:ascii="Tinos" w:hAnsi="Tinos"/>
                <w:b w:val="false"/>
                <w:bCs w:val="false"/>
                <w:i w:val="false"/>
                <w:strike w:val="false"/>
                <w:dstrike w:val="false"/>
                <w:sz w:val="28"/>
                <w:szCs w:val="28"/>
                <w:u w:val="none"/>
              </w:rPr>
              <w:t>2.</w:t>
            </w:r>
            <w:r>
              <w:rPr>
                <w:rFonts w:ascii="Tinos" w:hAnsi="Tinos"/>
                <w:b w:val="false"/>
                <w:bCs w:val="false"/>
                <w:i w:val="false"/>
                <w:strike w:val="false"/>
                <w:dstrike w:val="false"/>
                <w:sz w:val="28"/>
                <w:szCs w:val="28"/>
                <w:u w:val="none"/>
              </w:rPr>
              <w:t>2. Пункт 11 изложить в следующей редакции:</w:t>
            </w:r>
          </w:p>
          <w:p>
            <w:pPr>
              <w:pStyle w:val="ConsPlusTitle"/>
              <w:widowControl w:val="false"/>
              <w:spacing w:lineRule="auto" w:line="276"/>
              <w:ind w:left="0" w:right="0" w:firstLine="709"/>
              <w:jc w:val="both"/>
              <w:rPr/>
            </w:pPr>
            <w:r>
              <w:rPr>
                <w:rFonts w:ascii="Tinos" w:hAnsi="Tinos"/>
                <w:b w:val="false"/>
                <w:bCs w:val="false"/>
                <w:i w:val="false"/>
                <w:strike w:val="false"/>
                <w:dstrike w:val="false"/>
                <w:sz w:val="28"/>
                <w:szCs w:val="28"/>
                <w:u w:val="none"/>
              </w:rPr>
              <w:t xml:space="preserve">«11. </w:t>
            </w:r>
            <w:r>
              <w:rPr>
                <w:rFonts w:ascii="Tinos" w:hAnsi="Tinos"/>
                <w:b w:val="false"/>
                <w:i w:val="false"/>
                <w:strike w:val="false"/>
                <w:dstrike w:val="false"/>
                <w:sz w:val="28"/>
                <w:szCs w:val="28"/>
                <w:u w:val="none"/>
              </w:rPr>
              <w:t xml:space="preserve">В случае отказа в предоставлении информации о наличии персональных данных о соответствующем заинтересованном субъекте персональных данных или 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Комитетом дается мотивированный ответ, содержащий ссылку на положения </w:t>
            </w:r>
            <w:hyperlink r:id="rId11">
              <w:r>
                <w:rPr>
                  <w:rFonts w:ascii="Tinos" w:hAnsi="Tinos"/>
                  <w:b w:val="false"/>
                  <w:i w:val="false"/>
                  <w:strike w:val="false"/>
                  <w:dstrike w:val="false"/>
                  <w:color w:val="0000FF"/>
                  <w:sz w:val="28"/>
                  <w:szCs w:val="28"/>
                  <w:u w:val="none"/>
                </w:rPr>
                <w:t>части 8 статьи 14</w:t>
              </w:r>
            </w:hyperlink>
            <w:r>
              <w:rPr>
                <w:rFonts w:ascii="Tinos" w:hAnsi="Tinos"/>
                <w:b w:val="false"/>
                <w:i w:val="false"/>
                <w:strike w:val="false"/>
                <w:dstrike w:val="false"/>
                <w:sz w:val="28"/>
                <w:szCs w:val="28"/>
                <w:u w:val="none"/>
              </w:rPr>
              <w:t xml:space="preserve"> Федерального закона о персональных данных или иного федерального закона, являющихся основанием для такого отказа, в срок, не превышающий </w:t>
            </w:r>
            <w:r>
              <w:rPr>
                <w:rFonts w:eastAsia="Times New Roman" w:cs="Calibri" w:ascii="Tinos" w:hAnsi="Tinos"/>
                <w:b w:val="false"/>
                <w:i w:val="false"/>
                <w:strike w:val="false"/>
                <w:dstrike w:val="false"/>
                <w:color w:val="auto"/>
                <w:kern w:val="0"/>
                <w:sz w:val="28"/>
                <w:szCs w:val="28"/>
                <w:u w:val="none"/>
                <w:lang w:val="ru-RU" w:eastAsia="ru-RU" w:bidi="ar-SA"/>
              </w:rPr>
              <w:t>десяти рабочих</w:t>
            </w:r>
            <w:r>
              <w:rPr>
                <w:rFonts w:ascii="Tinos" w:hAnsi="Tinos"/>
                <w:b w:val="false"/>
                <w:i w:val="false"/>
                <w:strike w:val="false"/>
                <w:dstrike w:val="false"/>
                <w:sz w:val="28"/>
                <w:szCs w:val="28"/>
                <w:u w:val="none"/>
              </w:rPr>
              <w:t xml:space="preserve"> дней со дня обращения заинтересованного субъекта персональных данных или его представителя либо с даты получения запроса заинтересованного субъекта персональных данных или его представителя. Указанный срок может быть продлен, но не более чем на пять рабочих дней в случае направления </w:t>
            </w:r>
            <w:r>
              <w:rPr>
                <w:rFonts w:ascii="Tinos" w:hAnsi="Tinos"/>
                <w:b w:val="false"/>
                <w:i w:val="false"/>
                <w:strike w:val="false"/>
                <w:dstrike w:val="false"/>
                <w:sz w:val="28"/>
                <w:szCs w:val="28"/>
                <w:u w:val="none"/>
              </w:rPr>
              <w:t xml:space="preserve">Комитетом </w:t>
            </w:r>
            <w:r>
              <w:rPr>
                <w:rFonts w:ascii="Tinos" w:hAnsi="Tinos"/>
                <w:b w:val="false"/>
                <w:i w:val="false"/>
                <w:strike w:val="false"/>
                <w:dstrike w:val="false"/>
                <w:sz w:val="28"/>
                <w:szCs w:val="28"/>
                <w:u w:val="none"/>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 </w:t>
            </w:r>
          </w:p>
          <w:p>
            <w:pPr>
              <w:pStyle w:val="ConsPlusTitle"/>
              <w:widowControl w:val="false"/>
              <w:spacing w:lineRule="auto" w:line="276"/>
              <w:ind w:left="0" w:right="0" w:firstLine="709"/>
              <w:jc w:val="both"/>
              <w:rPr>
                <w:rFonts w:ascii="Tinos" w:hAnsi="Tinos"/>
                <w:sz w:val="28"/>
                <w:szCs w:val="28"/>
              </w:rPr>
            </w:pPr>
            <w:r>
              <w:rPr>
                <w:rFonts w:ascii="Tinos" w:hAnsi="Tinos"/>
                <w:b w:val="false"/>
                <w:i w:val="false"/>
                <w:strike w:val="false"/>
                <w:dstrike w:val="false"/>
                <w:sz w:val="28"/>
                <w:szCs w:val="28"/>
                <w:u w:val="none"/>
              </w:rPr>
              <w:t xml:space="preserve">2.3. </w:t>
            </w:r>
            <w:r>
              <w:rPr>
                <w:rFonts w:ascii="Tinos" w:hAnsi="Tinos"/>
                <w:b w:val="false"/>
                <w:i w:val="false"/>
                <w:strike w:val="false"/>
                <w:dstrike w:val="false"/>
                <w:sz w:val="28"/>
                <w:szCs w:val="28"/>
                <w:u w:val="none"/>
              </w:rPr>
              <w:t>Дополнить пунктом 12 следующего содержания:</w:t>
            </w:r>
          </w:p>
          <w:p>
            <w:pPr>
              <w:pStyle w:val="ConsPlusTitle"/>
              <w:widowControl w:val="false"/>
              <w:spacing w:lineRule="auto" w:line="276"/>
              <w:ind w:left="0" w:right="0" w:firstLine="709"/>
              <w:jc w:val="both"/>
              <w:rPr/>
            </w:pPr>
            <w:r>
              <w:rPr>
                <w:rFonts w:ascii="Tinos" w:hAnsi="Tinos"/>
                <w:b w:val="false"/>
                <w:i w:val="false"/>
                <w:strike w:val="false"/>
                <w:dstrike w:val="false"/>
                <w:sz w:val="28"/>
                <w:szCs w:val="28"/>
                <w:u w:val="none"/>
              </w:rPr>
              <w:t xml:space="preserve">«12. </w:t>
            </w:r>
            <w:r>
              <w:rPr>
                <w:rFonts w:ascii="Tinos" w:hAnsi="Tinos"/>
                <w:b w:val="false"/>
                <w:i w:val="false"/>
                <w:strike w:val="false"/>
                <w:dstrike w:val="false"/>
                <w:sz w:val="28"/>
                <w:szCs w:val="28"/>
                <w:u w:val="none"/>
              </w:rPr>
              <w:t xml:space="preserve">В случае обращения субъекта персональных данных к оператору                    с требованием  о прекращении обработки персональных данных </w:t>
            </w:r>
            <w:r>
              <w:rPr>
                <w:rFonts w:eastAsia="Times New Roman" w:cs="Calibri" w:ascii="Tinos" w:hAnsi="Tinos"/>
                <w:b w:val="false"/>
                <w:i w:val="false"/>
                <w:strike w:val="false"/>
                <w:dstrike w:val="false"/>
                <w:color w:val="auto"/>
                <w:kern w:val="0"/>
                <w:sz w:val="28"/>
                <w:szCs w:val="28"/>
                <w:u w:val="none"/>
                <w:lang w:val="ru-RU" w:eastAsia="ru-RU" w:bidi="ar-SA"/>
              </w:rPr>
              <w:t>Комитет</w:t>
            </w:r>
            <w:r>
              <w:rPr>
                <w:rFonts w:ascii="Tinos" w:hAnsi="Tinos"/>
                <w:b w:val="false"/>
                <w:i w:val="false"/>
                <w:strike w:val="false"/>
                <w:dstrike w:val="false"/>
                <w:sz w:val="28"/>
                <w:szCs w:val="28"/>
                <w:u w:val="none"/>
              </w:rPr>
              <w:t xml:space="preserve"> в срок, не превышающий десяти рабочих дней  с даты получения соответствующего требования, прекра</w:t>
            </w:r>
            <w:r>
              <w:rPr>
                <w:rFonts w:eastAsia="Times New Roman" w:cs="Calibri" w:ascii="Tinos" w:hAnsi="Tinos"/>
                <w:b w:val="false"/>
                <w:i w:val="false"/>
                <w:strike w:val="false"/>
                <w:dstrike w:val="false"/>
                <w:color w:val="auto"/>
                <w:kern w:val="0"/>
                <w:sz w:val="28"/>
                <w:szCs w:val="28"/>
                <w:u w:val="none"/>
                <w:lang w:val="ru-RU" w:eastAsia="ru-RU" w:bidi="ar-SA"/>
              </w:rPr>
              <w:t>щает</w:t>
            </w:r>
            <w:r>
              <w:rPr>
                <w:rFonts w:ascii="Tinos" w:hAnsi="Tinos"/>
                <w:b w:val="false"/>
                <w:i w:val="false"/>
                <w:strike w:val="false"/>
                <w:dstrike w:val="false"/>
                <w:sz w:val="28"/>
                <w:szCs w:val="28"/>
                <w:u w:val="none"/>
              </w:rPr>
              <w:t xml:space="preserve">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2">
              <w:r>
                <w:rPr>
                  <w:rFonts w:ascii="Tinos" w:hAnsi="Tinos"/>
                  <w:b w:val="false"/>
                  <w:i w:val="false"/>
                  <w:strike w:val="false"/>
                  <w:dstrike w:val="false"/>
                  <w:color w:val="0000FF"/>
                  <w:sz w:val="28"/>
                  <w:szCs w:val="28"/>
                  <w:u w:val="none"/>
                </w:rPr>
                <w:t>пунктами 2</w:t>
              </w:r>
            </w:hyperlink>
            <w:r>
              <w:rPr>
                <w:rFonts w:ascii="Tinos" w:hAnsi="Tinos"/>
                <w:b w:val="false"/>
                <w:i w:val="false"/>
                <w:strike w:val="false"/>
                <w:dstrike w:val="false"/>
                <w:sz w:val="28"/>
                <w:szCs w:val="28"/>
                <w:u w:val="none"/>
              </w:rPr>
              <w:t xml:space="preserve"> - </w:t>
            </w:r>
            <w:hyperlink r:id="rId13">
              <w:r>
                <w:rPr>
                  <w:rFonts w:ascii="Tinos" w:hAnsi="Tinos"/>
                  <w:b w:val="false"/>
                  <w:i w:val="false"/>
                  <w:strike w:val="false"/>
                  <w:dstrike w:val="false"/>
                  <w:color w:val="0000FF"/>
                  <w:sz w:val="28"/>
                  <w:szCs w:val="28"/>
                  <w:u w:val="none"/>
                </w:rPr>
                <w:t>11 части 1 статьи 6</w:t>
              </w:r>
            </w:hyperlink>
            <w:r>
              <w:rPr>
                <w:rFonts w:ascii="Tinos" w:hAnsi="Tinos"/>
                <w:b w:val="false"/>
                <w:i w:val="false"/>
                <w:strike w:val="false"/>
                <w:dstrike w:val="false"/>
                <w:sz w:val="28"/>
                <w:szCs w:val="28"/>
                <w:u w:val="none"/>
              </w:rPr>
              <w:t xml:space="preserve">, </w:t>
            </w:r>
            <w:hyperlink r:id="rId14">
              <w:r>
                <w:rPr>
                  <w:rFonts w:ascii="Tinos" w:hAnsi="Tinos"/>
                  <w:b w:val="false"/>
                  <w:i w:val="false"/>
                  <w:strike w:val="false"/>
                  <w:dstrike w:val="false"/>
                  <w:color w:val="0000FF"/>
                  <w:sz w:val="28"/>
                  <w:szCs w:val="28"/>
                  <w:u w:val="none"/>
                </w:rPr>
                <w:t>частью 2 статьи 10</w:t>
              </w:r>
            </w:hyperlink>
            <w:r>
              <w:rPr>
                <w:rFonts w:ascii="Tinos" w:hAnsi="Tinos"/>
                <w:b w:val="false"/>
                <w:i w:val="false"/>
                <w:strike w:val="false"/>
                <w:dstrike w:val="false"/>
                <w:sz w:val="28"/>
                <w:szCs w:val="28"/>
                <w:u w:val="none"/>
              </w:rPr>
              <w:t xml:space="preserve"> и </w:t>
            </w:r>
            <w:hyperlink r:id="rId15">
              <w:r>
                <w:rPr>
                  <w:rFonts w:ascii="Tinos" w:hAnsi="Tinos"/>
                  <w:b w:val="false"/>
                  <w:i w:val="false"/>
                  <w:strike w:val="false"/>
                  <w:dstrike w:val="false"/>
                  <w:color w:val="0000FF"/>
                  <w:sz w:val="28"/>
                  <w:szCs w:val="28"/>
                  <w:u w:val="none"/>
                </w:rPr>
                <w:t>частью 2 статьи 11</w:t>
              </w:r>
            </w:hyperlink>
            <w:r>
              <w:rPr>
                <w:rFonts w:ascii="Tinos" w:hAnsi="Tinos"/>
                <w:b w:val="false"/>
                <w:i w:val="false"/>
                <w:strike w:val="false"/>
                <w:dstrike w:val="false"/>
                <w:sz w:val="28"/>
                <w:szCs w:val="28"/>
                <w:u w:val="none"/>
              </w:rPr>
              <w:t xml:space="preserve"> настоящего Федерального закона. Указанный срок может быть продлен, но не более чем на пять рабочих дней в случае направления </w:t>
            </w:r>
            <w:r>
              <w:rPr>
                <w:rFonts w:ascii="Tinos" w:hAnsi="Tinos"/>
                <w:b w:val="false"/>
                <w:i w:val="false"/>
                <w:strike w:val="false"/>
                <w:dstrike w:val="false"/>
                <w:sz w:val="28"/>
                <w:szCs w:val="28"/>
                <w:u w:val="none"/>
              </w:rPr>
              <w:t>Комитетом</w:t>
            </w:r>
            <w:r>
              <w:rPr>
                <w:rFonts w:ascii="Tinos" w:hAnsi="Tinos"/>
                <w:b w:val="false"/>
                <w:i w:val="false"/>
                <w:strike w:val="false"/>
                <w:dstrike w:val="false"/>
                <w:sz w:val="28"/>
                <w:szCs w:val="28"/>
                <w:u w:val="non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p>
          <w:p>
            <w:pPr>
              <w:pStyle w:val="ConsPlusTitle"/>
              <w:widowControl w:val="false"/>
              <w:spacing w:lineRule="auto" w:line="276"/>
              <w:ind w:left="0" w:right="0" w:firstLine="709"/>
              <w:jc w:val="both"/>
              <w:rPr/>
            </w:pPr>
            <w:r>
              <w:rPr>
                <w:rFonts w:ascii="Tinos" w:hAnsi="Tinos"/>
                <w:b w:val="false"/>
                <w:i w:val="false"/>
                <w:strike w:val="false"/>
                <w:dstrike w:val="false"/>
                <w:sz w:val="28"/>
                <w:szCs w:val="28"/>
                <w:u w:val="none"/>
              </w:rPr>
              <w:t>3. В приложении № 4 к приказу:</w:t>
            </w:r>
          </w:p>
          <w:p>
            <w:pPr>
              <w:pStyle w:val="ConsPlusTitle"/>
              <w:widowControl w:val="false"/>
              <w:spacing w:lineRule="auto" w:line="276"/>
              <w:ind w:left="0" w:right="0" w:firstLine="709"/>
              <w:jc w:val="both"/>
              <w:rPr/>
            </w:pPr>
            <w:r>
              <w:rPr>
                <w:rFonts w:ascii="Tinos" w:hAnsi="Tinos"/>
                <w:b w:val="false"/>
                <w:i w:val="false"/>
                <w:strike w:val="false"/>
                <w:dstrike w:val="false"/>
                <w:sz w:val="28"/>
                <w:szCs w:val="28"/>
                <w:u w:val="none"/>
              </w:rPr>
              <w:t xml:space="preserve">3.1. </w:t>
            </w:r>
            <w:r>
              <w:rPr>
                <w:rFonts w:eastAsia="Times New Roman" w:cs="Calibri" w:ascii="Tinos" w:hAnsi="Tinos"/>
                <w:b w:val="false"/>
                <w:i w:val="false"/>
                <w:strike w:val="false"/>
                <w:dstrike w:val="false"/>
                <w:color w:val="auto"/>
                <w:kern w:val="0"/>
                <w:sz w:val="28"/>
                <w:szCs w:val="28"/>
                <w:u w:val="none"/>
                <w:lang w:val="ru-RU" w:eastAsia="ru-RU" w:bidi="ar-SA"/>
              </w:rPr>
              <w:t>В пункте 2 слова «и не подлежат разглашению» исключить.</w:t>
            </w:r>
          </w:p>
          <w:p>
            <w:pPr>
              <w:pStyle w:val="ConsPlusTitle"/>
              <w:widowControl w:val="false"/>
              <w:spacing w:lineRule="auto" w:line="276"/>
              <w:ind w:left="0" w:right="0" w:firstLine="709"/>
              <w:jc w:val="both"/>
              <w:rPr/>
            </w:pPr>
            <w:r>
              <w:rPr>
                <w:rFonts w:eastAsia="Times New Roman" w:cs="Calibri" w:ascii="Tinos" w:hAnsi="Tinos"/>
                <w:b w:val="false"/>
                <w:i w:val="false"/>
                <w:strike w:val="false"/>
                <w:dstrike w:val="false"/>
                <w:color w:val="auto"/>
                <w:kern w:val="0"/>
                <w:sz w:val="28"/>
                <w:szCs w:val="28"/>
                <w:u w:val="none"/>
                <w:lang w:val="ru-RU" w:eastAsia="ru-RU" w:bidi="ar-SA"/>
              </w:rPr>
              <w:t>3.2. Пункт 4 признать утратившим силу.</w:t>
            </w:r>
          </w:p>
          <w:p>
            <w:pPr>
              <w:pStyle w:val="ConsPlusTitle"/>
              <w:widowControl w:val="false"/>
              <w:spacing w:lineRule="auto" w:line="276"/>
              <w:ind w:left="0" w:right="0" w:firstLine="709"/>
              <w:jc w:val="both"/>
              <w:rPr>
                <w:rFonts w:ascii="Tinos" w:hAnsi="Tinos"/>
                <w:sz w:val="28"/>
                <w:szCs w:val="28"/>
              </w:rPr>
            </w:pPr>
            <w:r>
              <w:rPr>
                <w:rFonts w:eastAsia="Times New Roman" w:cs="Calibri" w:ascii="Tinos" w:hAnsi="Tinos"/>
                <w:b w:val="false"/>
                <w:i w:val="false"/>
                <w:strike w:val="false"/>
                <w:dstrike w:val="false"/>
                <w:color w:val="auto"/>
                <w:kern w:val="0"/>
                <w:sz w:val="28"/>
                <w:szCs w:val="28"/>
                <w:u w:val="none"/>
                <w:lang w:val="ru-RU" w:eastAsia="ru-RU" w:bidi="ar-SA"/>
              </w:rPr>
              <w:t>4. В приложении № 8 к приказу слова «</w:t>
            </w:r>
            <w:r>
              <w:rPr>
                <w:rFonts w:ascii="Tinos" w:hAnsi="Tinos"/>
                <w:b w:val="false"/>
                <w:i w:val="false"/>
                <w:strike w:val="false"/>
                <w:dstrike w:val="false"/>
                <w:sz w:val="28"/>
                <w:szCs w:val="28"/>
                <w:u w:val="none"/>
              </w:rPr>
              <w:t xml:space="preserve">Федеральную службу                                   по финансовому мониторингу» </w:t>
            </w:r>
            <w:r>
              <w:rPr>
                <w:rFonts w:ascii="Tinos" w:hAnsi="Tinos"/>
                <w:b w:val="false"/>
                <w:i w:val="false"/>
                <w:strike w:val="false"/>
                <w:dstrike w:val="false"/>
                <w:sz w:val="28"/>
                <w:szCs w:val="28"/>
                <w:u w:val="none"/>
              </w:rPr>
              <w:t xml:space="preserve">заменить словом «Комитет». </w:t>
            </w:r>
          </w:p>
          <w:p>
            <w:pPr>
              <w:pStyle w:val="Normal"/>
              <w:widowControl w:val="false"/>
              <w:spacing w:lineRule="auto" w:line="276"/>
              <w:ind w:left="0" w:right="0" w:firstLine="709"/>
              <w:jc w:val="both"/>
              <w:rPr>
                <w:rFonts w:ascii="Tinos" w:hAnsi="Tinos" w:eastAsia="Times New Roman" w:cs="Calibri"/>
                <w:b w:val="false"/>
                <w:b w:val="false"/>
                <w:i w:val="false"/>
                <w:i w:val="false"/>
                <w:strike w:val="false"/>
                <w:dstrike w:val="false"/>
                <w:color w:val="auto"/>
                <w:kern w:val="0"/>
                <w:sz w:val="28"/>
                <w:szCs w:val="28"/>
                <w:u w:val="none"/>
                <w:lang w:val="ru-RU" w:eastAsia="ru-RU" w:bidi="ar-SA"/>
              </w:rPr>
            </w:pPr>
            <w:r>
              <w:rPr/>
            </w:r>
          </w:p>
          <w:p>
            <w:pPr>
              <w:pStyle w:val="ConsPlusTitle"/>
              <w:widowControl w:val="false"/>
              <w:spacing w:lineRule="auto" w:line="276"/>
              <w:ind w:left="0" w:right="0" w:firstLine="709"/>
              <w:jc w:val="both"/>
              <w:rPr>
                <w:rFonts w:ascii="Arial" w:hAnsi="Arial"/>
                <w:sz w:val="20"/>
              </w:rPr>
            </w:pPr>
            <w:r>
              <w:rPr>
                <w:rFonts w:ascii="Arial" w:hAnsi="Arial"/>
                <w:color w:val="000000"/>
                <w:sz w:val="20"/>
                <w:szCs w:val="28"/>
                <w:shd w:fill="auto" w:val="clear"/>
              </w:rPr>
            </w:r>
          </w:p>
        </w:tc>
      </w:tr>
      <w:tr>
        <w:trPr>
          <w:trHeight w:val="365" w:hRule="atLeast"/>
        </w:trPr>
        <w:tc>
          <w:tcPr>
            <w:tcW w:w="10205" w:type="dxa"/>
            <w:gridSpan w:val="4"/>
            <w:tcBorders/>
            <w:shd w:color="auto" w:fill="auto" w:val="clear"/>
          </w:tcPr>
          <w:p>
            <w:pPr>
              <w:pStyle w:val="Normal"/>
              <w:widowControl w:val="false"/>
              <w:spacing w:before="0" w:after="0"/>
              <w:ind w:firstLine="709"/>
              <w:contextualSpacing/>
              <w:jc w:val="both"/>
              <w:rPr>
                <w:sz w:val="28"/>
                <w:szCs w:val="28"/>
                <w:shd w:fill="auto" w:val="clear"/>
              </w:rPr>
            </w:pPr>
            <w:r>
              <w:rPr>
                <w:sz w:val="28"/>
                <w:szCs w:val="28"/>
                <w:shd w:fill="auto" w:val="clear"/>
              </w:rPr>
            </w:r>
          </w:p>
        </w:tc>
      </w:tr>
      <w:tr>
        <w:trPr>
          <w:trHeight w:val="365" w:hRule="atLeast"/>
        </w:trPr>
        <w:tc>
          <w:tcPr>
            <w:tcW w:w="5102" w:type="dxa"/>
            <w:gridSpan w:val="2"/>
            <w:tcBorders/>
            <w:shd w:color="auto" w:fill="auto" w:val="clear"/>
          </w:tcPr>
          <w:p>
            <w:pPr>
              <w:pStyle w:val="ConsPlusNormal"/>
              <w:widowControl w:val="false"/>
              <w:ind w:hanging="0"/>
              <w:rPr>
                <w:rFonts w:ascii="Times New Roman" w:hAnsi="Times New Roman" w:cs="Times New Roman"/>
                <w:sz w:val="28"/>
                <w:szCs w:val="28"/>
                <w:shd w:fill="auto" w:val="clear"/>
              </w:rPr>
            </w:pPr>
            <w:r>
              <w:rPr>
                <w:rFonts w:cs="Times New Roman" w:ascii="Times New Roman" w:hAnsi="Times New Roman"/>
                <w:sz w:val="28"/>
                <w:szCs w:val="28"/>
                <w:shd w:fill="auto" w:val="clear"/>
              </w:rPr>
              <w:t>Председатель комитета</w:t>
            </w:r>
          </w:p>
          <w:p>
            <w:pPr>
              <w:pStyle w:val="ConsPlusNormal"/>
              <w:widowControl w:val="false"/>
              <w:ind w:hanging="0"/>
              <w:rPr>
                <w:rFonts w:ascii="Times New Roman" w:hAnsi="Times New Roman" w:cs="Times New Roman"/>
                <w:sz w:val="28"/>
                <w:szCs w:val="28"/>
                <w:shd w:fill="auto" w:val="clear"/>
              </w:rPr>
            </w:pPr>
            <w:r>
              <w:rPr>
                <w:rFonts w:cs="Times New Roman" w:ascii="Times New Roman" w:hAnsi="Times New Roman"/>
                <w:sz w:val="28"/>
                <w:szCs w:val="28"/>
                <w:shd w:fill="auto" w:val="clear"/>
              </w:rPr>
              <w:t>Ивановской области по государственной охране объектов культурного наследия</w:t>
            </w:r>
          </w:p>
        </w:tc>
        <w:tc>
          <w:tcPr>
            <w:tcW w:w="5103" w:type="dxa"/>
            <w:gridSpan w:val="2"/>
            <w:tcBorders/>
            <w:shd w:color="auto" w:fill="auto" w:val="clear"/>
            <w:vAlign w:val="bottom"/>
          </w:tcPr>
          <w:p>
            <w:pPr>
              <w:pStyle w:val="Normal"/>
              <w:widowControl w:val="false"/>
              <w:spacing w:before="0" w:after="0"/>
              <w:contextualSpacing/>
              <w:jc w:val="right"/>
              <w:rPr>
                <w:sz w:val="28"/>
                <w:szCs w:val="28"/>
                <w:shd w:fill="auto" w:val="clear"/>
              </w:rPr>
            </w:pPr>
            <w:r>
              <w:rPr>
                <w:rFonts w:eastAsia="Times New Roman" w:cs="Times New Roman"/>
                <w:color w:val="000000"/>
                <w:kern w:val="0"/>
                <w:sz w:val="28"/>
                <w:szCs w:val="28"/>
                <w:shd w:fill="auto" w:val="clear"/>
                <w:lang w:val="ru-RU" w:eastAsia="ar-SA" w:bidi="ar-SA"/>
              </w:rPr>
              <w:t>А.А</w:t>
            </w:r>
            <w:r>
              <w:rPr>
                <w:sz w:val="28"/>
                <w:szCs w:val="28"/>
                <w:shd w:fill="auto" w:val="clear"/>
              </w:rPr>
              <w:t>. Макаров</w:t>
            </w:r>
          </w:p>
        </w:tc>
      </w:tr>
    </w:tbl>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z w:val="28"/>
          <w:szCs w:val="28"/>
          <w:shd w:fill="auto" w:val="clear"/>
        </w:rPr>
        <w:t xml:space="preserve">Приложение к приказу комитета </w:t>
      </w:r>
    </w:p>
    <w:p>
      <w:pPr>
        <w:pStyle w:val="Normal"/>
        <w:spacing w:before="0" w:after="0"/>
        <w:contextualSpacing/>
        <w:jc w:val="right"/>
        <w:rPr>
          <w:color w:val="auto"/>
          <w:shd w:fill="auto" w:val="clear"/>
        </w:rPr>
      </w:pPr>
      <w:r>
        <w:rPr>
          <w:color w:val="000000"/>
          <w:sz w:val="28"/>
          <w:szCs w:val="28"/>
          <w:shd w:fill="auto" w:val="clear"/>
        </w:rPr>
        <w:t xml:space="preserve">Ивановской области </w:t>
      </w:r>
    </w:p>
    <w:p>
      <w:pPr>
        <w:pStyle w:val="Normal"/>
        <w:spacing w:before="0" w:after="0"/>
        <w:contextualSpacing/>
        <w:jc w:val="right"/>
        <w:rPr>
          <w:color w:val="auto"/>
          <w:shd w:fill="auto" w:val="clear"/>
        </w:rPr>
      </w:pPr>
      <w:r>
        <w:rPr>
          <w:color w:val="000000"/>
          <w:sz w:val="28"/>
          <w:szCs w:val="28"/>
          <w:shd w:fill="auto" w:val="clear"/>
        </w:rPr>
        <w:t xml:space="preserve">по государственной охране </w:t>
      </w:r>
    </w:p>
    <w:p>
      <w:pPr>
        <w:pStyle w:val="Normal"/>
        <w:spacing w:before="0" w:after="0"/>
        <w:contextualSpacing/>
        <w:jc w:val="right"/>
        <w:rPr>
          <w:color w:val="auto"/>
          <w:shd w:fill="auto" w:val="clear"/>
        </w:rPr>
      </w:pPr>
      <w:r>
        <w:rPr>
          <w:color w:val="000000"/>
          <w:sz w:val="28"/>
          <w:szCs w:val="28"/>
          <w:shd w:fill="auto" w:val="clear"/>
        </w:rPr>
        <w:t>объектов культурного наследия</w:t>
      </w:r>
    </w:p>
    <w:p>
      <w:pPr>
        <w:pStyle w:val="Normal"/>
        <w:spacing w:before="0" w:after="0"/>
        <w:contextualSpacing/>
        <w:jc w:val="right"/>
        <w:rPr>
          <w:color w:val="auto"/>
          <w:shd w:fill="auto" w:val="clear"/>
        </w:rPr>
      </w:pPr>
      <w:r>
        <w:rPr>
          <w:color w:val="000000"/>
          <w:sz w:val="28"/>
          <w:szCs w:val="28"/>
          <w:shd w:fill="auto" w:val="clear"/>
        </w:rPr>
        <w:t xml:space="preserve">от </w:t>
      </w:r>
      <w:r>
        <w:rPr>
          <w:rFonts w:eastAsia="Times New Roman" w:cs="Times New Roman"/>
          <w:color w:val="000000"/>
          <w:kern w:val="0"/>
          <w:sz w:val="28"/>
          <w:szCs w:val="28"/>
          <w:u w:val="single"/>
          <w:shd w:fill="auto" w:val="clear"/>
          <w:lang w:val="ru-RU" w:eastAsia="ar-SA" w:bidi="ar-SA"/>
        </w:rPr>
        <w:t>____________</w:t>
      </w:r>
      <w:r>
        <w:rPr>
          <w:rFonts w:eastAsia="Times New Roman" w:cs="Times New Roman"/>
          <w:color w:val="000000"/>
          <w:kern w:val="0"/>
          <w:sz w:val="28"/>
          <w:szCs w:val="28"/>
          <w:shd w:fill="auto" w:val="clear"/>
          <w:lang w:val="ru-RU" w:eastAsia="ar-SA" w:bidi="ar-SA"/>
        </w:rPr>
        <w:t xml:space="preserve"> </w:t>
      </w:r>
      <w:r>
        <w:rPr>
          <w:color w:val="000000"/>
          <w:sz w:val="28"/>
          <w:szCs w:val="28"/>
          <w:shd w:fill="auto" w:val="clear"/>
        </w:rPr>
        <w:t>№ _____</w:t>
      </w:r>
      <w:r>
        <w:rPr>
          <w:color w:val="000000"/>
          <w:sz w:val="28"/>
          <w:szCs w:val="28"/>
          <w:u w:val="single"/>
          <w:shd w:fill="auto" w:val="clear"/>
        </w:rPr>
        <w:t>-о</w:t>
      </w:r>
    </w:p>
    <w:p>
      <w:pPr>
        <w:pStyle w:val="Normal"/>
        <w:spacing w:before="0" w:after="0"/>
        <w:contextualSpacing/>
        <w:jc w:val="center"/>
        <w:rPr>
          <w:sz w:val="28"/>
          <w:szCs w:val="28"/>
          <w:shd w:fill="auto" w:val="clear"/>
        </w:rPr>
      </w:pPr>
      <w:r>
        <w:rPr>
          <w:sz w:val="28"/>
          <w:szCs w:val="28"/>
          <w:shd w:fill="auto" w:val="clear"/>
        </w:rPr>
      </w:r>
    </w:p>
    <w:p>
      <w:pPr>
        <w:pStyle w:val="Normal"/>
        <w:spacing w:before="0" w:after="0"/>
        <w:contextualSpacing/>
        <w:jc w:val="right"/>
        <w:rPr>
          <w:color w:val="auto"/>
          <w:shd w:fill="auto" w:val="clear"/>
        </w:rPr>
      </w:pPr>
      <w:r>
        <w:rPr>
          <w:color w:val="000000"/>
          <w:shd w:fill="auto" w:val="clear"/>
        </w:rPr>
      </w:r>
    </w:p>
    <w:p>
      <w:pPr>
        <w:pStyle w:val="Normal"/>
        <w:numPr>
          <w:ilvl w:val="0"/>
          <w:numId w:val="0"/>
        </w:numPr>
        <w:ind w:left="0" w:hanging="0"/>
        <w:jc w:val="center"/>
        <w:outlineLvl w:val="0"/>
        <w:rPr>
          <w:b w:val="false"/>
          <w:b w:val="false"/>
          <w:bCs w:val="false"/>
        </w:rPr>
      </w:pPr>
      <w:r>
        <w:rPr>
          <w:rFonts w:ascii="Tinos" w:hAnsi="Tinos"/>
          <w:b w:val="false"/>
          <w:bCs w:val="false"/>
          <w:i w:val="false"/>
          <w:strike w:val="false"/>
          <w:dstrike w:val="false"/>
          <w:color w:val="auto"/>
          <w:sz w:val="28"/>
          <w:szCs w:val="28"/>
          <w:u w:val="none"/>
        </w:rPr>
        <w:t>V. Сроки обработки и хранения персональных данных</w:t>
      </w:r>
    </w:p>
    <w:p>
      <w:pPr>
        <w:pStyle w:val="Normal"/>
        <w:ind w:left="0" w:hanging="0"/>
        <w:jc w:val="both"/>
        <w:rPr/>
      </w:pPr>
      <w:r>
        <w:rPr/>
      </w:r>
    </w:p>
    <w:p>
      <w:pPr>
        <w:pStyle w:val="Normal"/>
        <w:ind w:left="0" w:hanging="0"/>
        <w:jc w:val="both"/>
        <w:rPr/>
      </w:pPr>
      <w:r>
        <w:rPr/>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sz w:val="28"/>
          <w:szCs w:val="28"/>
        </w:rPr>
        <w:t xml:space="preserve">5.1. </w:t>
      </w:r>
      <w:r>
        <w:rPr>
          <w:rFonts w:ascii="Tinos" w:hAnsi="Tinos"/>
          <w:b w:val="false"/>
          <w:i w:val="false"/>
          <w:strike w:val="false"/>
          <w:dstrike w:val="false"/>
          <w:sz w:val="28"/>
          <w:szCs w:val="28"/>
          <w:u w:val="none"/>
        </w:rPr>
        <w:t xml:space="preserve">Обработка персональных данных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субъектов персональных данных осуществляется в течение всего периода </w:t>
      </w:r>
      <w:r>
        <w:rPr>
          <w:rFonts w:eastAsia="Times New Roman" w:cs="Times New Roman" w:ascii="Tinos" w:hAnsi="Tinos"/>
          <w:b w:val="false"/>
          <w:i w:val="false"/>
          <w:strike w:val="false"/>
          <w:dstrike w:val="false"/>
          <w:color w:val="auto"/>
          <w:kern w:val="0"/>
          <w:sz w:val="28"/>
          <w:szCs w:val="28"/>
          <w:u w:val="none"/>
          <w:lang w:val="ru-RU" w:eastAsia="ar-SA" w:bidi="ar-SA"/>
        </w:rPr>
        <w:t>реализации правоотношений в рамках деятельности комитета в соответствии с целями, определенными настоящими Правилами соответственно, не дольше, чем этого требуют цели обработки персональных данных.</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5.2. </w:t>
      </w:r>
      <w:r>
        <w:rPr>
          <w:rFonts w:ascii="Tinos" w:hAnsi="Tinos"/>
          <w:b w:val="false"/>
          <w:i w:val="false"/>
          <w:strike w:val="false"/>
          <w:dstrike w:val="false"/>
          <w:sz w:val="28"/>
          <w:szCs w:val="28"/>
          <w:u w:val="none"/>
        </w:rPr>
        <w:t>Хранение персональных данных осуществля</w:t>
      </w:r>
      <w:r>
        <w:rPr>
          <w:rFonts w:eastAsia="Times New Roman" w:cs="Times New Roman" w:ascii="Tinos" w:hAnsi="Tinos"/>
          <w:b w:val="false"/>
          <w:i w:val="false"/>
          <w:strike w:val="false"/>
          <w:dstrike w:val="false"/>
          <w:color w:val="auto"/>
          <w:kern w:val="0"/>
          <w:sz w:val="28"/>
          <w:szCs w:val="28"/>
          <w:u w:val="none"/>
          <w:lang w:val="ru-RU" w:eastAsia="ar-SA" w:bidi="ar-SA"/>
        </w:rPr>
        <w:t>ет</w:t>
      </w:r>
      <w:r>
        <w:rPr>
          <w:rFonts w:ascii="Tinos" w:hAnsi="Tinos"/>
          <w:b w:val="false"/>
          <w:i w:val="false"/>
          <w:strike w:val="false"/>
          <w:dstrike w:val="false"/>
          <w:sz w:val="28"/>
          <w:szCs w:val="28"/>
          <w:u w:val="none"/>
        </w:rPr>
        <w:t>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Срок хранения документов, содержащих персональные данные, определяется    с учетом действующих нормативных правовых актов об архивном деле, а также номенклатуры комитета. </w:t>
      </w:r>
    </w:p>
    <w:p>
      <w:pPr>
        <w:pStyle w:val="Normal"/>
        <w:widowControl w:val="false"/>
        <w:suppressAutoHyphens w:val="true"/>
        <w:bidi w:val="0"/>
        <w:spacing w:before="0" w:after="0"/>
        <w:ind w:left="0" w:right="0" w:firstLine="737"/>
        <w:jc w:val="both"/>
        <w:rPr/>
      </w:pPr>
      <w:r>
        <w:rPr>
          <w:rFonts w:ascii="Tinos" w:hAnsi="Tinos"/>
          <w:sz w:val="28"/>
          <w:szCs w:val="28"/>
        </w:rPr>
        <w:t>5.</w:t>
      </w:r>
      <w:r>
        <w:rPr>
          <w:rFonts w:ascii="Tinos" w:hAnsi="Tinos"/>
          <w:sz w:val="28"/>
          <w:szCs w:val="28"/>
        </w:rPr>
        <w:t>3</w:t>
      </w:r>
      <w:r>
        <w:rPr>
          <w:rFonts w:ascii="Tinos" w:hAnsi="Tinos"/>
          <w:sz w:val="28"/>
          <w:szCs w:val="28"/>
        </w:rPr>
        <w:t xml:space="preserve">. </w:t>
      </w:r>
      <w:r>
        <w:rPr>
          <w:rFonts w:ascii="Tinos" w:hAnsi="Tinos"/>
          <w:b w:val="false"/>
          <w:i w:val="false"/>
          <w:strike w:val="false"/>
          <w:dstrike w:val="false"/>
          <w:sz w:val="28"/>
          <w:szCs w:val="28"/>
          <w:u w:val="none"/>
        </w:rPr>
        <w:t>Персональные данные хранятся на бумажном носителе структурными подразделениями, в функции которых входят обработка и хранение персональных данных.</w:t>
      </w:r>
    </w:p>
    <w:p>
      <w:pPr>
        <w:pStyle w:val="Normal"/>
        <w:widowControl w:val="false"/>
        <w:suppressAutoHyphens w:val="true"/>
        <w:bidi w:val="0"/>
        <w:spacing w:before="0" w:after="0"/>
        <w:ind w:left="0" w:right="0" w:firstLine="737"/>
        <w:jc w:val="both"/>
        <w:rPr/>
      </w:pPr>
      <w:r>
        <w:rPr>
          <w:rFonts w:ascii="Tinos" w:hAnsi="Tinos"/>
          <w:b w:val="false"/>
          <w:i w:val="false"/>
          <w:strike w:val="false"/>
          <w:dstrike w:val="false"/>
          <w:sz w:val="28"/>
          <w:szCs w:val="28"/>
          <w:u w:val="none"/>
        </w:rPr>
        <w:t>5.</w:t>
      </w:r>
      <w:r>
        <w:rPr>
          <w:rFonts w:ascii="Tinos" w:hAnsi="Tinos"/>
          <w:b w:val="false"/>
          <w:i w:val="false"/>
          <w:strike w:val="false"/>
          <w:dstrike w:val="false"/>
          <w:sz w:val="28"/>
          <w:szCs w:val="28"/>
          <w:u w:val="none"/>
        </w:rPr>
        <w:t>4</w:t>
      </w:r>
      <w:r>
        <w:rPr>
          <w:rFonts w:ascii="Tinos" w:hAnsi="Tinos"/>
          <w:b w:val="false"/>
          <w:i w:val="false"/>
          <w:strike w:val="false"/>
          <w:dstrike w:val="false"/>
          <w:sz w:val="28"/>
          <w:szCs w:val="28"/>
          <w:u w:val="none"/>
        </w:rPr>
        <w:t xml:space="preserve">. </w:t>
      </w:r>
      <w:r>
        <w:rPr>
          <w:rFonts w:ascii="Tinos" w:hAnsi="Tinos"/>
          <w:b w:val="false"/>
          <w:i w:val="false"/>
          <w:strike w:val="false"/>
          <w:dstrike w:val="false"/>
          <w:color w:val="auto"/>
          <w:sz w:val="28"/>
          <w:szCs w:val="28"/>
          <w:u w:val="none"/>
        </w:rPr>
        <w:t xml:space="preserve">Персональные данные </w:t>
      </w:r>
      <w:r>
        <w:rPr>
          <w:rFonts w:eastAsia="Times New Roman" w:cs="Times New Roman" w:ascii="Tinos" w:hAnsi="Tinos"/>
          <w:b w:val="false"/>
          <w:i w:val="false"/>
          <w:strike w:val="false"/>
          <w:dstrike w:val="false"/>
          <w:color w:val="auto"/>
          <w:kern w:val="0"/>
          <w:sz w:val="28"/>
          <w:szCs w:val="28"/>
          <w:u w:val="none"/>
          <w:lang w:val="ru-RU" w:eastAsia="ar-SA" w:bidi="ar-SA"/>
        </w:rPr>
        <w:t>хранятся</w:t>
      </w:r>
      <w:r>
        <w:rPr>
          <w:rFonts w:ascii="Tinos" w:hAnsi="Tinos"/>
          <w:b w:val="false"/>
          <w:i w:val="false"/>
          <w:strike w:val="false"/>
          <w:dstrike w:val="false"/>
          <w:color w:val="auto"/>
          <w:sz w:val="28"/>
          <w:szCs w:val="28"/>
          <w:u w:val="none"/>
        </w:rPr>
        <w:t xml:space="preserve"> в электронном виде, в том числе                        в информационных системах, перечень которых определен комитетом,                               в соответствии с законодательством Российской Федерации в сфере защиты информации, включая </w:t>
      </w:r>
      <w:hyperlink r:id="rId16">
        <w:r>
          <w:rPr>
            <w:rFonts w:ascii="Tinos" w:hAnsi="Tinos"/>
            <w:b w:val="false"/>
            <w:i w:val="false"/>
            <w:strike w:val="false"/>
            <w:dstrike w:val="false"/>
            <w:color w:val="auto"/>
            <w:sz w:val="28"/>
            <w:szCs w:val="28"/>
            <w:u w:val="none"/>
          </w:rPr>
          <w:t>постановление</w:t>
        </w:r>
      </w:hyperlink>
      <w:r>
        <w:rPr>
          <w:rFonts w:ascii="Tinos" w:hAnsi="Tinos"/>
          <w:b w:val="false"/>
          <w:i w:val="false"/>
          <w:strike w:val="false"/>
          <w:dstrike w:val="false"/>
          <w:color w:val="auto"/>
          <w:sz w:val="28"/>
          <w:szCs w:val="28"/>
          <w:u w:val="none"/>
        </w:rPr>
        <w:t xml:space="preserve"> Правительства Российской Федерации                          от </w:t>
      </w:r>
      <w:r>
        <w:rPr>
          <w:rFonts w:eastAsia="Times New Roman" w:cs="Times New Roman" w:ascii="Tinos" w:hAnsi="Tinos"/>
          <w:b w:val="false"/>
          <w:i w:val="false"/>
          <w:strike w:val="false"/>
          <w:dstrike w:val="false"/>
          <w:color w:val="auto"/>
          <w:kern w:val="0"/>
          <w:sz w:val="28"/>
          <w:szCs w:val="28"/>
          <w:u w:val="none"/>
          <w:lang w:val="ru-RU" w:eastAsia="ar-SA" w:bidi="ar-SA"/>
        </w:rPr>
        <w:t>01.11.2012 №</w:t>
      </w:r>
      <w:r>
        <w:rPr>
          <w:rFonts w:ascii="Tinos" w:hAnsi="Tinos"/>
          <w:b w:val="false"/>
          <w:i w:val="false"/>
          <w:strike w:val="false"/>
          <w:dstrike w:val="false"/>
          <w:color w:val="auto"/>
          <w:sz w:val="28"/>
          <w:szCs w:val="28"/>
          <w:u w:val="none"/>
        </w:rPr>
        <w:t xml:space="preserve"> 1119 «Об утверждении требований к защите персональных данных при их обработке в информационных системах персональных данных»,                                а также в соответствии с правовыми актами комитета. </w:t>
      </w:r>
    </w:p>
    <w:p>
      <w:pPr>
        <w:pStyle w:val="Normal"/>
        <w:widowControl w:val="false"/>
        <w:suppressAutoHyphens w:val="true"/>
        <w:bidi w:val="0"/>
        <w:spacing w:before="0" w:after="0"/>
        <w:ind w:left="0" w:right="0" w:firstLine="737"/>
        <w:jc w:val="both"/>
        <w:rPr/>
      </w:pPr>
      <w:r>
        <w:rPr>
          <w:rFonts w:ascii="Tinos" w:hAnsi="Tinos"/>
          <w:b w:val="false"/>
          <w:i w:val="false"/>
          <w:strike w:val="false"/>
          <w:dstrike w:val="false"/>
          <w:color w:val="auto"/>
          <w:sz w:val="28"/>
          <w:szCs w:val="28"/>
          <w:u w:val="none"/>
        </w:rPr>
        <w:t>5.5</w:t>
      </w:r>
      <w:hyperlink r:id="rId17">
        <w:r>
          <w:rPr>
            <w:rFonts w:ascii="Tinos" w:hAnsi="Tinos"/>
            <w:b w:val="false"/>
            <w:i w:val="false"/>
            <w:strike w:val="false"/>
            <w:dstrike w:val="false"/>
            <w:sz w:val="28"/>
            <w:szCs w:val="28"/>
            <w:u w:val="none"/>
          </w:rPr>
          <w:t xml:space="preserve">. Срок хранения персональных данных </w:t>
        </w:r>
        <w:r>
          <w:rPr>
            <w:rFonts w:ascii="Tinos" w:hAnsi="Tinos"/>
            <w:b w:val="false"/>
            <w:i w:val="false"/>
            <w:strike w:val="false"/>
            <w:dstrike w:val="false"/>
            <w:sz w:val="28"/>
            <w:szCs w:val="28"/>
            <w:u w:val="none"/>
          </w:rPr>
          <w:t xml:space="preserve">в электронном виде, в том числе, </w:t>
        </w:r>
        <w:r>
          <w:rPr>
            <w:rFonts w:ascii="Tinos" w:hAnsi="Tinos"/>
            <w:b w:val="false"/>
            <w:i w:val="false"/>
            <w:strike w:val="false"/>
            <w:dstrike w:val="false"/>
            <w:sz w:val="28"/>
            <w:szCs w:val="28"/>
            <w:u w:val="none"/>
          </w:rPr>
          <w:t>внесенных в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должен соответствовать сроку хранения персональных данных на бумажных носителях.</w:t>
        </w:r>
      </w:hyperlink>
      <w:r>
        <w:rPr>
          <w:rFonts w:ascii="Tinos" w:hAnsi="Tinos"/>
          <w:b w:val="false"/>
          <w:i w:val="false"/>
          <w:strike w:val="false"/>
          <w:dstrike w:val="false"/>
          <w:sz w:val="28"/>
          <w:szCs w:val="28"/>
          <w:u w:val="none"/>
        </w:rPr>
        <w:t xml:space="preserve"> </w:t>
      </w:r>
    </w:p>
    <w:p>
      <w:pPr>
        <w:pStyle w:val="Normal"/>
        <w:ind w:left="0" w:hanging="0"/>
        <w:jc w:val="both"/>
        <w:rPr>
          <w:rFonts w:ascii="Tinos" w:hAnsi="Tinos"/>
          <w:b w:val="false"/>
          <w:b w:val="false"/>
          <w:i w:val="false"/>
          <w:i w:val="false"/>
          <w:strike w:val="false"/>
          <w:dstrike w:val="false"/>
          <w:sz w:val="28"/>
          <w:szCs w:val="28"/>
          <w:u w:val="none"/>
        </w:rPr>
      </w:pPr>
      <w:r>
        <w:rPr/>
      </w:r>
    </w:p>
    <w:p>
      <w:pPr>
        <w:pStyle w:val="Normal"/>
        <w:ind w:left="0" w:hanging="0"/>
        <w:jc w:val="center"/>
        <w:rPr>
          <w:rFonts w:ascii="Tinos" w:hAnsi="Tinos"/>
          <w:sz w:val="28"/>
          <w:szCs w:val="28"/>
        </w:rPr>
      </w:pPr>
      <w:r>
        <w:rPr>
          <w:rFonts w:ascii="Tinos" w:hAnsi="Tinos"/>
          <w:b w:val="false"/>
          <w:i w:val="false"/>
          <w:strike w:val="false"/>
          <w:dstrike w:val="false"/>
          <w:sz w:val="28"/>
          <w:szCs w:val="28"/>
          <w:u w:val="none"/>
        </w:rPr>
        <w:t xml:space="preserve">VI.    </w:t>
      </w:r>
      <w:r>
        <w:rPr>
          <w:rFonts w:ascii="Tinos" w:hAnsi="Tinos"/>
          <w:sz w:val="28"/>
          <w:szCs w:val="28"/>
        </w:rPr>
        <w:t>Порядок уничтожения документов,</w:t>
      </w:r>
    </w:p>
    <w:p>
      <w:pPr>
        <w:pStyle w:val="Normal"/>
        <w:ind w:left="0" w:hanging="0"/>
        <w:jc w:val="center"/>
        <w:rPr>
          <w:rFonts w:ascii="Tinos" w:hAnsi="Tinos"/>
          <w:sz w:val="28"/>
          <w:szCs w:val="28"/>
        </w:rPr>
      </w:pPr>
      <w:r>
        <w:rPr>
          <w:rFonts w:ascii="Tinos" w:hAnsi="Tinos"/>
          <w:sz w:val="28"/>
          <w:szCs w:val="28"/>
        </w:rPr>
        <w:t xml:space="preserve">содержащих персональные данные, при достижении </w:t>
      </w:r>
    </w:p>
    <w:p>
      <w:pPr>
        <w:pStyle w:val="Normal"/>
        <w:ind w:left="0" w:hanging="0"/>
        <w:jc w:val="center"/>
        <w:rPr>
          <w:rFonts w:ascii="Tinos" w:hAnsi="Tinos"/>
          <w:sz w:val="28"/>
          <w:szCs w:val="28"/>
        </w:rPr>
      </w:pPr>
      <w:r>
        <w:rPr>
          <w:rFonts w:ascii="Tinos" w:hAnsi="Tinos"/>
          <w:sz w:val="28"/>
          <w:szCs w:val="28"/>
        </w:rPr>
        <w:t xml:space="preserve">целей обработки или при наступлении иных законных оснований </w:t>
      </w:r>
    </w:p>
    <w:p>
      <w:pPr>
        <w:pStyle w:val="Normal"/>
        <w:ind w:left="0" w:hanging="0"/>
        <w:jc w:val="center"/>
        <w:rPr>
          <w:rFonts w:ascii="Tinos" w:hAnsi="Tinos"/>
          <w:sz w:val="28"/>
          <w:szCs w:val="28"/>
        </w:rPr>
      </w:pPr>
      <w:r>
        <w:rPr>
          <w:rFonts w:ascii="Tinos" w:hAnsi="Tinos"/>
          <w:sz w:val="28"/>
          <w:szCs w:val="28"/>
        </w:rPr>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sz w:val="28"/>
          <w:szCs w:val="28"/>
        </w:rPr>
        <w:t xml:space="preserve">6.1. </w:t>
      </w:r>
      <w:r>
        <w:rPr>
          <w:rFonts w:ascii="Tinos" w:hAnsi="Tinos"/>
          <w:b w:val="false"/>
          <w:i w:val="false"/>
          <w:strike w:val="false"/>
          <w:dstrike w:val="false"/>
          <w:sz w:val="28"/>
          <w:szCs w:val="28"/>
          <w:u w:val="none"/>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6.2. </w:t>
      </w:r>
      <w:r>
        <w:rPr>
          <w:rFonts w:ascii="Tinos" w:hAnsi="Tinos"/>
          <w:b w:val="false"/>
          <w:i w:val="false"/>
          <w:strike w:val="false"/>
          <w:dstrike w:val="false"/>
          <w:sz w:val="28"/>
          <w:szCs w:val="28"/>
          <w:u w:val="none"/>
        </w:rPr>
        <w:t>Документы, содержащие персональные данные, сроки хранения которых истекли, подлежат уничтожению.</w:t>
      </w:r>
    </w:p>
    <w:p>
      <w:pPr>
        <w:pStyle w:val="Normal"/>
        <w:widowControl w:val="false"/>
        <w:suppressAutoHyphens w:val="true"/>
        <w:bidi w:val="0"/>
        <w:spacing w:before="0" w:after="0"/>
        <w:ind w:left="0" w:right="0" w:firstLine="737"/>
        <w:jc w:val="both"/>
        <w:rPr/>
      </w:pPr>
      <w:r>
        <w:rPr>
          <w:rFonts w:eastAsia="Times New Roman" w:cs="Times New Roman" w:ascii="Tinos" w:hAnsi="Tinos"/>
          <w:b w:val="false"/>
          <w:i w:val="false"/>
          <w:strike w:val="false"/>
          <w:dstrike w:val="false"/>
          <w:color w:val="auto"/>
          <w:kern w:val="0"/>
          <w:sz w:val="28"/>
          <w:szCs w:val="28"/>
          <w:u w:val="none"/>
          <w:lang w:val="ru-RU" w:eastAsia="ar-SA" w:bidi="ar-SA"/>
        </w:rPr>
        <w:t xml:space="preserve">6.3. </w:t>
      </w:r>
      <w:r>
        <w:rPr>
          <w:rFonts w:ascii="Tinos" w:hAnsi="Tinos"/>
          <w:b w:val="false"/>
          <w:i w:val="false"/>
          <w:strike w:val="false"/>
          <w:dstrike w:val="false"/>
          <w:sz w:val="28"/>
          <w:szCs w:val="28"/>
          <w:u w:val="none"/>
        </w:rPr>
        <w:t xml:space="preserve">Структурные подразделения </w:t>
      </w:r>
      <w:r>
        <w:rPr>
          <w:rFonts w:ascii="Tinos" w:hAnsi="Tinos"/>
          <w:b w:val="false"/>
          <w:i w:val="false"/>
          <w:strike w:val="false"/>
          <w:dstrike w:val="false"/>
          <w:sz w:val="28"/>
          <w:szCs w:val="28"/>
          <w:u w:val="none"/>
        </w:rPr>
        <w:t xml:space="preserve">и </w:t>
      </w:r>
      <w:r>
        <w:rPr>
          <w:rFonts w:eastAsia="Times New Roman" w:cs="Times New Roman" w:ascii="Tinos" w:hAnsi="Tinos"/>
          <w:b w:val="false"/>
          <w:i w:val="false"/>
          <w:strike w:val="false"/>
          <w:dstrike w:val="false"/>
          <w:color w:val="auto"/>
          <w:kern w:val="0"/>
          <w:sz w:val="28"/>
          <w:szCs w:val="28"/>
          <w:u w:val="none"/>
          <w:lang w:val="ru-RU" w:eastAsia="ar-SA" w:bidi="ar-SA"/>
        </w:rPr>
        <w:t>должностные лица</w:t>
      </w:r>
      <w:r>
        <w:rPr>
          <w:rFonts w:ascii="Tinos" w:hAnsi="Tinos"/>
          <w:b w:val="false"/>
          <w:i w:val="false"/>
          <w:strike w:val="false"/>
          <w:dstrike w:val="false"/>
          <w:sz w:val="28"/>
          <w:szCs w:val="28"/>
          <w:u w:val="none"/>
        </w:rPr>
        <w:t xml:space="preserve">, осуществляющие обработку персональных данных, обязаны </w:t>
      </w:r>
      <w:r>
        <w:rPr>
          <w:rFonts w:ascii="Tinos" w:hAnsi="Tinos"/>
          <w:b w:val="false"/>
          <w:i w:val="false"/>
          <w:strike w:val="false"/>
          <w:dstrike w:val="false"/>
          <w:sz w:val="28"/>
          <w:szCs w:val="28"/>
          <w:u w:val="none"/>
        </w:rPr>
        <w:t xml:space="preserve">осуществлять систематический контроль и </w:t>
      </w:r>
      <w:r>
        <w:rPr>
          <w:rFonts w:ascii="Tinos" w:hAnsi="Tinos"/>
          <w:b w:val="false"/>
          <w:i w:val="false"/>
          <w:strike w:val="false"/>
          <w:dstrike w:val="false"/>
          <w:sz w:val="28"/>
          <w:szCs w:val="28"/>
          <w:u w:val="none"/>
        </w:rPr>
        <w:t>выделять документы, содержащие персональные данные с истекшими сроками хранения, подлежащие уничтожению, а также составлять акты о назначении                    к уничтожению документов, не подлежащих хранению.</w:t>
      </w:r>
    </w:p>
    <w:p>
      <w:pPr>
        <w:pStyle w:val="Normal"/>
        <w:widowControl w:val="false"/>
        <w:suppressAutoHyphens w:val="true"/>
        <w:bidi w:val="0"/>
        <w:spacing w:before="0" w:after="0"/>
        <w:ind w:left="0" w:right="0" w:firstLine="737"/>
        <w:jc w:val="both"/>
        <w:rPr>
          <w:rFonts w:ascii="Tinos" w:hAnsi="Tinos"/>
          <w:sz w:val="28"/>
          <w:szCs w:val="28"/>
        </w:rPr>
      </w:pPr>
      <w:r>
        <w:rPr>
          <w:rFonts w:eastAsia="Times New Roman" w:cs="Times New Roman" w:ascii="Tinos" w:hAnsi="Tinos"/>
          <w:b w:val="false"/>
          <w:i w:val="false"/>
          <w:strike w:val="false"/>
          <w:dstrike w:val="false"/>
          <w:color w:val="auto"/>
          <w:kern w:val="0"/>
          <w:sz w:val="28"/>
          <w:szCs w:val="28"/>
          <w:u w:val="none"/>
          <w:lang w:val="ru-RU" w:eastAsia="ar-SA" w:bidi="ar-SA"/>
        </w:rPr>
        <w:t>6.4</w:t>
      </w:r>
      <w:r>
        <w:rPr>
          <w:rFonts w:ascii="Tinos" w:hAnsi="Tinos"/>
          <w:b w:val="false"/>
          <w:i w:val="false"/>
          <w:strike w:val="false"/>
          <w:dstrike w:val="false"/>
          <w:sz w:val="28"/>
          <w:szCs w:val="28"/>
          <w:u w:val="none"/>
        </w:rPr>
        <w:t xml:space="preserve">. Акты о назначении к уничтожению документов, не подлежащих хранению, подписываются </w:t>
      </w:r>
      <w:r>
        <w:rPr>
          <w:rFonts w:eastAsia="Times New Roman" w:cs="Times New Roman" w:ascii="Tinos" w:hAnsi="Tinos"/>
          <w:b w:val="false"/>
          <w:i w:val="false"/>
          <w:strike w:val="false"/>
          <w:dstrike w:val="false"/>
          <w:color w:val="auto"/>
          <w:kern w:val="0"/>
          <w:sz w:val="28"/>
          <w:szCs w:val="28"/>
          <w:u w:val="none"/>
          <w:lang w:val="ru-RU" w:eastAsia="ar-SA" w:bidi="ar-SA"/>
        </w:rPr>
        <w:t>сотрудниками комитета,</w:t>
      </w:r>
      <w:r>
        <w:rPr>
          <w:rFonts w:ascii="Tinos" w:hAnsi="Tinos"/>
          <w:b w:val="false"/>
          <w:i w:val="false"/>
          <w:strike w:val="false"/>
          <w:dstrike w:val="false"/>
          <w:sz w:val="28"/>
          <w:szCs w:val="28"/>
          <w:u w:val="none"/>
        </w:rPr>
        <w:t xml:space="preserve"> производившими отбор документов к уничтожению.</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Документы, отобранные к уничтожению, передаются на утилизацию (переработку) в структурное подразделение, которое осуществляет указанные полномочия. </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6.5. </w:t>
      </w:r>
      <w:r>
        <w:rPr>
          <w:rFonts w:ascii="Tinos" w:hAnsi="Tinos"/>
          <w:b w:val="false"/>
          <w:i w:val="false"/>
          <w:strike w:val="false"/>
          <w:dstrike w:val="false"/>
          <w:sz w:val="28"/>
          <w:szCs w:val="28"/>
          <w:u w:val="none"/>
        </w:rPr>
        <w:t>При уничтожении документов оформляется акт об утилизации.</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6.6</w:t>
      </w:r>
      <w:r>
        <w:rPr>
          <w:rFonts w:ascii="Tinos" w:hAnsi="Tinos"/>
          <w:b w:val="false"/>
          <w:i w:val="false"/>
          <w:strike w:val="false"/>
          <w:dstrike w:val="false"/>
          <w:sz w:val="28"/>
          <w:szCs w:val="28"/>
          <w:u w:val="none"/>
        </w:rPr>
        <w:t>.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6.7</w:t>
      </w:r>
      <w:r>
        <w:rPr>
          <w:rFonts w:ascii="Tinos" w:hAnsi="Tinos"/>
          <w:b w:val="false"/>
          <w:i w:val="false"/>
          <w:strike w:val="false"/>
          <w:dstrike w:val="false"/>
          <w:sz w:val="28"/>
          <w:szCs w:val="28"/>
          <w:u w:val="none"/>
        </w:rPr>
        <w:t>. Уничтожение носителей или стирание данных осуществляется                         на основании согласованного и утвержденного акта по окончании срока обработки персональных данных на электронных носителях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39. Сведения об уничтожении вносятся в акт о </w:t>
      </w:r>
      <w:r>
        <w:rPr>
          <w:rFonts w:eastAsia="Times New Roman" w:cs="Times New Roman" w:ascii="Tinos" w:hAnsi="Tinos"/>
          <w:b w:val="false"/>
          <w:i w:val="false"/>
          <w:strike w:val="false"/>
          <w:dstrike w:val="false"/>
          <w:color w:val="auto"/>
          <w:kern w:val="0"/>
          <w:sz w:val="28"/>
          <w:szCs w:val="28"/>
          <w:u w:val="none"/>
          <w:lang w:val="ru-RU" w:eastAsia="ar-SA" w:bidi="ar-SA"/>
        </w:rPr>
        <w:t>назначении</w:t>
      </w:r>
      <w:r>
        <w:rPr>
          <w:rFonts w:ascii="Tinos" w:hAnsi="Tinos"/>
          <w:b w:val="false"/>
          <w:i w:val="false"/>
          <w:strike w:val="false"/>
          <w:dstrike w:val="false"/>
          <w:sz w:val="28"/>
          <w:szCs w:val="28"/>
          <w:u w:val="none"/>
        </w:rPr>
        <w:t xml:space="preserve"> к уничтожению документов</w:t>
      </w:r>
      <w:r>
        <w:rPr>
          <w:rFonts w:ascii="Tinos" w:hAnsi="Tinos"/>
          <w:b w:val="false"/>
          <w:i w:val="false"/>
          <w:strike w:val="false"/>
          <w:dstrike w:val="false"/>
          <w:sz w:val="28"/>
          <w:szCs w:val="28"/>
          <w:u w:val="none"/>
        </w:rPr>
        <w:t xml:space="preserve">. </w:t>
      </w:r>
    </w:p>
    <w:p>
      <w:pPr>
        <w:pStyle w:val="Normal"/>
        <w:widowControl w:val="false"/>
        <w:suppressAutoHyphens w:val="true"/>
        <w:bidi w:val="0"/>
        <w:spacing w:before="0" w:after="0"/>
        <w:ind w:left="0" w:right="0" w:firstLine="737"/>
        <w:jc w:val="both"/>
        <w:rPr>
          <w:b w:val="false"/>
          <w:b w:val="false"/>
          <w:i w:val="false"/>
          <w:i w:val="false"/>
          <w:strike w:val="false"/>
          <w:dstrike w:val="false"/>
          <w:u w:val="none"/>
        </w:rPr>
      </w:pPr>
      <w:r>
        <w:rPr>
          <w:rFonts w:ascii="Tinos" w:hAnsi="Tinos"/>
          <w:sz w:val="28"/>
          <w:szCs w:val="28"/>
        </w:rPr>
      </w:r>
    </w:p>
    <w:p>
      <w:pPr>
        <w:pStyle w:val="Normal"/>
        <w:ind w:left="0" w:hanging="0"/>
        <w:jc w:val="both"/>
        <w:rPr>
          <w:rFonts w:ascii="Arial" w:hAnsi="Arial"/>
          <w:b w:val="false"/>
          <w:b w:val="false"/>
          <w:i w:val="false"/>
          <w:i w:val="false"/>
          <w:strike w:val="false"/>
          <w:dstrike w:val="false"/>
          <w:sz w:val="20"/>
          <w:u w:val="none"/>
        </w:rPr>
      </w:pPr>
      <w:r>
        <w:rPr/>
      </w:r>
    </w:p>
    <w:p>
      <w:pPr>
        <w:pStyle w:val="Normal"/>
        <w:ind w:left="0" w:hanging="0"/>
        <w:jc w:val="both"/>
        <w:rPr/>
      </w:pPr>
      <w:r>
        <w:rPr/>
      </w:r>
    </w:p>
    <w:p>
      <w:pPr>
        <w:pStyle w:val="ConsPlusTitle"/>
        <w:widowControl w:val="false"/>
        <w:spacing w:lineRule="auto" w:line="276" w:before="0" w:after="0"/>
        <w:ind w:left="0" w:right="0" w:hanging="0"/>
        <w:contextualSpacing/>
        <w:jc w:val="both"/>
        <w:rPr>
          <w:rFonts w:ascii="Tinos" w:hAnsi="Tinos" w:cs="Times New Roman"/>
          <w:b w:val="false"/>
          <w:b w:val="false"/>
          <w:bCs w:val="false"/>
          <w:color w:val="000000"/>
          <w:sz w:val="28"/>
          <w:szCs w:val="28"/>
          <w:shd w:fill="auto" w:val="clear"/>
        </w:rPr>
      </w:pPr>
      <w:r>
        <w:rPr/>
      </w:r>
    </w:p>
    <w:p>
      <w:pPr>
        <w:pStyle w:val="Normal"/>
        <w:jc w:val="center"/>
        <w:rPr>
          <w:rFonts w:ascii="Tinos" w:hAnsi="Tinos"/>
          <w:sz w:val="28"/>
          <w:szCs w:val="28"/>
        </w:rPr>
      </w:pPr>
      <w:r>
        <w:rPr/>
      </w:r>
    </w:p>
    <w:p>
      <w:pPr>
        <w:pStyle w:val="Normal"/>
        <w:numPr>
          <w:ilvl w:val="0"/>
          <w:numId w:val="0"/>
        </w:numPr>
        <w:ind w:left="0" w:hanging="0"/>
        <w:jc w:val="center"/>
        <w:outlineLvl w:val="0"/>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spacing w:before="0" w:after="0"/>
        <w:contextualSpacing/>
        <w:jc w:val="right"/>
        <w:rPr>
          <w:color w:val="auto"/>
          <w:shd w:fill="auto" w:val="clear"/>
        </w:rPr>
      </w:pPr>
      <w:r>
        <w:rPr/>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Bookman Old Style">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40a"/>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paragraph" w:styleId="1">
    <w:name w:val="Heading 1"/>
    <w:basedOn w:val="Normal"/>
    <w:link w:val="10"/>
    <w:uiPriority w:val="1"/>
    <w:qFormat/>
    <w:rsid w:val="009f66dc"/>
    <w:pPr>
      <w:suppressAutoHyphens w:val="false"/>
      <w:spacing w:before="39" w:after="0"/>
      <w:ind w:left="374" w:right="465" w:hanging="0"/>
      <w:jc w:val="center"/>
      <w:outlineLvl w:val="0"/>
    </w:pPr>
    <w:rPr>
      <w:rFonts w:ascii="Bookman Old Style" w:hAnsi="Bookman Old Style" w:eastAsia="Bookman Old Style" w:cs="Bookman Old Style"/>
      <w:sz w:val="27"/>
      <w:szCs w:val="27"/>
      <w:lang w:eastAsia="en-US"/>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f1240a"/>
    <w:rPr>
      <w:rFonts w:ascii="Tahoma" w:hAnsi="Tahoma" w:eastAsia="Times New Roman" w:cs="Tahoma"/>
      <w:sz w:val="16"/>
      <w:szCs w:val="16"/>
      <w:lang w:eastAsia="ar-SA"/>
    </w:rPr>
  </w:style>
  <w:style w:type="character" w:styleId="11" w:customStyle="1">
    <w:name w:val="Табличный Знак1"/>
    <w:link w:val="a4"/>
    <w:qFormat/>
    <w:rsid w:val="00c2076a"/>
    <w:rPr>
      <w:rFonts w:ascii="Arial" w:hAnsi="Arial" w:eastAsia="Times New Roman" w:cs="Arial"/>
      <w:sz w:val="18"/>
      <w:szCs w:val="24"/>
      <w:lang w:eastAsia="ar-SA"/>
    </w:rPr>
  </w:style>
  <w:style w:type="character" w:styleId="Style14" w:customStyle="1">
    <w:name w:val="Основной текст Знак"/>
    <w:basedOn w:val="DefaultParagraphFont"/>
    <w:uiPriority w:val="99"/>
    <w:semiHidden/>
    <w:qFormat/>
    <w:rsid w:val="00c2076a"/>
    <w:rPr>
      <w:rFonts w:ascii="Times New Roman" w:hAnsi="Times New Roman" w:eastAsia="Times New Roman" w:cs="Times New Roman"/>
      <w:sz w:val="20"/>
      <w:szCs w:val="20"/>
      <w:lang w:eastAsia="ar-SA"/>
    </w:rPr>
  </w:style>
  <w:style w:type="character" w:styleId="Style15" w:customStyle="1">
    <w:name w:val="Интернет-ссылка"/>
    <w:basedOn w:val="DefaultParagraphFont"/>
    <w:uiPriority w:val="99"/>
    <w:unhideWhenUsed/>
    <w:rsid w:val="006871f9"/>
    <w:rPr>
      <w:color w:val="0000FF" w:themeColor="hyperlink"/>
      <w:u w:val="single"/>
    </w:rPr>
  </w:style>
  <w:style w:type="character" w:styleId="12" w:customStyle="1">
    <w:name w:val="Заголовок 1 Знак"/>
    <w:basedOn w:val="DefaultParagraphFont"/>
    <w:link w:val="1"/>
    <w:uiPriority w:val="1"/>
    <w:qFormat/>
    <w:rsid w:val="009f66dc"/>
    <w:rPr>
      <w:rFonts w:ascii="Bookman Old Style" w:hAnsi="Bookman Old Style" w:eastAsia="Bookman Old Style" w:cs="Bookman Old Style"/>
      <w:sz w:val="27"/>
      <w:szCs w:val="27"/>
    </w:rPr>
  </w:style>
  <w:style w:type="character" w:styleId="Style16" w:customStyle="1">
    <w:name w:val="Название Знак"/>
    <w:basedOn w:val="DefaultParagraphFont"/>
    <w:uiPriority w:val="1"/>
    <w:qFormat/>
    <w:rsid w:val="009f66dc"/>
    <w:rPr>
      <w:rFonts w:ascii="Times New Roman" w:hAnsi="Times New Roman" w:eastAsia="Times New Roman" w:cs="Times New Roman"/>
      <w:sz w:val="36"/>
      <w:szCs w:val="36"/>
    </w:rPr>
  </w:style>
  <w:style w:type="character" w:styleId="Style17" w:customStyle="1">
    <w:name w:val="Верхний колонтитул Знак"/>
    <w:basedOn w:val="DefaultParagraphFont"/>
    <w:uiPriority w:val="99"/>
    <w:qFormat/>
    <w:rsid w:val="00f07281"/>
    <w:rPr>
      <w:rFonts w:ascii="Times New Roman" w:hAnsi="Times New Roman" w:eastAsia="Times New Roman" w:cs="Times New Roman"/>
      <w:sz w:val="20"/>
      <w:szCs w:val="20"/>
      <w:lang w:eastAsia="ar-SA"/>
    </w:rPr>
  </w:style>
  <w:style w:type="character" w:styleId="Style18" w:customStyle="1">
    <w:name w:val="Нижний колонтитул Знак"/>
    <w:basedOn w:val="DefaultParagraphFont"/>
    <w:uiPriority w:val="99"/>
    <w:qFormat/>
    <w:rsid w:val="00f07281"/>
    <w:rPr>
      <w:rFonts w:ascii="Times New Roman" w:hAnsi="Times New Roman" w:eastAsia="Times New Roman" w:cs="Times New Roman"/>
      <w:sz w:val="20"/>
      <w:szCs w:val="20"/>
      <w:lang w:eastAsia="ar-SA"/>
    </w:rPr>
  </w:style>
  <w:style w:type="paragraph" w:styleId="Style19" w:customStyle="1">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uiPriority w:val="1"/>
    <w:unhideWhenUsed/>
    <w:qFormat/>
    <w:rsid w:val="00c2076a"/>
    <w:pPr>
      <w:spacing w:before="0" w:after="12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Standard" w:customStyle="1">
    <w:name w:val="Standard"/>
    <w:qFormat/>
    <w:rsid w:val="00f1240a"/>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ru-RU" w:eastAsia="ru-RU" w:bidi="ar-SA"/>
    </w:rPr>
  </w:style>
  <w:style w:type="paragraph" w:styleId="NoSpacing">
    <w:name w:val="No Spacing"/>
    <w:uiPriority w:val="1"/>
    <w:qFormat/>
    <w:rsid w:val="00f1240a"/>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alloonText">
    <w:name w:val="Balloon Text"/>
    <w:basedOn w:val="Normal"/>
    <w:uiPriority w:val="99"/>
    <w:semiHidden/>
    <w:unhideWhenUsed/>
    <w:qFormat/>
    <w:rsid w:val="00f1240a"/>
    <w:pPr/>
    <w:rPr>
      <w:rFonts w:ascii="Tahoma" w:hAnsi="Tahoma" w:cs="Tahoma"/>
      <w:sz w:val="16"/>
      <w:szCs w:val="16"/>
    </w:rPr>
  </w:style>
  <w:style w:type="paragraph" w:styleId="Style24" w:customStyle="1">
    <w:name w:val="Таблица Центр"/>
    <w:basedOn w:val="Normal"/>
    <w:autoRedefine/>
    <w:qFormat/>
    <w:rsid w:val="005f2d16"/>
    <w:pPr>
      <w:widowControl/>
      <w:suppressAutoHyphens w:val="false"/>
      <w:spacing w:before="0" w:after="60"/>
      <w:ind w:left="-113" w:right="-113" w:hanging="0"/>
      <w:jc w:val="center"/>
    </w:pPr>
    <w:rPr>
      <w:rFonts w:ascii="Arial" w:hAnsi="Arial"/>
      <w:sz w:val="18"/>
      <w:szCs w:val="24"/>
      <w:lang w:eastAsia="ru-RU"/>
    </w:rPr>
  </w:style>
  <w:style w:type="paragraph" w:styleId="ListParagraph">
    <w:name w:val="List Paragraph"/>
    <w:basedOn w:val="Normal"/>
    <w:uiPriority w:val="1"/>
    <w:qFormat/>
    <w:rsid w:val="00e27743"/>
    <w:pPr>
      <w:spacing w:before="0" w:after="0"/>
      <w:ind w:left="720" w:hanging="0"/>
      <w:contextualSpacing/>
    </w:pPr>
    <w:rPr/>
  </w:style>
  <w:style w:type="paragraph" w:styleId="Style25" w:customStyle="1">
    <w:name w:val="Табличный"/>
    <w:basedOn w:val="Style20"/>
    <w:link w:val="11"/>
    <w:qFormat/>
    <w:rsid w:val="00c2076a"/>
    <w:pPr>
      <w:widowControl/>
      <w:spacing w:lineRule="atLeast" w:line="100" w:before="0" w:after="0"/>
    </w:pPr>
    <w:rPr>
      <w:rFonts w:ascii="Arial" w:hAnsi="Arial" w:cs="Arial"/>
      <w:sz w:val="18"/>
      <w:szCs w:val="24"/>
    </w:rPr>
  </w:style>
  <w:style w:type="paragraph" w:styleId="ConsPlusNormal" w:customStyle="1">
    <w:name w:val="ConsPlusNormal"/>
    <w:qFormat/>
    <w:rsid w:val="0022501f"/>
    <w:pPr>
      <w:widowControl w:val="false"/>
      <w:suppressAutoHyphens w:val="true"/>
      <w:bidi w:val="0"/>
      <w:spacing w:before="0" w:after="0"/>
      <w:ind w:firstLine="720"/>
      <w:jc w:val="left"/>
    </w:pPr>
    <w:rPr>
      <w:rFonts w:ascii="Arial" w:hAnsi="Arial" w:eastAsia="" w:cs="Arial" w:eastAsiaTheme="minorEastAsia"/>
      <w:color w:val="auto"/>
      <w:kern w:val="0"/>
      <w:sz w:val="20"/>
      <w:szCs w:val="20"/>
      <w:lang w:val="ru-RU" w:eastAsia="ru-RU" w:bidi="ar-SA"/>
    </w:rPr>
  </w:style>
  <w:style w:type="paragraph" w:styleId="Style26" w:customStyle="1">
    <w:name w:val="Содержимое таблицы"/>
    <w:basedOn w:val="Normal"/>
    <w:qFormat/>
    <w:rsid w:val="0022501f"/>
    <w:pPr>
      <w:suppressLineNumbers/>
    </w:pPr>
    <w:rPr>
      <w:rFonts w:eastAsia="Lucida Sans Unicode" w:cs="Tahoma"/>
      <w:color w:val="000000"/>
      <w:sz w:val="24"/>
      <w:szCs w:val="24"/>
      <w:lang w:val="en-US" w:eastAsia="en-US" w:bidi="en-US"/>
    </w:rPr>
  </w:style>
  <w:style w:type="paragraph" w:styleId="Style27">
    <w:name w:val="Title"/>
    <w:basedOn w:val="Normal"/>
    <w:uiPriority w:val="1"/>
    <w:qFormat/>
    <w:rsid w:val="009f66dc"/>
    <w:pPr>
      <w:suppressAutoHyphens w:val="false"/>
      <w:spacing w:before="1" w:after="0"/>
      <w:ind w:left="345" w:right="465" w:hanging="0"/>
      <w:jc w:val="center"/>
    </w:pPr>
    <w:rPr>
      <w:sz w:val="36"/>
      <w:szCs w:val="36"/>
      <w:lang w:eastAsia="en-US"/>
    </w:rPr>
  </w:style>
  <w:style w:type="paragraph" w:styleId="TableParagraph" w:customStyle="1">
    <w:name w:val="Table Paragraph"/>
    <w:basedOn w:val="Normal"/>
    <w:uiPriority w:val="1"/>
    <w:qFormat/>
    <w:rsid w:val="009f66dc"/>
    <w:pPr>
      <w:suppressAutoHyphens w:val="false"/>
    </w:pPr>
    <w:rPr>
      <w:sz w:val="22"/>
      <w:szCs w:val="22"/>
      <w:lang w:eastAsia="en-US"/>
    </w:rPr>
  </w:style>
  <w:style w:type="paragraph" w:styleId="Style28" w:customStyle="1">
    <w:name w:val="Верхний и нижний колонтитулы"/>
    <w:basedOn w:val="Normal"/>
    <w:qFormat/>
    <w:pPr/>
    <w:rPr/>
  </w:style>
  <w:style w:type="paragraph" w:styleId="Style29">
    <w:name w:val="Header"/>
    <w:basedOn w:val="Normal"/>
    <w:uiPriority w:val="99"/>
    <w:unhideWhenUsed/>
    <w:rsid w:val="00f07281"/>
    <w:pPr>
      <w:tabs>
        <w:tab w:val="clear" w:pos="720"/>
        <w:tab w:val="center" w:pos="4677" w:leader="none"/>
        <w:tab w:val="right" w:pos="9355" w:leader="none"/>
      </w:tabs>
    </w:pPr>
    <w:rPr/>
  </w:style>
  <w:style w:type="paragraph" w:styleId="Style30">
    <w:name w:val="Footer"/>
    <w:basedOn w:val="Normal"/>
    <w:uiPriority w:val="99"/>
    <w:unhideWhenUsed/>
    <w:rsid w:val="00f07281"/>
    <w:pPr>
      <w:tabs>
        <w:tab w:val="clear" w:pos="720"/>
        <w:tab w:val="center" w:pos="4677" w:leader="none"/>
        <w:tab w:val="right" w:pos="9355" w:leader="none"/>
      </w:tabs>
    </w:pPr>
    <w:rPr/>
  </w:style>
  <w:style w:type="paragraph" w:styleId="Style31" w:customStyle="1">
    <w:name w:val="Содержимое врезки"/>
    <w:basedOn w:val="Normal"/>
    <w:qFormat/>
    <w:pPr/>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32">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rsid w:val="00024f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9f66dc"/>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FA36226D4B4B8B42ACF1C38F27BC4E7376B605684DD7FD8BD40B47A324E473A7DF6C011A6D7735589758F9798A7D10691D2C0780DA31E54Db15DM" TargetMode="External"/><Relationship Id="rId4" Type="http://schemas.openxmlformats.org/officeDocument/2006/relationships/hyperlink" Target="consultantplus://offline/ref=FA36226D4B4B8B42ACF1C38F27BC4E7376B00F6949D2FD8BD40B47A324E473A7CD6C59166C71295C974DAF28CCb25BM" TargetMode="External"/><Relationship Id="rId5" Type="http://schemas.openxmlformats.org/officeDocument/2006/relationships/hyperlink" Target="consultantplus://offline/ref=FA36226D4B4B8B42ACF1C38F27BC4E7371B70E624ED6FD8BD40B47A324E473A7DF6C011A6D77375D9D58F9798A7D10691D2C0780DA31E54Db15DM" TargetMode="External"/><Relationship Id="rId6" Type="http://schemas.openxmlformats.org/officeDocument/2006/relationships/hyperlink" Target="consultantplus://offline/ref=FA36226D4B4B8B42ACF1C38F27BC4E7371B70E624ED6FD8BD40B47A324E473A7DF6C011A6D77375D9658F9798A7D10691D2C0780DA31E54Db15DM" TargetMode="External"/><Relationship Id="rId7" Type="http://schemas.openxmlformats.org/officeDocument/2006/relationships/hyperlink" Target="consultantplus://offline/ref=FA36226D4B4B8B42ACF1C38F27BC4E7376B10A684CD1FD8BD40B47A324E473A7DF6C011A6D77375D9E58F9798A7D10691D2C0780DA31E54Db15DM" TargetMode="External"/><Relationship Id="rId8" Type="http://schemas.openxmlformats.org/officeDocument/2006/relationships/hyperlink" Target="consultantplus://offline/ref=518761EAC8FA4C364D57C38D5E0313023A5F60FB9EAFBA30327417F3121E093C84F5B5F2FE0D3F6EA83D439CAAZ5Y5N" TargetMode="External"/><Relationship Id="rId9" Type="http://schemas.openxmlformats.org/officeDocument/2006/relationships/hyperlink" Target="consultantplus://offline/ref=1F513D6850C736002143EF2FD140723E50029F898C9B5B99864E70E2AD033C3E5FE32F51B4CFD7E0CEE987FE705546B3474B4F60690F1D3AU0e8N" TargetMode="External"/><Relationship Id="rId10" Type="http://schemas.openxmlformats.org/officeDocument/2006/relationships/hyperlink" Target="consultantplus://offline/ref=1F513D6850C736002143EF2FD140723E50029F898C9B5B99864E70E2AD033C3E5FE32F51B4CFD7E0CEE987FE705546B3474B4F60690F1D3AU0e8N" TargetMode="External"/><Relationship Id="rId11" Type="http://schemas.openxmlformats.org/officeDocument/2006/relationships/hyperlink" Target="consultantplus://offline/ref=A3D7475A47FD0FF5BBC04E640BD32369AED8F0D38B54C9CB929D21C595E303A0433B2533038B360BB0F7B346755647FE0A84D77196F662A651l9N" TargetMode="External"/><Relationship Id="rId12" Type="http://schemas.openxmlformats.org/officeDocument/2006/relationships/hyperlink" Target="consultantplus://offline/ref=F1079D0282BDD5CC8A38F2A78E6E133B3D9734A91B19AC97A938315975AE66A47898D730D5A1BB102184B55FDEABF6BEF3B37C202050EC0Fj00EN" TargetMode="External"/><Relationship Id="rId13" Type="http://schemas.openxmlformats.org/officeDocument/2006/relationships/hyperlink" Target="consultantplus://offline/ref=F1079D0282BDD5CC8A38F2A78E6E133B3D9734A91B19AC97A938315975AE66A47898D730D5A1BB102884B55FDEABF6BEF3B37C202050EC0Fj00EN" TargetMode="External"/><Relationship Id="rId14" Type="http://schemas.openxmlformats.org/officeDocument/2006/relationships/hyperlink" Target="consultantplus://offline/ref=F1079D0282BDD5CC8A38F2A78E6E133B3D9734A91B19AC97A938315975AE66A47898D730D5A1B91E2384B55FDEABF6BEF3B37C202050EC0Fj00EN" TargetMode="External"/><Relationship Id="rId15" Type="http://schemas.openxmlformats.org/officeDocument/2006/relationships/hyperlink" Target="consultantplus://offline/ref=F1079D0282BDD5CC8A38F2A78E6E133B3D9734A91B19AC97A938315975AE66A47898D733D2AAED4765DAEC0D9BE0FABDECAF7D22j30DN" TargetMode="External"/><Relationship Id="rId16" Type="http://schemas.openxmlformats.org/officeDocument/2006/relationships/hyperlink" Target="consultantplus://offline/ref=EDC9950BE39B48AE9E277C669283891F8ED65CC4B9A6B2DCED03D9840173416D0C289EABBAD8B6BF7EE5F41272F4P8L" TargetMode="External"/><Relationship Id="rId17" Type="http://schemas.openxmlformats.org/officeDocument/2006/relationships/hyperlink" Target="consultantplus://offline/ref=EDC9950BE39B48AE9E277C669283891F8BD158C7B4A4B2DCED03D9840173416D1E28C6A7B9D8A8BA7BF0A243341EF9E642E9B94CF2FF1D6FF5PEL"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5F39-1A30-4527-A851-7CAE1719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Application>LibreOffice/7.0.6.2$Linux_X86_64 LibreOffice_project/00$Build-2</Application>
  <AppVersion>15.0000</AppVersion>
  <Pages>5</Pages>
  <Words>1185</Words>
  <Characters>8547</Characters>
  <CharactersWithSpaces>10078</CharactersWithSpaces>
  <Paragraphs>71</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2023-10-31T17:02:00Z</dcterms:created>
  <dc:creator>Federal1</dc:creator>
  <dc:description/>
  <dc:language>ru-RU</dc:language>
  <cp:lastModifiedBy/>
  <cp:lastPrinted>2023-10-31T17:06:31Z</cp:lastPrinted>
  <dcterms:modified xsi:type="dcterms:W3CDTF">2023-10-31T17:06:59Z</dcterms:modified>
  <cp:revision>34</cp:revision>
  <dc:subject/>
  <dc:title>Приказ комитета Ивановской обл. по государственной охране объектов культурного наследия от 11.09.2023 N 108-о(ред. от 02.10.2023)"Об организации работы с персональными данными в комитете Ивановской области по государственной охране объектов культурного наследия"(вместе с "Правилами обработки персональных данных в комитете Ивановской области по государственной охране объектов культурного наследия", "Правилами рассмотрения запросов субъектов персональных данных или их представителей в комитете Ивановской о</dc:title>
</cp:coreProperties>
</file>

<file path=docProps/custom.xml><?xml version="1.0" encoding="utf-8"?>
<Properties xmlns="http://schemas.openxmlformats.org/officeDocument/2006/custom-properties" xmlns:vt="http://schemas.openxmlformats.org/officeDocument/2006/docPropsVTypes"/>
</file>