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word/media/image1.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_rels/.rels" ContentType="application/vnd.openxmlformats-package.relationships+xml"/>
  <Override PartName="/docProps/app.xml" ContentType="application/vnd.openxmlformats-officedocument.extended-properties+xml"/>
  <Override PartName="/docProps/custom.xml" ContentType="application/vnd.openxmlformats-officedocument.custom-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sz w:val="2"/>
          <w:szCs w:val="2"/>
        </w:rPr>
      </w:pPr>
      <w:r>
        <w:rPr>
          <w:sz w:val="2"/>
          <w:szCs w:val="2"/>
        </w:rPr>
        <mc:AlternateContent>
          <mc:Choice Requires="wps">
            <w:drawing>
              <wp:anchor behindDoc="0" distT="0" distB="0" distL="0" distR="0" simplePos="0" locked="0" layoutInCell="0" allowOverlap="1" relativeHeight="3">
                <wp:simplePos x="0" y="0"/>
                <wp:positionH relativeFrom="column">
                  <wp:posOffset>4308475</wp:posOffset>
                </wp:positionH>
                <wp:positionV relativeFrom="paragraph">
                  <wp:posOffset>-475615</wp:posOffset>
                </wp:positionV>
                <wp:extent cx="2179320" cy="1459230"/>
                <wp:effectExtent l="0" t="0" r="0" b="0"/>
                <wp:wrapNone/>
                <wp:docPr id="1" name="Фигура3"/>
                <a:graphic xmlns:a="http://schemas.openxmlformats.org/drawingml/2006/main">
                  <a:graphicData uri="http://schemas.microsoft.com/office/word/2010/wordprocessingShape">
                    <wps:wsp>
                      <wps:cNvSpPr/>
                      <wps:spPr>
                        <a:xfrm>
                          <a:off x="0" y="0"/>
                          <a:ext cx="2178720" cy="1458720"/>
                        </a:xfrm>
                        <a:prstGeom prst="rect">
                          <a:avLst/>
                        </a:prstGeom>
                        <a:noFill/>
                        <a:ln w="0">
                          <a:solidFill>
                            <a:srgbClr val="000000"/>
                          </a:solidFill>
                        </a:ln>
                      </wps:spPr>
                      <wps:style>
                        <a:lnRef idx="0"/>
                        <a:fillRef idx="0"/>
                        <a:effectRef idx="0"/>
                        <a:fontRef idx="minor"/>
                      </wps:style>
                      <wps:txbx>
                        <w:txbxContent>
                          <w:p>
                            <w:pPr>
                              <w:pStyle w:val="Style32"/>
                              <w:tabs>
                                <w:tab w:val="clear" w:pos="720"/>
                                <w:tab w:val="left" w:pos="1226" w:leader="none"/>
                                <w:tab w:val="left" w:pos="1560" w:leader="none"/>
                              </w:tabs>
                              <w:jc w:val="center"/>
                              <w:rPr>
                                <w:rFonts w:ascii="Tinos" w:hAnsi="Tinos" w:eastAsia="Calibri"/>
                                <w:color w:val="000000"/>
                                <w:lang w:eastAsia="en-US"/>
                              </w:rPr>
                            </w:pPr>
                            <w:r>
                              <w:rPr>
                                <w:rFonts w:eastAsia="Calibri" w:ascii="Tinos" w:hAnsi="Tinos"/>
                                <w:color w:val="000000"/>
                                <w:lang w:eastAsia="en-US"/>
                              </w:rPr>
                              <w:t xml:space="preserve">Комитет Ивановской области </w:t>
                            </w:r>
                          </w:p>
                          <w:p>
                            <w:pPr>
                              <w:pStyle w:val="Style32"/>
                              <w:tabs>
                                <w:tab w:val="clear" w:pos="720"/>
                                <w:tab w:val="left" w:pos="1226" w:leader="none"/>
                                <w:tab w:val="left" w:pos="1560" w:leader="none"/>
                              </w:tabs>
                              <w:jc w:val="center"/>
                              <w:rPr/>
                            </w:pPr>
                            <w:r>
                              <w:rPr>
                                <w:rFonts w:eastAsia="Calibri" w:ascii="Tinos" w:hAnsi="Tinos"/>
                                <w:color w:val="000000"/>
                                <w:lang w:eastAsia="en-US"/>
                              </w:rPr>
                              <w:t>по государственной охране объектов</w:t>
                            </w:r>
                            <w:r>
                              <w:rPr>
                                <w:rFonts w:eastAsia="Calibri" w:ascii="Tinos" w:hAnsi="Tinos"/>
                                <w:color w:val="000000"/>
                                <w:u w:val="single"/>
                                <w:lang w:eastAsia="en-US"/>
                              </w:rPr>
                              <w:t xml:space="preserve"> </w:t>
                            </w:r>
                            <w:r>
                              <w:rPr>
                                <w:rFonts w:eastAsia="Calibri" w:ascii="Tinos" w:hAnsi="Tinos"/>
                                <w:color w:val="000000"/>
                                <w:lang w:eastAsia="en-US"/>
                              </w:rPr>
                              <w:t>культурного наследия</w:t>
                            </w:r>
                          </w:p>
                          <w:p>
                            <w:pPr>
                              <w:pStyle w:val="Style32"/>
                              <w:tabs>
                                <w:tab w:val="clear" w:pos="720"/>
                                <w:tab w:val="left" w:pos="1226" w:leader="none"/>
                                <w:tab w:val="left" w:pos="1560" w:leader="none"/>
                              </w:tabs>
                              <w:jc w:val="center"/>
                              <w:rPr>
                                <w:rFonts w:ascii="Tinos" w:hAnsi="Tinos" w:eastAsia="Calibri"/>
                                <w:color w:val="000000"/>
                                <w:sz w:val="4"/>
                                <w:szCs w:val="4"/>
                                <w:u w:val="single"/>
                                <w:lang w:eastAsia="en-US"/>
                              </w:rPr>
                            </w:pPr>
                            <w:r>
                              <w:rPr>
                                <w:rFonts w:eastAsia="Calibri" w:ascii="Tinos" w:hAnsi="Tinos"/>
                                <w:color w:val="000000"/>
                                <w:sz w:val="4"/>
                                <w:szCs w:val="4"/>
                                <w:u w:val="single"/>
                                <w:lang w:eastAsia="en-US"/>
                              </w:rPr>
                              <w:t>_____________________________________________________________________________________________________________________________________________________</w:t>
                            </w:r>
                          </w:p>
                          <w:p>
                            <w:pPr>
                              <w:pStyle w:val="Style32"/>
                              <w:tabs>
                                <w:tab w:val="clear" w:pos="720"/>
                                <w:tab w:val="left" w:pos="1226" w:leader="none"/>
                                <w:tab w:val="left" w:pos="1560" w:leader="none"/>
                              </w:tabs>
                              <w:jc w:val="center"/>
                              <w:rPr>
                                <w:rFonts w:ascii="Tinos" w:hAnsi="Tinos" w:eastAsia="Calibri"/>
                                <w:color w:val="000000"/>
                                <w:sz w:val="16"/>
                                <w:szCs w:val="16"/>
                                <w:lang w:eastAsia="en-US"/>
                              </w:rPr>
                            </w:pPr>
                            <w:r>
                              <w:rPr>
                                <w:rFonts w:eastAsia="Calibri" w:ascii="Tinos" w:hAnsi="Tinos"/>
                                <w:color w:val="000000"/>
                                <w:sz w:val="16"/>
                                <w:szCs w:val="16"/>
                                <w:lang w:eastAsia="en-US"/>
                              </w:rPr>
                              <w:t>(наименование исполнительного органа государственной власти Ивановской области)</w:t>
                            </w:r>
                          </w:p>
                          <w:p>
                            <w:pPr>
                              <w:pStyle w:val="Style32"/>
                              <w:tabs>
                                <w:tab w:val="clear" w:pos="720"/>
                                <w:tab w:val="left" w:pos="1226" w:leader="none"/>
                                <w:tab w:val="left" w:pos="1560" w:leader="none"/>
                              </w:tabs>
                              <w:jc w:val="center"/>
                              <w:rPr>
                                <w:sz w:val="8"/>
                                <w:szCs w:val="8"/>
                              </w:rPr>
                            </w:pPr>
                            <w:r>
                              <w:rPr>
                                <w:sz w:val="8"/>
                                <w:szCs w:val="8"/>
                              </w:rPr>
                            </w:r>
                          </w:p>
                          <w:p>
                            <w:pPr>
                              <w:pStyle w:val="Style32"/>
                              <w:tabs>
                                <w:tab w:val="clear" w:pos="720"/>
                                <w:tab w:val="left" w:pos="1226" w:leader="none"/>
                                <w:tab w:val="left" w:pos="1560" w:leader="none"/>
                              </w:tabs>
                              <w:jc w:val="center"/>
                              <w:rPr>
                                <w:rFonts w:ascii="Tinos" w:hAnsi="Tinos" w:eastAsia="Calibri"/>
                                <w:b/>
                                <w:b/>
                                <w:bCs/>
                                <w:color w:val="000000"/>
                                <w:lang w:eastAsia="en-US"/>
                              </w:rPr>
                            </w:pPr>
                            <w:r>
                              <w:rPr>
                                <w:rFonts w:eastAsia="Calibri" w:ascii="Tinos" w:hAnsi="Tinos"/>
                                <w:b/>
                                <w:bCs/>
                                <w:color w:val="000000"/>
                                <w:lang w:eastAsia="en-US"/>
                              </w:rPr>
                              <w:t>ЗАРЕГИСТРИРОВАНО</w:t>
                            </w:r>
                          </w:p>
                          <w:p>
                            <w:pPr>
                              <w:pStyle w:val="Style32"/>
                              <w:tabs>
                                <w:tab w:val="clear" w:pos="720"/>
                                <w:tab w:val="left" w:pos="1226" w:leader="none"/>
                                <w:tab w:val="left" w:pos="1560" w:leader="none"/>
                              </w:tabs>
                              <w:jc w:val="center"/>
                              <w:rPr>
                                <w:sz w:val="8"/>
                                <w:szCs w:val="8"/>
                              </w:rPr>
                            </w:pPr>
                            <w:r>
                              <w:rPr>
                                <w:sz w:val="8"/>
                                <w:szCs w:val="8"/>
                              </w:rPr>
                            </w:r>
                          </w:p>
                          <w:p>
                            <w:pPr>
                              <w:pStyle w:val="Style32"/>
                              <w:tabs>
                                <w:tab w:val="clear" w:pos="720"/>
                                <w:tab w:val="left" w:pos="1226" w:leader="none"/>
                                <w:tab w:val="left" w:pos="1560" w:leader="none"/>
                              </w:tabs>
                              <w:jc w:val="center"/>
                              <w:rPr/>
                            </w:pPr>
                            <w:r>
                              <w:rPr>
                                <w:rFonts w:eastAsia="Calibri" w:ascii="Tinos" w:hAnsi="Tinos"/>
                                <w:color w:val="000000"/>
                                <w:lang w:eastAsia="en-US"/>
                              </w:rPr>
                              <w:t>« ____» ____</w:t>
                            </w:r>
                            <w:r>
                              <w:rPr>
                                <w:rFonts w:eastAsia="Calibri" w:ascii="Tinos" w:hAnsi="Tinos"/>
                                <w:color w:val="000000"/>
                                <w:u w:val="single"/>
                                <w:lang w:eastAsia="en-US"/>
                              </w:rPr>
                              <w:t>_</w:t>
                            </w:r>
                            <w:r>
                              <w:rPr>
                                <w:rFonts w:eastAsia="Calibri" w:ascii="Tinos" w:hAnsi="Tinos"/>
                                <w:color w:val="000000"/>
                                <w:lang w:eastAsia="en-US"/>
                              </w:rPr>
                              <w:t>20</w:t>
                            </w:r>
                            <w:r>
                              <w:rPr>
                                <w:rFonts w:eastAsia="Calibri" w:ascii="Tinos" w:hAnsi="Tinos"/>
                                <w:color w:val="000000"/>
                                <w:u w:val="single"/>
                                <w:lang w:eastAsia="en-US"/>
                              </w:rPr>
                              <w:t>26_</w:t>
                            </w:r>
                            <w:r>
                              <w:rPr>
                                <w:rFonts w:eastAsia="Calibri" w:ascii="Tinos" w:hAnsi="Tinos"/>
                                <w:color w:val="000000"/>
                                <w:lang w:eastAsia="en-US"/>
                              </w:rPr>
                              <w:t>г.</w:t>
                            </w:r>
                          </w:p>
                          <w:p>
                            <w:pPr>
                              <w:pStyle w:val="Style32"/>
                              <w:tabs>
                                <w:tab w:val="clear" w:pos="720"/>
                                <w:tab w:val="left" w:pos="1226" w:leader="none"/>
                                <w:tab w:val="left" w:pos="1560" w:leader="none"/>
                              </w:tabs>
                              <w:jc w:val="center"/>
                              <w:rPr>
                                <w:color w:val="000000"/>
                              </w:rPr>
                            </w:pPr>
                            <w:r>
                              <w:rPr>
                                <w:color w:val="000000"/>
                              </w:rPr>
                            </w:r>
                          </w:p>
                          <w:p>
                            <w:pPr>
                              <w:pStyle w:val="Style32"/>
                              <w:tabs>
                                <w:tab w:val="clear" w:pos="720"/>
                                <w:tab w:val="left" w:pos="1226" w:leader="none"/>
                                <w:tab w:val="left" w:pos="1560" w:leader="none"/>
                              </w:tabs>
                              <w:jc w:val="center"/>
                              <w:rPr/>
                            </w:pPr>
                            <w:r>
                              <w:rPr>
                                <w:rFonts w:eastAsia="Calibri" w:ascii="Tinos" w:hAnsi="Tinos"/>
                                <w:color w:val="000000"/>
                                <w:lang w:eastAsia="en-US"/>
                              </w:rPr>
                              <w:t xml:space="preserve">Регистрационный № </w:t>
                            </w:r>
                            <w:r>
                              <w:rPr>
                                <w:rFonts w:eastAsia="Calibri" w:ascii="Tinos" w:hAnsi="Tinos"/>
                                <w:color w:val="000000"/>
                                <w:sz w:val="20"/>
                                <w:szCs w:val="20"/>
                                <w:shd w:fill="auto" w:val="clear"/>
                                <w:lang w:eastAsia="en-US"/>
                              </w:rPr>
                              <w:t>__________</w:t>
                            </w:r>
                          </w:p>
                        </w:txbxContent>
                      </wps:txbx>
                      <wps:bodyPr lIns="0" rIns="0" tIns="0" bIns="0">
                        <a:noAutofit/>
                      </wps:bodyPr>
                    </wps:wsp>
                  </a:graphicData>
                </a:graphic>
              </wp:anchor>
            </w:drawing>
          </mc:Choice>
          <mc:Fallback>
            <w:pict>
              <v:rect id="shape_0" ID="Фигура3" stroked="t" style="position:absolute;margin-left:339.25pt;margin-top:-37.45pt;width:171.5pt;height:114.8pt;mso-wrap-style:square;v-text-anchor:top">
                <v:fill o:detectmouseclick="t" on="false"/>
                <v:stroke color="black" joinstyle="round" endcap="flat"/>
                <v:textbox>
                  <w:txbxContent>
                    <w:p>
                      <w:pPr>
                        <w:pStyle w:val="Style32"/>
                        <w:tabs>
                          <w:tab w:val="clear" w:pos="720"/>
                          <w:tab w:val="left" w:pos="1226" w:leader="none"/>
                          <w:tab w:val="left" w:pos="1560" w:leader="none"/>
                        </w:tabs>
                        <w:jc w:val="center"/>
                        <w:rPr>
                          <w:rFonts w:ascii="Tinos" w:hAnsi="Tinos" w:eastAsia="Calibri"/>
                          <w:color w:val="000000"/>
                          <w:lang w:eastAsia="en-US"/>
                        </w:rPr>
                      </w:pPr>
                      <w:r>
                        <w:rPr>
                          <w:rFonts w:eastAsia="Calibri" w:ascii="Tinos" w:hAnsi="Tinos"/>
                          <w:color w:val="000000"/>
                          <w:lang w:eastAsia="en-US"/>
                        </w:rPr>
                        <w:t xml:space="preserve">Комитет Ивановской области </w:t>
                      </w:r>
                    </w:p>
                    <w:p>
                      <w:pPr>
                        <w:pStyle w:val="Style32"/>
                        <w:tabs>
                          <w:tab w:val="clear" w:pos="720"/>
                          <w:tab w:val="left" w:pos="1226" w:leader="none"/>
                          <w:tab w:val="left" w:pos="1560" w:leader="none"/>
                        </w:tabs>
                        <w:jc w:val="center"/>
                        <w:rPr/>
                      </w:pPr>
                      <w:r>
                        <w:rPr>
                          <w:rFonts w:eastAsia="Calibri" w:ascii="Tinos" w:hAnsi="Tinos"/>
                          <w:color w:val="000000"/>
                          <w:lang w:eastAsia="en-US"/>
                        </w:rPr>
                        <w:t>по государственной охране объектов</w:t>
                      </w:r>
                      <w:r>
                        <w:rPr>
                          <w:rFonts w:eastAsia="Calibri" w:ascii="Tinos" w:hAnsi="Tinos"/>
                          <w:color w:val="000000"/>
                          <w:u w:val="single"/>
                          <w:lang w:eastAsia="en-US"/>
                        </w:rPr>
                        <w:t xml:space="preserve"> </w:t>
                      </w:r>
                      <w:r>
                        <w:rPr>
                          <w:rFonts w:eastAsia="Calibri" w:ascii="Tinos" w:hAnsi="Tinos"/>
                          <w:color w:val="000000"/>
                          <w:lang w:eastAsia="en-US"/>
                        </w:rPr>
                        <w:t>культурного наследия</w:t>
                      </w:r>
                    </w:p>
                    <w:p>
                      <w:pPr>
                        <w:pStyle w:val="Style32"/>
                        <w:tabs>
                          <w:tab w:val="clear" w:pos="720"/>
                          <w:tab w:val="left" w:pos="1226" w:leader="none"/>
                          <w:tab w:val="left" w:pos="1560" w:leader="none"/>
                        </w:tabs>
                        <w:jc w:val="center"/>
                        <w:rPr>
                          <w:rFonts w:ascii="Tinos" w:hAnsi="Tinos" w:eastAsia="Calibri"/>
                          <w:color w:val="000000"/>
                          <w:sz w:val="4"/>
                          <w:szCs w:val="4"/>
                          <w:u w:val="single"/>
                          <w:lang w:eastAsia="en-US"/>
                        </w:rPr>
                      </w:pPr>
                      <w:r>
                        <w:rPr>
                          <w:rFonts w:eastAsia="Calibri" w:ascii="Tinos" w:hAnsi="Tinos"/>
                          <w:color w:val="000000"/>
                          <w:sz w:val="4"/>
                          <w:szCs w:val="4"/>
                          <w:u w:val="single"/>
                          <w:lang w:eastAsia="en-US"/>
                        </w:rPr>
                        <w:t>_____________________________________________________________________________________________________________________________________________________</w:t>
                      </w:r>
                    </w:p>
                    <w:p>
                      <w:pPr>
                        <w:pStyle w:val="Style32"/>
                        <w:tabs>
                          <w:tab w:val="clear" w:pos="720"/>
                          <w:tab w:val="left" w:pos="1226" w:leader="none"/>
                          <w:tab w:val="left" w:pos="1560" w:leader="none"/>
                        </w:tabs>
                        <w:jc w:val="center"/>
                        <w:rPr>
                          <w:rFonts w:ascii="Tinos" w:hAnsi="Tinos" w:eastAsia="Calibri"/>
                          <w:color w:val="000000"/>
                          <w:sz w:val="16"/>
                          <w:szCs w:val="16"/>
                          <w:lang w:eastAsia="en-US"/>
                        </w:rPr>
                      </w:pPr>
                      <w:r>
                        <w:rPr>
                          <w:rFonts w:eastAsia="Calibri" w:ascii="Tinos" w:hAnsi="Tinos"/>
                          <w:color w:val="000000"/>
                          <w:sz w:val="16"/>
                          <w:szCs w:val="16"/>
                          <w:lang w:eastAsia="en-US"/>
                        </w:rPr>
                        <w:t>(наименование исполнительного органа государственной власти Ивановской области)</w:t>
                      </w:r>
                    </w:p>
                    <w:p>
                      <w:pPr>
                        <w:pStyle w:val="Style32"/>
                        <w:tabs>
                          <w:tab w:val="clear" w:pos="720"/>
                          <w:tab w:val="left" w:pos="1226" w:leader="none"/>
                          <w:tab w:val="left" w:pos="1560" w:leader="none"/>
                        </w:tabs>
                        <w:jc w:val="center"/>
                        <w:rPr>
                          <w:sz w:val="8"/>
                          <w:szCs w:val="8"/>
                        </w:rPr>
                      </w:pPr>
                      <w:r>
                        <w:rPr>
                          <w:sz w:val="8"/>
                          <w:szCs w:val="8"/>
                        </w:rPr>
                      </w:r>
                    </w:p>
                    <w:p>
                      <w:pPr>
                        <w:pStyle w:val="Style32"/>
                        <w:tabs>
                          <w:tab w:val="clear" w:pos="720"/>
                          <w:tab w:val="left" w:pos="1226" w:leader="none"/>
                          <w:tab w:val="left" w:pos="1560" w:leader="none"/>
                        </w:tabs>
                        <w:jc w:val="center"/>
                        <w:rPr>
                          <w:rFonts w:ascii="Tinos" w:hAnsi="Tinos" w:eastAsia="Calibri"/>
                          <w:b/>
                          <w:b/>
                          <w:bCs/>
                          <w:color w:val="000000"/>
                          <w:lang w:eastAsia="en-US"/>
                        </w:rPr>
                      </w:pPr>
                      <w:r>
                        <w:rPr>
                          <w:rFonts w:eastAsia="Calibri" w:ascii="Tinos" w:hAnsi="Tinos"/>
                          <w:b/>
                          <w:bCs/>
                          <w:color w:val="000000"/>
                          <w:lang w:eastAsia="en-US"/>
                        </w:rPr>
                        <w:t>ЗАРЕГИСТРИРОВАНО</w:t>
                      </w:r>
                    </w:p>
                    <w:p>
                      <w:pPr>
                        <w:pStyle w:val="Style32"/>
                        <w:tabs>
                          <w:tab w:val="clear" w:pos="720"/>
                          <w:tab w:val="left" w:pos="1226" w:leader="none"/>
                          <w:tab w:val="left" w:pos="1560" w:leader="none"/>
                        </w:tabs>
                        <w:jc w:val="center"/>
                        <w:rPr>
                          <w:sz w:val="8"/>
                          <w:szCs w:val="8"/>
                        </w:rPr>
                      </w:pPr>
                      <w:r>
                        <w:rPr>
                          <w:sz w:val="8"/>
                          <w:szCs w:val="8"/>
                        </w:rPr>
                      </w:r>
                    </w:p>
                    <w:p>
                      <w:pPr>
                        <w:pStyle w:val="Style32"/>
                        <w:tabs>
                          <w:tab w:val="clear" w:pos="720"/>
                          <w:tab w:val="left" w:pos="1226" w:leader="none"/>
                          <w:tab w:val="left" w:pos="1560" w:leader="none"/>
                        </w:tabs>
                        <w:jc w:val="center"/>
                        <w:rPr/>
                      </w:pPr>
                      <w:r>
                        <w:rPr>
                          <w:rFonts w:eastAsia="Calibri" w:ascii="Tinos" w:hAnsi="Tinos"/>
                          <w:color w:val="000000"/>
                          <w:lang w:eastAsia="en-US"/>
                        </w:rPr>
                        <w:t>« ____» ____</w:t>
                      </w:r>
                      <w:r>
                        <w:rPr>
                          <w:rFonts w:eastAsia="Calibri" w:ascii="Tinos" w:hAnsi="Tinos"/>
                          <w:color w:val="000000"/>
                          <w:u w:val="single"/>
                          <w:lang w:eastAsia="en-US"/>
                        </w:rPr>
                        <w:t>_</w:t>
                      </w:r>
                      <w:r>
                        <w:rPr>
                          <w:rFonts w:eastAsia="Calibri" w:ascii="Tinos" w:hAnsi="Tinos"/>
                          <w:color w:val="000000"/>
                          <w:lang w:eastAsia="en-US"/>
                        </w:rPr>
                        <w:t>20</w:t>
                      </w:r>
                      <w:r>
                        <w:rPr>
                          <w:rFonts w:eastAsia="Calibri" w:ascii="Tinos" w:hAnsi="Tinos"/>
                          <w:color w:val="000000"/>
                          <w:u w:val="single"/>
                          <w:lang w:eastAsia="en-US"/>
                        </w:rPr>
                        <w:t>26_</w:t>
                      </w:r>
                      <w:r>
                        <w:rPr>
                          <w:rFonts w:eastAsia="Calibri" w:ascii="Tinos" w:hAnsi="Tinos"/>
                          <w:color w:val="000000"/>
                          <w:lang w:eastAsia="en-US"/>
                        </w:rPr>
                        <w:t>г.</w:t>
                      </w:r>
                    </w:p>
                    <w:p>
                      <w:pPr>
                        <w:pStyle w:val="Style32"/>
                        <w:tabs>
                          <w:tab w:val="clear" w:pos="720"/>
                          <w:tab w:val="left" w:pos="1226" w:leader="none"/>
                          <w:tab w:val="left" w:pos="1560" w:leader="none"/>
                        </w:tabs>
                        <w:jc w:val="center"/>
                        <w:rPr>
                          <w:color w:val="000000"/>
                        </w:rPr>
                      </w:pPr>
                      <w:r>
                        <w:rPr>
                          <w:color w:val="000000"/>
                        </w:rPr>
                      </w:r>
                    </w:p>
                    <w:p>
                      <w:pPr>
                        <w:pStyle w:val="Style32"/>
                        <w:tabs>
                          <w:tab w:val="clear" w:pos="720"/>
                          <w:tab w:val="left" w:pos="1226" w:leader="none"/>
                          <w:tab w:val="left" w:pos="1560" w:leader="none"/>
                        </w:tabs>
                        <w:jc w:val="center"/>
                        <w:rPr/>
                      </w:pPr>
                      <w:r>
                        <w:rPr>
                          <w:rFonts w:eastAsia="Calibri" w:ascii="Tinos" w:hAnsi="Tinos"/>
                          <w:color w:val="000000"/>
                          <w:lang w:eastAsia="en-US"/>
                        </w:rPr>
                        <w:t xml:space="preserve">Регистрационный № </w:t>
                      </w:r>
                      <w:r>
                        <w:rPr>
                          <w:rFonts w:eastAsia="Calibri" w:ascii="Tinos" w:hAnsi="Tinos"/>
                          <w:color w:val="000000"/>
                          <w:sz w:val="20"/>
                          <w:szCs w:val="20"/>
                          <w:shd w:fill="auto" w:val="clear"/>
                          <w:lang w:eastAsia="en-US"/>
                        </w:rPr>
                        <w:t>__________</w:t>
                      </w:r>
                    </w:p>
                  </w:txbxContent>
                </v:textbox>
                <w10:wrap type="none"/>
              </v:rect>
            </w:pict>
          </mc:Fallback>
        </mc:AlternateContent>
        <w:drawing>
          <wp:anchor behindDoc="0" distT="0" distB="0" distL="114300" distR="114300" simplePos="0" locked="0" layoutInCell="0" allowOverlap="1" relativeHeight="2">
            <wp:simplePos x="0" y="0"/>
            <wp:positionH relativeFrom="column">
              <wp:posOffset>2775585</wp:posOffset>
            </wp:positionH>
            <wp:positionV relativeFrom="paragraph">
              <wp:posOffset>361950</wp:posOffset>
            </wp:positionV>
            <wp:extent cx="922655" cy="691515"/>
            <wp:effectExtent l="0" t="0" r="0" b="0"/>
            <wp:wrapTopAndBottom/>
            <wp:docPr id="3" name="Рисунок 1" descr="Gerb_IvReg_small_bw_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1" descr="Gerb_IvReg_small_bw_line"/>
                    <pic:cNvPicPr>
                      <a:picLocks noChangeAspect="1" noChangeArrowheads="1"/>
                    </pic:cNvPicPr>
                  </pic:nvPicPr>
                  <pic:blipFill>
                    <a:blip r:embed="rId2"/>
                    <a:stretch>
                      <a:fillRect/>
                    </a:stretch>
                  </pic:blipFill>
                  <pic:spPr bwMode="auto">
                    <a:xfrm>
                      <a:off x="0" y="0"/>
                      <a:ext cx="922655" cy="691515"/>
                    </a:xfrm>
                    <a:prstGeom prst="rect">
                      <a:avLst/>
                    </a:prstGeom>
                  </pic:spPr>
                </pic:pic>
              </a:graphicData>
            </a:graphic>
          </wp:anchor>
        </w:drawing>
      </w:r>
    </w:p>
    <w:p>
      <w:pPr>
        <w:pStyle w:val="Normal"/>
        <w:jc w:val="center"/>
        <w:rPr/>
      </w:pPr>
      <w:r>
        <w:rPr/>
      </w:r>
    </w:p>
    <w:p>
      <w:pPr>
        <w:pStyle w:val="Normal"/>
        <w:jc w:val="center"/>
        <w:rPr>
          <w:b/>
          <w:b/>
          <w:sz w:val="32"/>
          <w:szCs w:val="32"/>
        </w:rPr>
      </w:pPr>
      <w:r>
        <w:rPr>
          <w:b/>
          <w:sz w:val="32"/>
          <w:szCs w:val="32"/>
        </w:rPr>
        <w:t>КОМИТЕТ ИВАНОВСКОЙ ОБЛАСТИ</w:t>
      </w:r>
    </w:p>
    <w:p>
      <w:pPr>
        <w:pStyle w:val="Normal"/>
        <w:jc w:val="center"/>
        <w:rPr>
          <w:b/>
          <w:b/>
          <w:sz w:val="32"/>
          <w:szCs w:val="32"/>
        </w:rPr>
      </w:pPr>
      <w:r>
        <w:rPr>
          <w:b/>
          <w:sz w:val="32"/>
          <w:szCs w:val="32"/>
        </w:rPr>
        <w:t xml:space="preserve">ПО ГОСУДАРСТВЕННОЙ ОХРАНЕ ОБЪЕКТОВ </w:t>
      </w:r>
    </w:p>
    <w:p>
      <w:pPr>
        <w:pStyle w:val="Normal"/>
        <w:jc w:val="center"/>
        <w:rPr>
          <w:b/>
          <w:b/>
          <w:sz w:val="32"/>
          <w:szCs w:val="32"/>
        </w:rPr>
      </w:pPr>
      <w:r>
        <w:rPr>
          <w:b/>
          <w:sz w:val="32"/>
          <w:szCs w:val="32"/>
        </w:rPr>
        <w:t xml:space="preserve">КУЛЬТУРНОГО НАСЛЕДИЯ </w:t>
      </w:r>
    </w:p>
    <w:tbl>
      <w:tblPr>
        <w:tblW w:w="5000" w:type="pct"/>
        <w:jc w:val="left"/>
        <w:tblInd w:w="109" w:type="dxa"/>
        <w:tblLayout w:type="fixed"/>
        <w:tblCellMar>
          <w:top w:w="0" w:type="dxa"/>
          <w:left w:w="108" w:type="dxa"/>
          <w:bottom w:w="0" w:type="dxa"/>
          <w:right w:w="108" w:type="dxa"/>
        </w:tblCellMar>
      </w:tblPr>
      <w:tblGrid>
        <w:gridCol w:w="10205"/>
      </w:tblGrid>
      <w:tr>
        <w:trPr>
          <w:trHeight w:val="66" w:hRule="atLeast"/>
        </w:trPr>
        <w:tc>
          <w:tcPr>
            <w:tcW w:w="10205" w:type="dxa"/>
            <w:tcBorders>
              <w:bottom w:val="single" w:sz="12" w:space="0" w:color="000000"/>
            </w:tcBorders>
          </w:tcPr>
          <w:p>
            <w:pPr>
              <w:pStyle w:val="Normal"/>
              <w:widowControl w:val="false"/>
              <w:rPr>
                <w:color w:val="000000"/>
                <w:sz w:val="8"/>
                <w:szCs w:val="8"/>
              </w:rPr>
            </w:pPr>
            <w:r>
              <w:rPr>
                <w:color w:val="000000"/>
                <w:sz w:val="8"/>
                <w:szCs w:val="8"/>
              </w:rPr>
            </w:r>
          </w:p>
        </w:tc>
      </w:tr>
    </w:tbl>
    <w:p>
      <w:pPr>
        <w:pStyle w:val="Normal"/>
        <w:widowControl/>
        <w:jc w:val="center"/>
        <w:rPr>
          <w:spacing w:val="80"/>
        </w:rPr>
      </w:pPr>
      <w:r>
        <w:rPr>
          <w:spacing w:val="80"/>
        </w:rPr>
      </w:r>
    </w:p>
    <w:p>
      <w:pPr>
        <w:pStyle w:val="Normal"/>
        <w:widowControl/>
        <w:jc w:val="center"/>
        <w:rPr>
          <w:b/>
          <w:b/>
          <w:spacing w:val="80"/>
          <w:sz w:val="40"/>
          <w:szCs w:val="40"/>
        </w:rPr>
      </w:pPr>
      <w:r>
        <w:rPr>
          <w:b/>
          <w:spacing w:val="80"/>
          <w:sz w:val="40"/>
          <w:szCs w:val="40"/>
        </w:rPr>
        <w:t>ПРИКАЗ</w:t>
      </w:r>
    </w:p>
    <w:p>
      <w:pPr>
        <w:pStyle w:val="Normal"/>
        <w:widowControl/>
        <w:spacing w:before="0" w:after="0"/>
        <w:contextualSpacing/>
        <w:jc w:val="center"/>
        <w:rPr>
          <w:sz w:val="28"/>
          <w:szCs w:val="28"/>
        </w:rPr>
      </w:pPr>
      <w:r>
        <w:rPr>
          <w:sz w:val="28"/>
          <w:szCs w:val="28"/>
        </w:rPr>
      </w:r>
    </w:p>
    <w:tbl>
      <w:tblPr>
        <w:tblW w:w="10313" w:type="dxa"/>
        <w:jc w:val="left"/>
        <w:tblInd w:w="217" w:type="dxa"/>
        <w:tblLayout w:type="fixed"/>
        <w:tblCellMar>
          <w:top w:w="0" w:type="dxa"/>
          <w:left w:w="108" w:type="dxa"/>
          <w:bottom w:w="0" w:type="dxa"/>
          <w:right w:w="108" w:type="dxa"/>
        </w:tblCellMar>
      </w:tblPr>
      <w:tblGrid>
        <w:gridCol w:w="3380"/>
        <w:gridCol w:w="3390"/>
        <w:gridCol w:w="3543"/>
      </w:tblGrid>
      <w:tr>
        <w:trPr>
          <w:trHeight w:val="365" w:hRule="atLeast"/>
        </w:trPr>
        <w:tc>
          <w:tcPr>
            <w:tcW w:w="3380" w:type="dxa"/>
            <w:tcBorders/>
          </w:tcPr>
          <w:p>
            <w:pPr>
              <w:pStyle w:val="Normal"/>
              <w:widowControl w:val="false"/>
              <w:spacing w:before="0" w:after="0"/>
              <w:contextualSpacing/>
              <w:rPr>
                <w:sz w:val="28"/>
                <w:szCs w:val="28"/>
              </w:rPr>
            </w:pPr>
            <w:r>
              <w:rPr>
                <w:sz w:val="28"/>
                <w:szCs w:val="28"/>
                <w:u w:val="single"/>
              </w:rPr>
              <w:t>«_ _» __  __</w:t>
            </w:r>
            <w:r>
              <w:rPr>
                <w:color w:val="000000"/>
                <w:sz w:val="28"/>
                <w:szCs w:val="28"/>
                <w:u w:val="single"/>
              </w:rPr>
              <w:t xml:space="preserve"> </w:t>
            </w:r>
            <w:r>
              <w:rPr>
                <w:sz w:val="28"/>
                <w:szCs w:val="28"/>
                <w:u w:val="single"/>
              </w:rPr>
              <w:t>2026</w:t>
            </w:r>
            <w:r>
              <w:rPr>
                <w:sz w:val="28"/>
                <w:szCs w:val="28"/>
              </w:rPr>
              <w:t xml:space="preserve"> г.</w:t>
            </w:r>
          </w:p>
        </w:tc>
        <w:tc>
          <w:tcPr>
            <w:tcW w:w="3390" w:type="dxa"/>
            <w:tcBorders/>
          </w:tcPr>
          <w:p>
            <w:pPr>
              <w:pStyle w:val="Normal"/>
              <w:widowControl w:val="false"/>
              <w:spacing w:before="0" w:after="0"/>
              <w:contextualSpacing/>
              <w:jc w:val="center"/>
              <w:rPr>
                <w:sz w:val="28"/>
                <w:szCs w:val="28"/>
              </w:rPr>
            </w:pPr>
            <w:r>
              <w:rPr>
                <w:sz w:val="28"/>
                <w:szCs w:val="28"/>
              </w:rPr>
              <w:t>г. Иваново</w:t>
            </w:r>
          </w:p>
        </w:tc>
        <w:tc>
          <w:tcPr>
            <w:tcW w:w="3543" w:type="dxa"/>
            <w:tcBorders/>
          </w:tcPr>
          <w:p>
            <w:pPr>
              <w:pStyle w:val="Normal"/>
              <w:widowControl w:val="false"/>
              <w:spacing w:before="0" w:after="0"/>
              <w:contextualSpacing/>
              <w:jc w:val="right"/>
              <w:rPr>
                <w:sz w:val="28"/>
                <w:szCs w:val="28"/>
              </w:rPr>
            </w:pPr>
            <w:r>
              <w:rPr>
                <w:sz w:val="28"/>
                <w:szCs w:val="28"/>
              </w:rPr>
              <w:t xml:space="preserve">№ </w:t>
            </w:r>
            <w:r>
              <w:rPr>
                <w:sz w:val="28"/>
                <w:szCs w:val="28"/>
                <w:u w:val="single"/>
              </w:rPr>
              <w:t>___</w:t>
            </w:r>
            <w:r>
              <w:rPr>
                <w:color w:val="000000"/>
                <w:sz w:val="28"/>
                <w:szCs w:val="28"/>
                <w:u w:val="single"/>
              </w:rPr>
              <w:t>-о_</w:t>
            </w:r>
          </w:p>
        </w:tc>
      </w:tr>
      <w:tr>
        <w:trPr>
          <w:trHeight w:val="365" w:hRule="atLeast"/>
        </w:trPr>
        <w:tc>
          <w:tcPr>
            <w:tcW w:w="10313" w:type="dxa"/>
            <w:gridSpan w:val="3"/>
            <w:tcBorders/>
          </w:tcPr>
          <w:p>
            <w:pPr>
              <w:pStyle w:val="Normal"/>
              <w:widowControl w:val="false"/>
              <w:spacing w:before="0" w:after="0"/>
              <w:contextualSpacing/>
              <w:rPr>
                <w:sz w:val="28"/>
                <w:szCs w:val="28"/>
              </w:rPr>
            </w:pPr>
            <w:r>
              <w:rPr>
                <w:sz w:val="28"/>
                <w:szCs w:val="28"/>
              </w:rPr>
            </w:r>
          </w:p>
        </w:tc>
      </w:tr>
      <w:tr>
        <w:trPr>
          <w:trHeight w:val="365" w:hRule="atLeast"/>
        </w:trPr>
        <w:tc>
          <w:tcPr>
            <w:tcW w:w="10313" w:type="dxa"/>
            <w:gridSpan w:val="3"/>
            <w:tcBorders/>
            <w:vAlign w:val="bottom"/>
          </w:tcPr>
          <w:p>
            <w:pPr>
              <w:pStyle w:val="Normal"/>
              <w:widowControl w:val="false"/>
              <w:jc w:val="center"/>
              <w:rPr>
                <w:rFonts w:ascii="Tinos" w:hAnsi="Tinos"/>
                <w:sz w:val="28"/>
                <w:szCs w:val="28"/>
              </w:rPr>
            </w:pPr>
            <w:r>
              <w:rPr>
                <w:rFonts w:ascii="Tinos" w:hAnsi="Tinos"/>
                <w:sz w:val="28"/>
                <w:szCs w:val="28"/>
              </w:rPr>
              <w:t>О внесении изменения в п</w:t>
            </w:r>
            <w:r>
              <w:rPr>
                <w:rFonts w:ascii="Tinos" w:hAnsi="Tinos"/>
                <w:b w:val="false"/>
                <w:i w:val="false"/>
                <w:strike w:val="false"/>
                <w:dstrike w:val="false"/>
                <w:sz w:val="28"/>
                <w:szCs w:val="28"/>
                <w:u w:val="none"/>
              </w:rPr>
              <w:t xml:space="preserve">риказ комитета Ивановской области </w:t>
              <w:br/>
              <w:t xml:space="preserve">по государственной охране объектов культурного наследия </w:t>
              <w:br/>
              <w:t xml:space="preserve">от 28.05.2020 № 37-о «Об утверждении административного регламента предоставления комитетом Ивановской области по государственной охране объектов культурного наследия государственной услуги по оценке качества оказания социально ориентированной некоммерческой </w:t>
              <w:br/>
              <w:t>организацией общественно полезных услуг»</w:t>
            </w:r>
          </w:p>
          <w:p>
            <w:pPr>
              <w:pStyle w:val="Normal"/>
              <w:widowControl w:val="false"/>
              <w:jc w:val="center"/>
              <w:rPr>
                <w:rFonts w:ascii="Tinos" w:hAnsi="Tinos"/>
                <w:sz w:val="28"/>
                <w:szCs w:val="28"/>
              </w:rPr>
            </w:pPr>
            <w:r>
              <w:rPr>
                <w:rFonts w:ascii="Tinos" w:hAnsi="Tinos"/>
                <w:sz w:val="28"/>
                <w:szCs w:val="28"/>
              </w:rPr>
            </w:r>
          </w:p>
        </w:tc>
      </w:tr>
      <w:tr>
        <w:trPr>
          <w:trHeight w:val="365" w:hRule="atLeast"/>
        </w:trPr>
        <w:tc>
          <w:tcPr>
            <w:tcW w:w="10313" w:type="dxa"/>
            <w:gridSpan w:val="3"/>
            <w:tcBorders/>
          </w:tcPr>
          <w:p>
            <w:pPr>
              <w:pStyle w:val="Normal"/>
              <w:widowControl w:val="false"/>
              <w:spacing w:lineRule="auto" w:line="276" w:before="0" w:after="0"/>
              <w:contextualSpacing/>
              <w:jc w:val="center"/>
              <w:rPr>
                <w:sz w:val="28"/>
                <w:szCs w:val="28"/>
              </w:rPr>
            </w:pPr>
            <w:r>
              <w:rPr>
                <w:sz w:val="28"/>
                <w:szCs w:val="28"/>
              </w:rPr>
            </w:r>
          </w:p>
        </w:tc>
      </w:tr>
      <w:tr>
        <w:trPr>
          <w:trHeight w:val="4025" w:hRule="atLeast"/>
        </w:trPr>
        <w:tc>
          <w:tcPr>
            <w:tcW w:w="10313" w:type="dxa"/>
            <w:gridSpan w:val="3"/>
            <w:tcBorders/>
          </w:tcPr>
          <w:p>
            <w:pPr>
              <w:pStyle w:val="Normal"/>
              <w:widowControl w:val="false"/>
              <w:spacing w:lineRule="auto" w:line="276"/>
              <w:ind w:left="0" w:right="0" w:firstLine="680"/>
              <w:jc w:val="both"/>
              <w:rPr>
                <w:rFonts w:ascii="Tinos" w:hAnsi="Tinos"/>
                <w:sz w:val="28"/>
                <w:szCs w:val="28"/>
              </w:rPr>
            </w:pPr>
            <w:r>
              <w:rPr>
                <w:rFonts w:ascii="Tinos" w:hAnsi="Tinos"/>
                <w:color w:val="111111"/>
                <w:sz w:val="28"/>
                <w:szCs w:val="28"/>
                <w:u w:val="none"/>
                <w:shd w:fill="auto" w:val="clear"/>
              </w:rPr>
              <w:t xml:space="preserve">В соответствии </w:t>
            </w:r>
            <w:r>
              <w:rPr>
                <w:rFonts w:ascii="Tinos" w:hAnsi="Tinos"/>
                <w:color w:val="111111"/>
                <w:sz w:val="28"/>
                <w:szCs w:val="28"/>
                <w:u w:val="none"/>
                <w:shd w:fill="auto" w:val="clear"/>
                <w:lang w:val="en-US"/>
              </w:rPr>
              <w:t>c</w:t>
            </w:r>
            <w:r>
              <w:rPr>
                <w:rFonts w:ascii="Tinos" w:hAnsi="Tinos"/>
                <w:color w:val="111111"/>
                <w:sz w:val="28"/>
                <w:szCs w:val="28"/>
                <w:u w:val="none"/>
                <w:shd w:fill="auto" w:val="clear"/>
              </w:rPr>
              <w:t xml:space="preserve"> федеральными законами </w:t>
            </w:r>
            <w:r>
              <w:rPr>
                <w:rFonts w:ascii="Tinos" w:hAnsi="Tinos"/>
                <w:b w:val="false"/>
                <w:i w:val="false"/>
                <w:strike w:val="false"/>
                <w:dstrike w:val="false"/>
                <w:sz w:val="28"/>
                <w:szCs w:val="28"/>
                <w:u w:val="none"/>
              </w:rPr>
              <w:t>от 12.01.1996 №</w:t>
            </w:r>
            <w:r>
              <w:rPr>
                <w:rFonts w:ascii="Tinos" w:hAnsi="Tinos"/>
                <w:b w:val="false"/>
                <w:i w:val="false"/>
                <w:strike w:val="false"/>
                <w:dstrike w:val="false"/>
                <w:color w:val="0000FF"/>
                <w:sz w:val="28"/>
                <w:szCs w:val="28"/>
                <w:u w:val="none"/>
              </w:rPr>
              <w:t xml:space="preserve"> 7-ФЗ</w:t>
            </w:r>
            <w:r>
              <w:rPr>
                <w:rFonts w:ascii="Tinos" w:hAnsi="Tinos"/>
                <w:b w:val="false"/>
                <w:i w:val="false"/>
                <w:strike w:val="false"/>
                <w:dstrike w:val="false"/>
                <w:sz w:val="28"/>
                <w:szCs w:val="28"/>
                <w:u w:val="none"/>
              </w:rPr>
              <w:t xml:space="preserve"> «О некоммерческих организациях»</w:t>
            </w:r>
            <w:r>
              <w:rPr>
                <w:rFonts w:ascii="Tinos" w:hAnsi="Tinos"/>
                <w:color w:val="000000"/>
                <w:sz w:val="28"/>
                <w:szCs w:val="28"/>
                <w:u w:val="none"/>
                <w:shd w:fill="auto" w:val="clear"/>
              </w:rPr>
              <w:t>, от 27.07.2010 № 210-ФЗ «Об организации предоставления государственных и муниципальных услуг»</w:t>
            </w:r>
            <w:r>
              <w:rPr>
                <w:rFonts w:ascii="Tinos" w:hAnsi="Tinos"/>
                <w:color w:val="111111"/>
                <w:sz w:val="28"/>
                <w:szCs w:val="28"/>
                <w:u w:val="none"/>
                <w:shd w:fill="auto" w:val="clear"/>
              </w:rPr>
              <w:t>,</w:t>
            </w:r>
            <w:r>
              <w:rPr>
                <w:rFonts w:ascii="Tinos" w:hAnsi="Tinos"/>
                <w:color w:val="000000"/>
                <w:sz w:val="28"/>
                <w:szCs w:val="28"/>
                <w:u w:val="none"/>
                <w:shd w:fill="auto" w:val="clear"/>
              </w:rPr>
              <w:t xml:space="preserve"> </w:t>
            </w:r>
            <w:r>
              <w:rPr>
                <w:rFonts w:eastAsia="Times New Roman" w:cs="Times New Roman" w:ascii="Tinos" w:hAnsi="Tinos"/>
                <w:b w:val="false"/>
                <w:i w:val="false"/>
                <w:strike w:val="false"/>
                <w:dstrike w:val="false"/>
                <w:color w:val="auto"/>
                <w:kern w:val="0"/>
                <w:sz w:val="28"/>
                <w:szCs w:val="28"/>
                <w:u w:val="none"/>
                <w:lang w:val="ru-RU" w:eastAsia="ar-SA" w:bidi="ar-SA"/>
              </w:rPr>
              <w:t xml:space="preserve">Постановлением Правительства Российской Федерации </w:t>
            </w:r>
            <w:r>
              <w:rPr>
                <w:rFonts w:ascii="Tinos" w:hAnsi="Tinos"/>
                <w:b w:val="false"/>
                <w:i w:val="false"/>
                <w:strike w:val="false"/>
                <w:dstrike w:val="false"/>
                <w:sz w:val="28"/>
                <w:szCs w:val="28"/>
                <w:u w:val="none"/>
              </w:rPr>
              <w:t>от 26.01.2017 №</w:t>
            </w:r>
            <w:r>
              <w:rPr>
                <w:rFonts w:ascii="Tinos" w:hAnsi="Tinos"/>
                <w:b w:val="false"/>
                <w:i w:val="false"/>
                <w:strike w:val="false"/>
                <w:dstrike w:val="false"/>
                <w:color w:val="0000FF"/>
                <w:sz w:val="28"/>
                <w:szCs w:val="28"/>
                <w:u w:val="none"/>
              </w:rPr>
              <w:t xml:space="preserve"> 89</w:t>
            </w:r>
            <w:r>
              <w:rPr>
                <w:rFonts w:ascii="Tinos" w:hAnsi="Tinos"/>
                <w:b w:val="false"/>
                <w:i w:val="false"/>
                <w:strike w:val="false"/>
                <w:dstrike w:val="false"/>
                <w:sz w:val="28"/>
                <w:szCs w:val="28"/>
                <w:u w:val="none"/>
              </w:rPr>
              <w:t xml:space="preserve"> «О реестре некоммерческих организаций - исполнителей общественно полезных услуг», постановлениями Правительства Ивановской области от 27.06.2008 №</w:t>
            </w:r>
            <w:r>
              <w:rPr>
                <w:rFonts w:ascii="Tinos" w:hAnsi="Tinos"/>
                <w:b w:val="false"/>
                <w:i w:val="false"/>
                <w:strike w:val="false"/>
                <w:dstrike w:val="false"/>
                <w:color w:val="0000FF"/>
                <w:sz w:val="28"/>
                <w:szCs w:val="28"/>
                <w:u w:val="none"/>
              </w:rPr>
              <w:t xml:space="preserve"> 170-п</w:t>
            </w:r>
            <w:r>
              <w:rPr>
                <w:rFonts w:ascii="Tinos" w:hAnsi="Tinos"/>
                <w:b w:val="false"/>
                <w:i w:val="false"/>
                <w:strike w:val="false"/>
                <w:dstrike w:val="false"/>
                <w:sz w:val="28"/>
                <w:szCs w:val="28"/>
                <w:u w:val="none"/>
              </w:rPr>
              <w:t xml:space="preserve"> «Об утверждении Перечня государственных услуг (работ), предоставляемых (выполняемых) исполнительными органами государственной власти Ивановской области и подведомственными им учреждениями», от 07.03.2023 №</w:t>
            </w:r>
            <w:r>
              <w:rPr>
                <w:rFonts w:ascii="Tinos" w:hAnsi="Tinos"/>
                <w:b w:val="false"/>
                <w:i w:val="false"/>
                <w:strike w:val="false"/>
                <w:dstrike w:val="false"/>
                <w:color w:val="0000FF"/>
                <w:sz w:val="28"/>
                <w:szCs w:val="28"/>
                <w:u w:val="none"/>
              </w:rPr>
              <w:t xml:space="preserve"> 95-п</w:t>
            </w:r>
            <w:r>
              <w:rPr>
                <w:rFonts w:ascii="Tinos" w:hAnsi="Tinos"/>
                <w:b w:val="false"/>
                <w:i w:val="false"/>
                <w:strike w:val="false"/>
                <w:dstrike w:val="false"/>
                <w:sz w:val="28"/>
                <w:szCs w:val="28"/>
                <w:u w:val="none"/>
              </w:rPr>
              <w:t xml:space="preserve"> «Об утверждении Порядка разработки и утверждения административных регламентов предоставления государственных услуг» </w:t>
            </w:r>
            <w:r>
              <w:rPr>
                <w:rFonts w:ascii="Tinos" w:hAnsi="Tinos"/>
                <w:color w:val="000000"/>
                <w:sz w:val="28"/>
                <w:szCs w:val="28"/>
              </w:rPr>
              <w:t>п р и к а з ы в а ю:</w:t>
            </w:r>
          </w:p>
          <w:p>
            <w:pPr>
              <w:pStyle w:val="Normal"/>
              <w:widowControl w:val="false"/>
              <w:suppressAutoHyphens w:val="true"/>
              <w:bidi w:val="0"/>
              <w:spacing w:lineRule="auto" w:line="276" w:before="0" w:after="0"/>
              <w:ind w:left="0" w:right="0" w:firstLine="737"/>
              <w:jc w:val="both"/>
              <w:rPr>
                <w:rFonts w:ascii="Tinos" w:hAnsi="Tinos"/>
                <w:sz w:val="28"/>
                <w:szCs w:val="28"/>
              </w:rPr>
            </w:pPr>
            <w:r>
              <w:rPr>
                <w:rFonts w:ascii="Tinos" w:hAnsi="Tinos"/>
                <w:color w:val="000000"/>
                <w:sz w:val="28"/>
                <w:szCs w:val="28"/>
              </w:rPr>
              <w:t xml:space="preserve">1. Внести в приказ комитета Ивановской области по государственной охране объектов культурного наследия </w:t>
            </w:r>
            <w:r>
              <w:rPr>
                <w:rFonts w:ascii="Tinos" w:hAnsi="Tinos"/>
                <w:b w:val="false"/>
                <w:i w:val="false"/>
                <w:strike w:val="false"/>
                <w:dstrike w:val="false"/>
                <w:color w:val="000000"/>
                <w:sz w:val="28"/>
                <w:szCs w:val="28"/>
                <w:u w:val="none"/>
              </w:rPr>
              <w:t>от 28.05.2020 № 37-о «Об утверждении административного регламента предоставления комитетом Ивановской области по государственной охране объектов культурного наследия государственной услуги по оценке качества оказания социально ориентированной некоммерческой</w:t>
              <w:br/>
              <w:t xml:space="preserve">организацией общественно полезных услуг» </w:t>
            </w:r>
            <w:r>
              <w:rPr>
                <w:rFonts w:eastAsia="Times New Roman" w:cs="Times New Roman" w:ascii="Tinos" w:hAnsi="Tinos"/>
                <w:b w:val="false"/>
                <w:color w:val="000000"/>
                <w:sz w:val="28"/>
                <w:szCs w:val="28"/>
                <w:lang w:eastAsia="ru-RU"/>
              </w:rPr>
              <w:t xml:space="preserve">изменение, </w:t>
            </w:r>
            <w:r>
              <w:rPr>
                <w:rFonts w:ascii="Tinos" w:hAnsi="Tinos"/>
                <w:b w:val="false"/>
                <w:i w:val="false"/>
                <w:strike w:val="false"/>
                <w:dstrike w:val="false"/>
                <w:color w:val="000000"/>
                <w:sz w:val="28"/>
                <w:szCs w:val="28"/>
                <w:u w:val="none"/>
              </w:rPr>
              <w:t>изложив приложение к приказу в новой редакции согласно приложению к настоящему приказу.</w:t>
            </w:r>
          </w:p>
          <w:p>
            <w:pPr>
              <w:pStyle w:val="Normal"/>
              <w:widowControl w:val="false"/>
              <w:spacing w:lineRule="auto" w:line="276"/>
              <w:ind w:left="0" w:right="0" w:firstLine="709"/>
              <w:jc w:val="both"/>
              <w:rPr>
                <w:rFonts w:ascii="Tinos" w:hAnsi="Tinos" w:eastAsia="Times New Roman" w:cs="Times New Roman"/>
                <w:b w:val="false"/>
                <w:b w:val="false"/>
                <w:color w:val="000000"/>
                <w:sz w:val="28"/>
                <w:szCs w:val="28"/>
                <w:lang w:eastAsia="ru-RU"/>
              </w:rPr>
            </w:pPr>
            <w:r>
              <w:rPr>
                <w:rFonts w:eastAsia="Times New Roman" w:cs="Times New Roman" w:ascii="Tinos" w:hAnsi="Tinos"/>
                <w:b w:val="false"/>
                <w:color w:val="000000"/>
                <w:sz w:val="28"/>
                <w:szCs w:val="28"/>
                <w:lang w:eastAsia="ru-RU"/>
              </w:rPr>
              <w:t>2. Настоящий приказ вступает в силу после дня его официального опубликования.</w:t>
            </w:r>
          </w:p>
          <w:p>
            <w:pPr>
              <w:pStyle w:val="Normal"/>
              <w:widowControl w:val="false"/>
              <w:spacing w:lineRule="auto" w:line="276"/>
              <w:ind w:left="0" w:right="0" w:firstLine="709"/>
              <w:jc w:val="both"/>
              <w:rPr>
                <w:rFonts w:ascii="Tinos" w:hAnsi="Tinos" w:eastAsia="Times New Roman" w:cs="Times New Roman"/>
                <w:b w:val="false"/>
                <w:b w:val="false"/>
                <w:color w:val="000000"/>
                <w:sz w:val="28"/>
                <w:szCs w:val="28"/>
                <w:lang w:eastAsia="ru-RU"/>
              </w:rPr>
            </w:pPr>
            <w:r>
              <w:rPr>
                <w:rFonts w:eastAsia="Times New Roman" w:cs="Times New Roman" w:ascii="Tinos" w:hAnsi="Tinos"/>
                <w:b w:val="false"/>
                <w:color w:val="000000"/>
                <w:sz w:val="28"/>
                <w:szCs w:val="28"/>
                <w:lang w:eastAsia="ru-RU"/>
              </w:rPr>
            </w:r>
          </w:p>
          <w:p>
            <w:pPr>
              <w:pStyle w:val="Normal"/>
              <w:widowControl w:val="false"/>
              <w:spacing w:lineRule="auto" w:line="276"/>
              <w:ind w:left="0" w:right="0" w:firstLine="709"/>
              <w:jc w:val="both"/>
              <w:rPr>
                <w:rFonts w:ascii="Tinos" w:hAnsi="Tinos" w:eastAsia="Times New Roman" w:cs="Times New Roman"/>
                <w:b w:val="false"/>
                <w:b w:val="false"/>
                <w:color w:val="000000"/>
                <w:sz w:val="28"/>
                <w:szCs w:val="28"/>
                <w:lang w:eastAsia="ru-RU"/>
              </w:rPr>
            </w:pPr>
            <w:r>
              <w:rPr/>
            </w:r>
          </w:p>
          <w:tbl>
            <w:tblPr>
              <w:tblW w:w="10250" w:type="dxa"/>
              <w:jc w:val="left"/>
              <w:tblInd w:w="0" w:type="dxa"/>
              <w:tblLayout w:type="fixed"/>
              <w:tblCellMar>
                <w:top w:w="0" w:type="dxa"/>
                <w:left w:w="108" w:type="dxa"/>
                <w:bottom w:w="0" w:type="dxa"/>
                <w:right w:w="108" w:type="dxa"/>
              </w:tblCellMar>
            </w:tblPr>
            <w:tblGrid>
              <w:gridCol w:w="4986"/>
              <w:gridCol w:w="5263"/>
            </w:tblGrid>
            <w:tr>
              <w:trPr>
                <w:trHeight w:val="365" w:hRule="atLeast"/>
              </w:trPr>
              <w:tc>
                <w:tcPr>
                  <w:tcW w:w="4986" w:type="dxa"/>
                  <w:tcBorders/>
                </w:tcPr>
                <w:p>
                  <w:pPr>
                    <w:pStyle w:val="ConsPlusNormal"/>
                    <w:widowControl w:val="false"/>
                    <w:ind w:left="0" w:right="0" w:hanging="0"/>
                    <w:rPr>
                      <w:rFonts w:ascii="Times New Roman" w:hAnsi="Times New Roman" w:cs="Times New Roman"/>
                      <w:sz w:val="28"/>
                      <w:szCs w:val="28"/>
                    </w:rPr>
                  </w:pPr>
                  <w:hyperlink r:id="rId3">
                    <w:r>
                      <w:rPr>
                        <w:rFonts w:cs="Times New Roman" w:ascii="Times New Roman" w:hAnsi="Times New Roman"/>
                        <w:sz w:val="28"/>
                        <w:szCs w:val="28"/>
                      </w:rPr>
                      <w:t>Председатель комитета</w:t>
                    </w:r>
                  </w:hyperlink>
                </w:p>
                <w:p>
                  <w:pPr>
                    <w:pStyle w:val="ConsPlusNormal"/>
                    <w:widowControl w:val="false"/>
                    <w:ind w:left="0" w:right="0" w:hanging="0"/>
                    <w:rPr>
                      <w:rFonts w:ascii="Times New Roman" w:hAnsi="Times New Roman" w:cs="Times New Roman"/>
                      <w:sz w:val="28"/>
                      <w:szCs w:val="28"/>
                    </w:rPr>
                  </w:pPr>
                  <w:hyperlink r:id="rId4">
                    <w:r>
                      <w:rPr>
                        <w:rFonts w:cs="Times New Roman" w:ascii="Times New Roman" w:hAnsi="Times New Roman"/>
                        <w:sz w:val="28"/>
                        <w:szCs w:val="28"/>
                      </w:rPr>
                      <w:t xml:space="preserve">Ивановской области </w:t>
                      <w:br/>
                      <w:t xml:space="preserve">по государственной охране </w:t>
                      <w:br/>
                      <w:t>объектов культурного наследия</w:t>
                    </w:r>
                  </w:hyperlink>
                </w:p>
              </w:tc>
              <w:tc>
                <w:tcPr>
                  <w:tcW w:w="5263" w:type="dxa"/>
                  <w:tcBorders/>
                  <w:vAlign w:val="bottom"/>
                </w:tcPr>
                <w:p>
                  <w:pPr>
                    <w:pStyle w:val="Normal"/>
                    <w:widowControl w:val="false"/>
                    <w:suppressAutoHyphens w:val="true"/>
                    <w:bidi w:val="0"/>
                    <w:spacing w:before="0" w:after="0"/>
                    <w:ind w:left="0" w:right="227" w:hanging="0"/>
                    <w:contextualSpacing/>
                    <w:jc w:val="right"/>
                    <w:rPr>
                      <w:sz w:val="28"/>
                      <w:szCs w:val="28"/>
                    </w:rPr>
                  </w:pPr>
                  <w:hyperlink r:id="rId5">
                    <w:r>
                      <w:rPr>
                        <w:color w:val="000000"/>
                        <w:sz w:val="28"/>
                        <w:szCs w:val="28"/>
                      </w:rPr>
                      <w:t xml:space="preserve">  </w:t>
                    </w:r>
                    <w:r>
                      <w:rPr>
                        <w:color w:val="000000"/>
                        <w:sz w:val="28"/>
                        <w:szCs w:val="28"/>
                      </w:rPr>
                      <w:t>А.А</w:t>
                    </w:r>
                    <w:r>
                      <w:rPr>
                        <w:sz w:val="28"/>
                        <w:szCs w:val="28"/>
                      </w:rPr>
                      <w:t>. Макаров</w:t>
                    </w:r>
                  </w:hyperlink>
                </w:p>
              </w:tc>
            </w:tr>
          </w:tbl>
          <w:p>
            <w:pPr>
              <w:pStyle w:val="ConsPlusTitle"/>
              <w:widowControl w:val="false"/>
              <w:spacing w:lineRule="auto" w:line="276"/>
              <w:ind w:left="0" w:right="0" w:firstLine="709"/>
              <w:jc w:val="right"/>
              <w:rPr>
                <w:rFonts w:ascii="Tinos" w:hAnsi="Tinos" w:eastAsia="Times New Roman" w:cs="Times New Roman"/>
                <w:b w:val="false"/>
                <w:b w:val="false"/>
                <w:color w:val="000000"/>
                <w:sz w:val="28"/>
                <w:szCs w:val="28"/>
                <w:lang w:eastAsia="ru-RU"/>
              </w:rPr>
            </w:pPr>
            <w:r>
              <w:rPr/>
            </w:r>
          </w:p>
          <w:p>
            <w:pPr>
              <w:pStyle w:val="ConsPlusTitle"/>
              <w:widowControl w:val="false"/>
              <w:spacing w:lineRule="auto" w:line="276"/>
              <w:ind w:left="0" w:right="0" w:firstLine="709"/>
              <w:jc w:val="right"/>
              <w:rPr>
                <w:rFonts w:ascii="Tinos" w:hAnsi="Tinos" w:eastAsia="Times New Roman" w:cs="Times New Roman"/>
                <w:b w:val="false"/>
                <w:b w:val="false"/>
                <w:color w:val="000000"/>
                <w:sz w:val="28"/>
                <w:szCs w:val="28"/>
                <w:lang w:eastAsia="ru-RU"/>
              </w:rPr>
            </w:pPr>
            <w:r>
              <w:rPr/>
            </w:r>
          </w:p>
          <w:p>
            <w:pPr>
              <w:pStyle w:val="ConsPlusTitle"/>
              <w:widowControl w:val="false"/>
              <w:spacing w:lineRule="auto" w:line="276"/>
              <w:ind w:left="0" w:right="0" w:firstLine="709"/>
              <w:jc w:val="right"/>
              <w:rPr>
                <w:rFonts w:ascii="Tinos" w:hAnsi="Tinos" w:eastAsia="Times New Roman" w:cs="Times New Roman"/>
                <w:b w:val="false"/>
                <w:b w:val="false"/>
                <w:color w:val="000000"/>
                <w:sz w:val="28"/>
                <w:szCs w:val="28"/>
                <w:lang w:eastAsia="ru-RU"/>
              </w:rPr>
            </w:pPr>
            <w:r>
              <w:rPr/>
            </w:r>
          </w:p>
          <w:p>
            <w:pPr>
              <w:pStyle w:val="ConsPlusTitle"/>
              <w:widowControl w:val="false"/>
              <w:spacing w:lineRule="auto" w:line="276"/>
              <w:ind w:left="0" w:right="0" w:firstLine="709"/>
              <w:jc w:val="right"/>
              <w:rPr>
                <w:rFonts w:ascii="Tinos" w:hAnsi="Tinos" w:eastAsia="Times New Roman" w:cs="Times New Roman"/>
                <w:b w:val="false"/>
                <w:b w:val="false"/>
                <w:color w:val="000000"/>
                <w:sz w:val="28"/>
                <w:szCs w:val="28"/>
                <w:lang w:eastAsia="ru-RU"/>
              </w:rPr>
            </w:pPr>
            <w:r>
              <w:rPr/>
            </w:r>
          </w:p>
          <w:p>
            <w:pPr>
              <w:pStyle w:val="ConsPlusTitle"/>
              <w:widowControl w:val="false"/>
              <w:spacing w:lineRule="auto" w:line="276"/>
              <w:ind w:left="0" w:right="0" w:firstLine="709"/>
              <w:jc w:val="right"/>
              <w:rPr>
                <w:rFonts w:ascii="Tinos" w:hAnsi="Tinos" w:eastAsia="Times New Roman" w:cs="Times New Roman"/>
                <w:b w:val="false"/>
                <w:b w:val="false"/>
                <w:color w:val="000000"/>
                <w:sz w:val="28"/>
                <w:szCs w:val="28"/>
                <w:lang w:eastAsia="ru-RU"/>
              </w:rPr>
            </w:pPr>
            <w:r>
              <w:rPr/>
            </w:r>
          </w:p>
          <w:p>
            <w:pPr>
              <w:pStyle w:val="ConsPlusTitle"/>
              <w:widowControl w:val="false"/>
              <w:spacing w:lineRule="auto" w:line="276"/>
              <w:ind w:left="0" w:right="0" w:firstLine="709"/>
              <w:jc w:val="right"/>
              <w:rPr>
                <w:rFonts w:ascii="Tinos" w:hAnsi="Tinos" w:eastAsia="Times New Roman" w:cs="Times New Roman"/>
                <w:b w:val="false"/>
                <w:b w:val="false"/>
                <w:color w:val="000000"/>
                <w:sz w:val="28"/>
                <w:szCs w:val="28"/>
                <w:lang w:eastAsia="ru-RU"/>
              </w:rPr>
            </w:pPr>
            <w:r>
              <w:rPr/>
            </w:r>
          </w:p>
          <w:p>
            <w:pPr>
              <w:pStyle w:val="ConsPlusTitle"/>
              <w:widowControl w:val="false"/>
              <w:spacing w:lineRule="auto" w:line="276"/>
              <w:ind w:left="0" w:right="0" w:firstLine="709"/>
              <w:jc w:val="right"/>
              <w:rPr>
                <w:rFonts w:ascii="Tinos" w:hAnsi="Tinos" w:eastAsia="Times New Roman" w:cs="Times New Roman"/>
                <w:b w:val="false"/>
                <w:b w:val="false"/>
                <w:color w:val="000000"/>
                <w:sz w:val="28"/>
                <w:szCs w:val="28"/>
                <w:lang w:eastAsia="ru-RU"/>
              </w:rPr>
            </w:pPr>
            <w:r>
              <w:rPr/>
            </w:r>
          </w:p>
          <w:p>
            <w:pPr>
              <w:pStyle w:val="ConsPlusTitle"/>
              <w:widowControl w:val="false"/>
              <w:spacing w:lineRule="auto" w:line="276"/>
              <w:ind w:left="0" w:right="0" w:firstLine="709"/>
              <w:jc w:val="right"/>
              <w:rPr>
                <w:rFonts w:ascii="Tinos" w:hAnsi="Tinos" w:eastAsia="Times New Roman" w:cs="Times New Roman"/>
                <w:b w:val="false"/>
                <w:b w:val="false"/>
                <w:color w:val="000000"/>
                <w:sz w:val="28"/>
                <w:szCs w:val="28"/>
                <w:lang w:eastAsia="ru-RU"/>
              </w:rPr>
            </w:pPr>
            <w:r>
              <w:rPr/>
            </w:r>
          </w:p>
          <w:p>
            <w:pPr>
              <w:pStyle w:val="ConsPlusTitle"/>
              <w:widowControl w:val="false"/>
              <w:spacing w:lineRule="auto" w:line="276"/>
              <w:ind w:left="0" w:right="0" w:firstLine="709"/>
              <w:jc w:val="right"/>
              <w:rPr>
                <w:rFonts w:ascii="Tinos" w:hAnsi="Tinos" w:eastAsia="Times New Roman" w:cs="Times New Roman"/>
                <w:b w:val="false"/>
                <w:b w:val="false"/>
                <w:color w:val="000000"/>
                <w:sz w:val="28"/>
                <w:szCs w:val="28"/>
                <w:lang w:eastAsia="ru-RU"/>
              </w:rPr>
            </w:pPr>
            <w:r>
              <w:rPr/>
            </w:r>
          </w:p>
          <w:p>
            <w:pPr>
              <w:pStyle w:val="ConsPlusTitle"/>
              <w:widowControl w:val="false"/>
              <w:spacing w:lineRule="auto" w:line="276"/>
              <w:ind w:left="0" w:right="0" w:firstLine="709"/>
              <w:jc w:val="right"/>
              <w:rPr>
                <w:rFonts w:ascii="Tinos" w:hAnsi="Tinos" w:eastAsia="Times New Roman" w:cs="Times New Roman"/>
                <w:b w:val="false"/>
                <w:b w:val="false"/>
                <w:color w:val="000000"/>
                <w:sz w:val="28"/>
                <w:szCs w:val="28"/>
                <w:lang w:eastAsia="ru-RU"/>
              </w:rPr>
            </w:pPr>
            <w:r>
              <w:rPr/>
            </w:r>
          </w:p>
          <w:p>
            <w:pPr>
              <w:pStyle w:val="ConsPlusTitle"/>
              <w:widowControl w:val="false"/>
              <w:spacing w:lineRule="auto" w:line="276"/>
              <w:ind w:left="0" w:right="0" w:firstLine="709"/>
              <w:jc w:val="right"/>
              <w:rPr>
                <w:rFonts w:ascii="Tinos" w:hAnsi="Tinos" w:eastAsia="Times New Roman" w:cs="Times New Roman"/>
                <w:b w:val="false"/>
                <w:b w:val="false"/>
                <w:color w:val="000000"/>
                <w:sz w:val="28"/>
                <w:szCs w:val="28"/>
                <w:lang w:eastAsia="ru-RU"/>
              </w:rPr>
            </w:pPr>
            <w:r>
              <w:rPr/>
            </w:r>
          </w:p>
          <w:p>
            <w:pPr>
              <w:pStyle w:val="ConsPlusTitle"/>
              <w:widowControl w:val="false"/>
              <w:spacing w:lineRule="auto" w:line="276"/>
              <w:ind w:left="0" w:right="0" w:firstLine="709"/>
              <w:jc w:val="right"/>
              <w:rPr>
                <w:rFonts w:ascii="Tinos" w:hAnsi="Tinos" w:eastAsia="Times New Roman" w:cs="Times New Roman"/>
                <w:b w:val="false"/>
                <w:b w:val="false"/>
                <w:color w:val="000000"/>
                <w:sz w:val="28"/>
                <w:szCs w:val="28"/>
                <w:lang w:eastAsia="ru-RU"/>
              </w:rPr>
            </w:pPr>
            <w:r>
              <w:rPr/>
            </w:r>
          </w:p>
          <w:p>
            <w:pPr>
              <w:pStyle w:val="ConsPlusTitle"/>
              <w:widowControl w:val="false"/>
              <w:spacing w:lineRule="auto" w:line="276"/>
              <w:ind w:left="0" w:right="0" w:firstLine="709"/>
              <w:jc w:val="right"/>
              <w:rPr>
                <w:rFonts w:ascii="Tinos" w:hAnsi="Tinos" w:eastAsia="Times New Roman" w:cs="Times New Roman"/>
                <w:b w:val="false"/>
                <w:b w:val="false"/>
                <w:color w:val="000000"/>
                <w:sz w:val="28"/>
                <w:szCs w:val="28"/>
                <w:lang w:eastAsia="ru-RU"/>
              </w:rPr>
            </w:pPr>
            <w:r>
              <w:rPr/>
            </w:r>
          </w:p>
          <w:p>
            <w:pPr>
              <w:pStyle w:val="ConsPlusTitle"/>
              <w:widowControl w:val="false"/>
              <w:spacing w:lineRule="auto" w:line="276"/>
              <w:ind w:left="0" w:right="0" w:firstLine="709"/>
              <w:jc w:val="right"/>
              <w:rPr>
                <w:rFonts w:ascii="Tinos" w:hAnsi="Tinos" w:eastAsia="Times New Roman" w:cs="Times New Roman"/>
                <w:b w:val="false"/>
                <w:b w:val="false"/>
                <w:color w:val="000000"/>
                <w:sz w:val="28"/>
                <w:szCs w:val="28"/>
                <w:lang w:eastAsia="ru-RU"/>
              </w:rPr>
            </w:pPr>
            <w:r>
              <w:rPr/>
            </w:r>
          </w:p>
          <w:p>
            <w:pPr>
              <w:pStyle w:val="ConsPlusTitle"/>
              <w:widowControl w:val="false"/>
              <w:spacing w:lineRule="auto" w:line="276"/>
              <w:ind w:left="0" w:right="0" w:firstLine="709"/>
              <w:jc w:val="right"/>
              <w:rPr>
                <w:rFonts w:ascii="Tinos" w:hAnsi="Tinos" w:eastAsia="Times New Roman" w:cs="Times New Roman"/>
                <w:b w:val="false"/>
                <w:b w:val="false"/>
                <w:color w:val="000000"/>
                <w:sz w:val="28"/>
                <w:szCs w:val="28"/>
                <w:lang w:eastAsia="ru-RU"/>
              </w:rPr>
            </w:pPr>
            <w:r>
              <w:rPr/>
            </w:r>
          </w:p>
          <w:p>
            <w:pPr>
              <w:pStyle w:val="ConsPlusTitle"/>
              <w:widowControl w:val="false"/>
              <w:spacing w:lineRule="auto" w:line="276"/>
              <w:ind w:left="0" w:right="0" w:firstLine="709"/>
              <w:jc w:val="right"/>
              <w:rPr>
                <w:rFonts w:ascii="Tinos" w:hAnsi="Tinos" w:eastAsia="Times New Roman" w:cs="Times New Roman"/>
                <w:b w:val="false"/>
                <w:b w:val="false"/>
                <w:color w:val="000000"/>
                <w:sz w:val="28"/>
                <w:szCs w:val="28"/>
                <w:lang w:eastAsia="ru-RU"/>
              </w:rPr>
            </w:pPr>
            <w:r>
              <w:rPr/>
            </w:r>
          </w:p>
          <w:p>
            <w:pPr>
              <w:pStyle w:val="ConsPlusTitle"/>
              <w:widowControl w:val="false"/>
              <w:spacing w:lineRule="auto" w:line="276"/>
              <w:ind w:left="0" w:right="0" w:firstLine="709"/>
              <w:jc w:val="right"/>
              <w:rPr>
                <w:rFonts w:ascii="Tinos" w:hAnsi="Tinos" w:eastAsia="Times New Roman" w:cs="Times New Roman"/>
                <w:b w:val="false"/>
                <w:b w:val="false"/>
                <w:color w:val="000000"/>
                <w:sz w:val="28"/>
                <w:szCs w:val="28"/>
                <w:lang w:eastAsia="ru-RU"/>
              </w:rPr>
            </w:pPr>
            <w:r>
              <w:rPr/>
            </w:r>
          </w:p>
          <w:p>
            <w:pPr>
              <w:pStyle w:val="ConsPlusTitle"/>
              <w:widowControl w:val="false"/>
              <w:spacing w:lineRule="auto" w:line="276"/>
              <w:ind w:left="0" w:right="0" w:firstLine="709"/>
              <w:jc w:val="right"/>
              <w:rPr>
                <w:rFonts w:ascii="Tinos" w:hAnsi="Tinos" w:eastAsia="Times New Roman" w:cs="Times New Roman"/>
                <w:b w:val="false"/>
                <w:b w:val="false"/>
                <w:color w:val="000000"/>
                <w:sz w:val="28"/>
                <w:szCs w:val="28"/>
                <w:lang w:eastAsia="ru-RU"/>
              </w:rPr>
            </w:pPr>
            <w:r>
              <w:rPr/>
            </w:r>
          </w:p>
          <w:p>
            <w:pPr>
              <w:pStyle w:val="ConsPlusTitle"/>
              <w:widowControl w:val="false"/>
              <w:spacing w:lineRule="auto" w:line="276"/>
              <w:ind w:left="0" w:right="0" w:firstLine="709"/>
              <w:jc w:val="right"/>
              <w:rPr>
                <w:rFonts w:ascii="Tinos" w:hAnsi="Tinos" w:eastAsia="Times New Roman" w:cs="Times New Roman"/>
                <w:b w:val="false"/>
                <w:b w:val="false"/>
                <w:color w:val="000000"/>
                <w:sz w:val="28"/>
                <w:szCs w:val="28"/>
                <w:lang w:eastAsia="ru-RU"/>
              </w:rPr>
            </w:pPr>
            <w:r>
              <w:rPr/>
            </w:r>
          </w:p>
          <w:p>
            <w:pPr>
              <w:pStyle w:val="ConsPlusTitle"/>
              <w:widowControl w:val="false"/>
              <w:spacing w:lineRule="auto" w:line="276"/>
              <w:ind w:left="0" w:right="0" w:firstLine="709"/>
              <w:jc w:val="right"/>
              <w:rPr>
                <w:rFonts w:ascii="Tinos" w:hAnsi="Tinos" w:eastAsia="Times New Roman" w:cs="Times New Roman"/>
                <w:b w:val="false"/>
                <w:b w:val="false"/>
                <w:color w:val="000000"/>
                <w:sz w:val="28"/>
                <w:szCs w:val="28"/>
                <w:lang w:eastAsia="ru-RU"/>
              </w:rPr>
            </w:pPr>
            <w:r>
              <w:rPr/>
            </w:r>
          </w:p>
          <w:p>
            <w:pPr>
              <w:pStyle w:val="ConsPlusTitle"/>
              <w:widowControl w:val="false"/>
              <w:spacing w:lineRule="auto" w:line="276"/>
              <w:ind w:left="0" w:right="0" w:firstLine="709"/>
              <w:jc w:val="right"/>
              <w:rPr>
                <w:rFonts w:ascii="Tinos" w:hAnsi="Tinos" w:eastAsia="Times New Roman" w:cs="Times New Roman"/>
                <w:b w:val="false"/>
                <w:b w:val="false"/>
                <w:color w:val="000000"/>
                <w:sz w:val="28"/>
                <w:szCs w:val="28"/>
                <w:lang w:eastAsia="ru-RU"/>
              </w:rPr>
            </w:pPr>
            <w:r>
              <w:rPr/>
            </w:r>
          </w:p>
          <w:p>
            <w:pPr>
              <w:pStyle w:val="ConsPlusTitle"/>
              <w:widowControl w:val="false"/>
              <w:spacing w:lineRule="auto" w:line="276"/>
              <w:ind w:left="0" w:right="0" w:firstLine="709"/>
              <w:jc w:val="right"/>
              <w:rPr>
                <w:rFonts w:ascii="Tinos" w:hAnsi="Tinos" w:eastAsia="Times New Roman" w:cs="Times New Roman"/>
                <w:b w:val="false"/>
                <w:b w:val="false"/>
                <w:color w:val="000000"/>
                <w:sz w:val="28"/>
                <w:szCs w:val="28"/>
                <w:lang w:eastAsia="ru-RU"/>
              </w:rPr>
            </w:pPr>
            <w:r>
              <w:rPr/>
            </w:r>
          </w:p>
          <w:p>
            <w:pPr>
              <w:pStyle w:val="ConsPlusTitle"/>
              <w:widowControl w:val="false"/>
              <w:spacing w:lineRule="auto" w:line="276"/>
              <w:ind w:left="0" w:right="0" w:firstLine="709"/>
              <w:jc w:val="right"/>
              <w:rPr>
                <w:rFonts w:ascii="Tinos" w:hAnsi="Tinos" w:eastAsia="Times New Roman" w:cs="Times New Roman"/>
                <w:b w:val="false"/>
                <w:b w:val="false"/>
                <w:color w:val="000000"/>
                <w:sz w:val="28"/>
                <w:szCs w:val="28"/>
                <w:lang w:eastAsia="ru-RU"/>
              </w:rPr>
            </w:pPr>
            <w:r>
              <w:rPr>
                <w:rFonts w:eastAsia="Times New Roman" w:cs="Times New Roman" w:ascii="Tinos" w:hAnsi="Tinos"/>
                <w:b w:val="false"/>
                <w:color w:val="000000"/>
                <w:sz w:val="28"/>
                <w:szCs w:val="28"/>
                <w:lang w:eastAsia="ru-RU"/>
              </w:rPr>
            </w:r>
          </w:p>
          <w:p>
            <w:pPr>
              <w:pStyle w:val="ConsPlusTitle"/>
              <w:widowControl w:val="false"/>
              <w:spacing w:lineRule="auto" w:line="276"/>
              <w:ind w:left="0" w:right="0" w:firstLine="709"/>
              <w:jc w:val="right"/>
              <w:rPr>
                <w:rFonts w:ascii="Tinos" w:hAnsi="Tinos" w:eastAsia="Times New Roman" w:cs="Times New Roman"/>
                <w:b w:val="false"/>
                <w:b w:val="false"/>
                <w:color w:val="000000"/>
                <w:sz w:val="28"/>
                <w:szCs w:val="28"/>
                <w:lang w:eastAsia="ru-RU"/>
              </w:rPr>
            </w:pPr>
            <w:r>
              <w:rPr>
                <w:rFonts w:eastAsia="Times New Roman" w:cs="Times New Roman" w:ascii="Tinos" w:hAnsi="Tinos"/>
                <w:b w:val="false"/>
                <w:color w:val="000000"/>
                <w:sz w:val="28"/>
                <w:szCs w:val="28"/>
                <w:lang w:eastAsia="ru-RU"/>
              </w:rPr>
            </w:r>
          </w:p>
          <w:p>
            <w:pPr>
              <w:pStyle w:val="ConsPlusTitle"/>
              <w:widowControl w:val="false"/>
              <w:spacing w:lineRule="auto" w:line="276"/>
              <w:ind w:left="0" w:right="0" w:firstLine="709"/>
              <w:jc w:val="right"/>
              <w:rPr>
                <w:rFonts w:ascii="Tinos" w:hAnsi="Tinos" w:eastAsia="Times New Roman" w:cs="Times New Roman"/>
                <w:b w:val="false"/>
                <w:b w:val="false"/>
                <w:color w:val="000000"/>
                <w:sz w:val="28"/>
                <w:szCs w:val="28"/>
                <w:lang w:eastAsia="ru-RU"/>
              </w:rPr>
            </w:pPr>
            <w:r>
              <w:rPr>
                <w:rFonts w:eastAsia="Times New Roman" w:cs="Times New Roman" w:ascii="Tinos" w:hAnsi="Tinos"/>
                <w:b w:val="false"/>
                <w:color w:val="000000"/>
                <w:sz w:val="28"/>
                <w:szCs w:val="28"/>
                <w:lang w:eastAsia="ru-RU"/>
              </w:rPr>
            </w:r>
          </w:p>
          <w:p>
            <w:pPr>
              <w:pStyle w:val="ConsPlusTitle"/>
              <w:widowControl w:val="false"/>
              <w:spacing w:lineRule="auto" w:line="276"/>
              <w:ind w:left="0" w:right="0" w:firstLine="709"/>
              <w:jc w:val="right"/>
              <w:rPr>
                <w:rFonts w:ascii="Tinos" w:hAnsi="Tinos" w:eastAsia="Times New Roman" w:cs="Times New Roman"/>
                <w:b w:val="false"/>
                <w:b w:val="false"/>
                <w:color w:val="000000"/>
                <w:sz w:val="28"/>
                <w:szCs w:val="28"/>
                <w:lang w:eastAsia="ru-RU"/>
              </w:rPr>
            </w:pPr>
            <w:r>
              <w:rPr>
                <w:rFonts w:eastAsia="Times New Roman" w:cs="Times New Roman" w:ascii="Tinos" w:hAnsi="Tinos"/>
                <w:b w:val="false"/>
                <w:color w:val="000000"/>
                <w:sz w:val="28"/>
                <w:szCs w:val="28"/>
                <w:lang w:eastAsia="ru-RU"/>
              </w:rPr>
            </w:r>
          </w:p>
          <w:p>
            <w:pPr>
              <w:pStyle w:val="ConsPlusTitle"/>
              <w:widowControl w:val="false"/>
              <w:spacing w:lineRule="auto" w:line="276"/>
              <w:ind w:left="0" w:right="0" w:firstLine="709"/>
              <w:jc w:val="right"/>
              <w:rPr>
                <w:rFonts w:ascii="Tinos" w:hAnsi="Tinos" w:eastAsia="Times New Roman" w:cs="Times New Roman"/>
                <w:b w:val="false"/>
                <w:b w:val="false"/>
                <w:color w:val="000000"/>
                <w:sz w:val="28"/>
                <w:szCs w:val="28"/>
                <w:lang w:eastAsia="ru-RU"/>
              </w:rPr>
            </w:pPr>
            <w:r>
              <w:rPr>
                <w:rFonts w:eastAsia="Times New Roman" w:cs="Times New Roman" w:ascii="Tinos" w:hAnsi="Tinos"/>
                <w:b w:val="false"/>
                <w:color w:val="000000"/>
                <w:sz w:val="28"/>
                <w:szCs w:val="28"/>
                <w:lang w:eastAsia="ru-RU"/>
              </w:rPr>
            </w:r>
          </w:p>
          <w:p>
            <w:pPr>
              <w:pStyle w:val="ConsPlusTitle"/>
              <w:widowControl w:val="false"/>
              <w:spacing w:lineRule="auto" w:line="276"/>
              <w:ind w:left="0" w:right="0" w:firstLine="709"/>
              <w:jc w:val="right"/>
              <w:rPr>
                <w:rFonts w:ascii="Tinos" w:hAnsi="Tinos" w:eastAsia="Times New Roman" w:cs="Times New Roman"/>
                <w:b w:val="false"/>
                <w:b w:val="false"/>
                <w:color w:val="000000"/>
                <w:sz w:val="28"/>
                <w:szCs w:val="28"/>
                <w:lang w:eastAsia="ru-RU"/>
              </w:rPr>
            </w:pPr>
            <w:r>
              <w:rPr>
                <w:rFonts w:eastAsia="Times New Roman" w:cs="Times New Roman" w:ascii="Tinos" w:hAnsi="Tinos"/>
                <w:b w:val="false"/>
                <w:color w:val="000000"/>
                <w:sz w:val="28"/>
                <w:szCs w:val="28"/>
                <w:lang w:eastAsia="ru-RU"/>
              </w:rPr>
            </w:r>
          </w:p>
          <w:p>
            <w:pPr>
              <w:pStyle w:val="ConsPlusTitle"/>
              <w:widowControl w:val="false"/>
              <w:spacing w:lineRule="auto" w:line="276"/>
              <w:ind w:left="0" w:right="0" w:firstLine="709"/>
              <w:jc w:val="right"/>
              <w:rPr>
                <w:rFonts w:ascii="Tinos" w:hAnsi="Tinos" w:eastAsia="Times New Roman" w:cs="Times New Roman"/>
                <w:b w:val="false"/>
                <w:b w:val="false"/>
                <w:color w:val="000000"/>
                <w:sz w:val="28"/>
                <w:szCs w:val="28"/>
                <w:lang w:eastAsia="ru-RU"/>
              </w:rPr>
            </w:pPr>
            <w:r>
              <w:rPr>
                <w:rFonts w:eastAsia="Times New Roman" w:cs="Times New Roman" w:ascii="Tinos" w:hAnsi="Tinos"/>
                <w:b w:val="false"/>
                <w:color w:val="000000"/>
                <w:sz w:val="28"/>
                <w:szCs w:val="28"/>
                <w:lang w:eastAsia="ru-RU"/>
              </w:rPr>
            </w:r>
          </w:p>
          <w:p>
            <w:pPr>
              <w:pStyle w:val="ConsPlusTitle"/>
              <w:widowControl w:val="false"/>
              <w:spacing w:lineRule="auto" w:line="276"/>
              <w:ind w:left="0" w:right="0" w:firstLine="709"/>
              <w:jc w:val="right"/>
              <w:rPr>
                <w:rFonts w:ascii="Tinos" w:hAnsi="Tinos" w:eastAsia="Times New Roman" w:cs="Times New Roman"/>
                <w:b w:val="false"/>
                <w:b w:val="false"/>
                <w:color w:val="000000"/>
                <w:sz w:val="28"/>
                <w:szCs w:val="28"/>
                <w:lang w:eastAsia="ru-RU"/>
              </w:rPr>
            </w:pPr>
            <w:r>
              <w:rPr>
                <w:rFonts w:eastAsia="Times New Roman" w:cs="Times New Roman" w:ascii="Tinos" w:hAnsi="Tinos"/>
                <w:b w:val="false"/>
                <w:color w:val="000000"/>
                <w:sz w:val="28"/>
                <w:szCs w:val="28"/>
                <w:lang w:eastAsia="ru-RU"/>
              </w:rPr>
            </w:r>
          </w:p>
          <w:p>
            <w:pPr>
              <w:pStyle w:val="ConsPlusTitle"/>
              <w:widowControl w:val="false"/>
              <w:spacing w:lineRule="auto" w:line="276"/>
              <w:ind w:left="0" w:right="0" w:firstLine="709"/>
              <w:jc w:val="right"/>
              <w:rPr>
                <w:rFonts w:ascii="Tinos" w:hAnsi="Tinos" w:eastAsia="Times New Roman" w:cs="Times New Roman"/>
                <w:b w:val="false"/>
                <w:b w:val="false"/>
                <w:color w:val="000000"/>
                <w:sz w:val="28"/>
                <w:szCs w:val="28"/>
                <w:lang w:eastAsia="ru-RU"/>
              </w:rPr>
            </w:pPr>
            <w:r>
              <w:rPr>
                <w:rFonts w:eastAsia="Times New Roman" w:cs="Times New Roman" w:ascii="Tinos" w:hAnsi="Tinos"/>
                <w:b w:val="false"/>
                <w:color w:val="000000"/>
                <w:sz w:val="28"/>
                <w:szCs w:val="28"/>
                <w:lang w:eastAsia="ru-RU"/>
              </w:rPr>
            </w:r>
          </w:p>
          <w:p>
            <w:pPr>
              <w:pStyle w:val="ConsPlusTitle"/>
              <w:widowControl w:val="false"/>
              <w:spacing w:lineRule="auto" w:line="276"/>
              <w:ind w:left="0" w:right="0" w:firstLine="709"/>
              <w:jc w:val="right"/>
              <w:rPr>
                <w:rFonts w:ascii="Tinos" w:hAnsi="Tinos" w:eastAsia="Times New Roman" w:cs="Times New Roman"/>
                <w:b w:val="false"/>
                <w:b w:val="false"/>
                <w:color w:val="000000"/>
                <w:sz w:val="28"/>
                <w:szCs w:val="28"/>
                <w:lang w:eastAsia="ru-RU"/>
              </w:rPr>
            </w:pPr>
            <w:r>
              <w:rPr>
                <w:rFonts w:eastAsia="Times New Roman" w:cs="Times New Roman" w:ascii="Tinos" w:hAnsi="Tinos"/>
                <w:b w:val="false"/>
                <w:color w:val="000000"/>
                <w:sz w:val="28"/>
                <w:szCs w:val="28"/>
                <w:lang w:eastAsia="ru-RU"/>
              </w:rPr>
            </w:r>
          </w:p>
          <w:p>
            <w:pPr>
              <w:pStyle w:val="ConsPlusTitle"/>
              <w:widowControl w:val="false"/>
              <w:spacing w:lineRule="auto" w:line="276"/>
              <w:ind w:left="0" w:right="0" w:firstLine="709"/>
              <w:jc w:val="right"/>
              <w:rPr>
                <w:rFonts w:ascii="Tinos" w:hAnsi="Tinos" w:eastAsia="Times New Roman" w:cs="Times New Roman"/>
                <w:b w:val="false"/>
                <w:b w:val="false"/>
                <w:color w:val="000000"/>
                <w:sz w:val="28"/>
                <w:szCs w:val="28"/>
                <w:lang w:eastAsia="ru-RU"/>
              </w:rPr>
            </w:pPr>
            <w:r>
              <w:rPr>
                <w:rFonts w:eastAsia="Times New Roman" w:cs="Times New Roman" w:ascii="Tinos" w:hAnsi="Tinos"/>
                <w:b w:val="false"/>
                <w:color w:val="000000"/>
                <w:sz w:val="28"/>
                <w:szCs w:val="28"/>
                <w:lang w:eastAsia="ru-RU"/>
              </w:rPr>
            </w:r>
          </w:p>
          <w:p>
            <w:pPr>
              <w:pStyle w:val="ConsPlusTitle"/>
              <w:widowControl w:val="false"/>
              <w:spacing w:lineRule="auto" w:line="276"/>
              <w:ind w:left="0" w:right="0" w:firstLine="709"/>
              <w:jc w:val="right"/>
              <w:rPr>
                <w:rFonts w:ascii="Tinos" w:hAnsi="Tinos" w:eastAsia="Times New Roman" w:cs="Times New Roman"/>
                <w:b w:val="false"/>
                <w:b w:val="false"/>
                <w:color w:val="000000"/>
                <w:sz w:val="28"/>
                <w:szCs w:val="28"/>
                <w:lang w:eastAsia="ru-RU"/>
              </w:rPr>
            </w:pPr>
            <w:r>
              <w:rPr>
                <w:rFonts w:eastAsia="Times New Roman" w:cs="Times New Roman" w:ascii="Tinos" w:hAnsi="Tinos"/>
                <w:b w:val="false"/>
                <w:color w:val="000000"/>
                <w:sz w:val="28"/>
                <w:szCs w:val="28"/>
                <w:lang w:eastAsia="ru-RU"/>
              </w:rPr>
            </w:r>
          </w:p>
          <w:p>
            <w:pPr>
              <w:pStyle w:val="ConsPlusTitle"/>
              <w:widowControl w:val="false"/>
              <w:spacing w:lineRule="auto" w:line="276"/>
              <w:ind w:left="0" w:right="0" w:firstLine="709"/>
              <w:jc w:val="right"/>
              <w:rPr>
                <w:rFonts w:ascii="Tinos" w:hAnsi="Tinos" w:eastAsia="Times New Roman" w:cs="Times New Roman"/>
                <w:b w:val="false"/>
                <w:b w:val="false"/>
                <w:color w:val="000000"/>
                <w:sz w:val="28"/>
                <w:szCs w:val="28"/>
                <w:lang w:eastAsia="ru-RU"/>
              </w:rPr>
            </w:pPr>
            <w:r>
              <w:rPr>
                <w:rFonts w:eastAsia="Times New Roman" w:cs="Times New Roman" w:ascii="Tinos" w:hAnsi="Tinos"/>
                <w:b w:val="false"/>
                <w:color w:val="000000"/>
                <w:sz w:val="28"/>
                <w:szCs w:val="28"/>
                <w:lang w:eastAsia="ru-RU"/>
              </w:rPr>
            </w:r>
          </w:p>
          <w:p>
            <w:pPr>
              <w:pStyle w:val="ConsPlusTitle"/>
              <w:widowControl w:val="false"/>
              <w:spacing w:lineRule="auto" w:line="276"/>
              <w:ind w:left="0" w:right="0" w:firstLine="709"/>
              <w:jc w:val="right"/>
              <w:rPr>
                <w:rFonts w:ascii="Tinos" w:hAnsi="Tinos" w:eastAsia="Times New Roman" w:cs="Times New Roman"/>
                <w:b w:val="false"/>
                <w:b w:val="false"/>
                <w:color w:val="000000"/>
                <w:sz w:val="28"/>
                <w:szCs w:val="28"/>
                <w:lang w:eastAsia="ru-RU"/>
              </w:rPr>
            </w:pPr>
            <w:r>
              <w:rPr>
                <w:rFonts w:eastAsia="Times New Roman" w:cs="Times New Roman" w:ascii="Tinos" w:hAnsi="Tinos"/>
                <w:b w:val="false"/>
                <w:color w:val="000000"/>
                <w:sz w:val="28"/>
                <w:szCs w:val="28"/>
                <w:lang w:eastAsia="ru-RU"/>
              </w:rPr>
            </w:r>
          </w:p>
          <w:p>
            <w:pPr>
              <w:pStyle w:val="ConsPlusTitle"/>
              <w:widowControl w:val="false"/>
              <w:spacing w:lineRule="auto" w:line="276"/>
              <w:ind w:left="0" w:right="0" w:firstLine="709"/>
              <w:jc w:val="right"/>
              <w:rPr>
                <w:rFonts w:ascii="Tinos" w:hAnsi="Tinos" w:eastAsia="Times New Roman" w:cs="Times New Roman"/>
                <w:b w:val="false"/>
                <w:b w:val="false"/>
                <w:color w:val="000000"/>
                <w:sz w:val="28"/>
                <w:szCs w:val="28"/>
                <w:lang w:eastAsia="ru-RU"/>
              </w:rPr>
            </w:pPr>
            <w:r>
              <w:rPr>
                <w:rFonts w:eastAsia="Times New Roman" w:cs="Times New Roman" w:ascii="Tinos" w:hAnsi="Tinos"/>
                <w:b w:val="false"/>
                <w:color w:val="000000"/>
                <w:sz w:val="28"/>
                <w:szCs w:val="28"/>
                <w:lang w:eastAsia="ru-RU"/>
              </w:rPr>
              <w:t>Приложение к приказу</w:t>
            </w:r>
          </w:p>
          <w:p>
            <w:pPr>
              <w:pStyle w:val="ConsPlusTitle"/>
              <w:widowControl w:val="false"/>
              <w:spacing w:lineRule="auto" w:line="276"/>
              <w:ind w:left="0" w:right="0" w:firstLine="709"/>
              <w:jc w:val="right"/>
              <w:rPr>
                <w:rFonts w:ascii="Tinos" w:hAnsi="Tinos" w:eastAsia="Times New Roman" w:cs="Times New Roman"/>
                <w:b w:val="false"/>
                <w:b w:val="false"/>
                <w:color w:val="000000"/>
                <w:sz w:val="28"/>
                <w:szCs w:val="28"/>
                <w:lang w:eastAsia="ru-RU"/>
              </w:rPr>
            </w:pPr>
            <w:r>
              <w:rPr>
                <w:rFonts w:eastAsia="Times New Roman" w:cs="Times New Roman" w:ascii="Tinos" w:hAnsi="Tinos"/>
                <w:b w:val="false"/>
                <w:color w:val="000000"/>
                <w:sz w:val="28"/>
                <w:szCs w:val="28"/>
                <w:lang w:eastAsia="ru-RU"/>
              </w:rPr>
              <w:t>комитета Ивановской области</w:t>
            </w:r>
          </w:p>
          <w:p>
            <w:pPr>
              <w:pStyle w:val="ConsPlusTitle"/>
              <w:widowControl w:val="false"/>
              <w:spacing w:lineRule="auto" w:line="276"/>
              <w:ind w:left="0" w:right="0" w:firstLine="709"/>
              <w:jc w:val="right"/>
              <w:rPr>
                <w:rFonts w:ascii="Tinos" w:hAnsi="Tinos" w:eastAsia="Times New Roman" w:cs="Times New Roman"/>
                <w:b w:val="false"/>
                <w:b w:val="false"/>
                <w:color w:val="000000"/>
                <w:sz w:val="28"/>
                <w:szCs w:val="28"/>
                <w:lang w:eastAsia="ru-RU"/>
              </w:rPr>
            </w:pPr>
            <w:r>
              <w:rPr>
                <w:rFonts w:eastAsia="Times New Roman" w:cs="Times New Roman" w:ascii="Tinos" w:hAnsi="Tinos"/>
                <w:b w:val="false"/>
                <w:color w:val="000000"/>
                <w:sz w:val="28"/>
                <w:szCs w:val="28"/>
                <w:lang w:eastAsia="ru-RU"/>
              </w:rPr>
              <w:t>по государственной охране</w:t>
            </w:r>
          </w:p>
          <w:p>
            <w:pPr>
              <w:pStyle w:val="ConsPlusTitle"/>
              <w:widowControl w:val="false"/>
              <w:spacing w:lineRule="auto" w:line="276"/>
              <w:ind w:left="0" w:right="0" w:firstLine="709"/>
              <w:jc w:val="right"/>
              <w:rPr>
                <w:rFonts w:ascii="Tinos" w:hAnsi="Tinos" w:eastAsia="Times New Roman" w:cs="Times New Roman"/>
                <w:b w:val="false"/>
                <w:b w:val="false"/>
                <w:color w:val="000000"/>
                <w:sz w:val="28"/>
                <w:szCs w:val="28"/>
                <w:lang w:eastAsia="ru-RU"/>
              </w:rPr>
            </w:pPr>
            <w:r>
              <w:rPr>
                <w:rFonts w:eastAsia="Times New Roman" w:cs="Times New Roman" w:ascii="Tinos" w:hAnsi="Tinos"/>
                <w:b w:val="false"/>
                <w:color w:val="000000"/>
                <w:sz w:val="28"/>
                <w:szCs w:val="28"/>
                <w:lang w:eastAsia="ru-RU"/>
              </w:rPr>
              <w:t>объектов культурного наследия</w:t>
            </w:r>
          </w:p>
          <w:p>
            <w:pPr>
              <w:pStyle w:val="ConsPlusTitle"/>
              <w:widowControl w:val="false"/>
              <w:spacing w:lineRule="auto" w:line="276"/>
              <w:ind w:left="0" w:right="0" w:firstLine="709"/>
              <w:jc w:val="right"/>
              <w:rPr>
                <w:rFonts w:ascii="Tinos" w:hAnsi="Tinos" w:eastAsia="Times New Roman" w:cs="Times New Roman"/>
                <w:b w:val="false"/>
                <w:b w:val="false"/>
                <w:color w:val="000000"/>
                <w:sz w:val="28"/>
                <w:szCs w:val="28"/>
                <w:lang w:eastAsia="ru-RU"/>
              </w:rPr>
            </w:pPr>
            <w:r>
              <w:rPr>
                <w:rFonts w:eastAsia="Times New Roman" w:cs="Times New Roman" w:ascii="Tinos" w:hAnsi="Tinos"/>
                <w:b w:val="false"/>
                <w:color w:val="000000"/>
                <w:sz w:val="28"/>
                <w:szCs w:val="28"/>
                <w:lang w:eastAsia="ru-RU"/>
              </w:rPr>
              <w:t>от ___________ № __________</w:t>
            </w:r>
          </w:p>
          <w:p>
            <w:pPr>
              <w:pStyle w:val="ConsPlusTitle"/>
              <w:widowControl w:val="false"/>
              <w:spacing w:lineRule="auto" w:line="276"/>
              <w:ind w:left="0" w:right="0" w:firstLine="709"/>
              <w:jc w:val="both"/>
              <w:rPr>
                <w:rFonts w:ascii="Tinos" w:hAnsi="Tinos" w:eastAsia="Times New Roman" w:cs="Times New Roman"/>
                <w:b w:val="false"/>
                <w:b w:val="false"/>
                <w:color w:val="000000"/>
                <w:sz w:val="28"/>
                <w:szCs w:val="28"/>
                <w:lang w:eastAsia="ru-RU"/>
              </w:rPr>
            </w:pPr>
            <w:r>
              <w:rPr>
                <w:rFonts w:eastAsia="Times New Roman" w:cs="Times New Roman" w:ascii="Tinos" w:hAnsi="Tinos"/>
                <w:b w:val="false"/>
                <w:color w:val="000000"/>
                <w:sz w:val="28"/>
                <w:szCs w:val="28"/>
                <w:lang w:eastAsia="ru-RU"/>
              </w:rPr>
            </w:r>
          </w:p>
          <w:p>
            <w:pPr>
              <w:pStyle w:val="ConsPlusTitle"/>
              <w:widowControl w:val="false"/>
              <w:spacing w:lineRule="auto" w:line="276"/>
              <w:ind w:left="0" w:right="0" w:firstLine="709"/>
              <w:jc w:val="right"/>
              <w:rPr>
                <w:rFonts w:ascii="Tinos" w:hAnsi="Tinos" w:eastAsia="Times New Roman" w:cs="Times New Roman"/>
                <w:b w:val="false"/>
                <w:b w:val="false"/>
                <w:color w:val="000000"/>
                <w:sz w:val="28"/>
                <w:szCs w:val="28"/>
                <w:lang w:eastAsia="ru-RU"/>
              </w:rPr>
            </w:pPr>
            <w:r>
              <w:rPr>
                <w:rFonts w:eastAsia="Times New Roman" w:cs="Times New Roman" w:ascii="Tinos" w:hAnsi="Tinos"/>
                <w:b w:val="false"/>
                <w:color w:val="000000"/>
                <w:sz w:val="28"/>
                <w:szCs w:val="28"/>
                <w:lang w:eastAsia="ru-RU"/>
              </w:rPr>
              <w:t>Приложение к приказу</w:t>
            </w:r>
          </w:p>
          <w:p>
            <w:pPr>
              <w:pStyle w:val="ConsPlusTitle"/>
              <w:widowControl w:val="false"/>
              <w:spacing w:lineRule="auto" w:line="276"/>
              <w:ind w:left="0" w:right="0" w:firstLine="709"/>
              <w:jc w:val="right"/>
              <w:rPr>
                <w:rFonts w:ascii="Tinos" w:hAnsi="Tinos" w:eastAsia="Times New Roman" w:cs="Times New Roman"/>
                <w:b w:val="false"/>
                <w:b w:val="false"/>
                <w:color w:val="000000"/>
                <w:sz w:val="28"/>
                <w:szCs w:val="28"/>
                <w:lang w:eastAsia="ru-RU"/>
              </w:rPr>
            </w:pPr>
            <w:r>
              <w:rPr>
                <w:rFonts w:eastAsia="Times New Roman" w:cs="Times New Roman" w:ascii="Tinos" w:hAnsi="Tinos"/>
                <w:b w:val="false"/>
                <w:color w:val="000000"/>
                <w:sz w:val="28"/>
                <w:szCs w:val="28"/>
                <w:lang w:eastAsia="ru-RU"/>
              </w:rPr>
              <w:t>комитета Ивановской области</w:t>
            </w:r>
          </w:p>
          <w:p>
            <w:pPr>
              <w:pStyle w:val="ConsPlusTitle"/>
              <w:widowControl w:val="false"/>
              <w:spacing w:lineRule="auto" w:line="276"/>
              <w:ind w:left="0" w:right="0" w:firstLine="709"/>
              <w:jc w:val="right"/>
              <w:rPr>
                <w:rFonts w:ascii="Tinos" w:hAnsi="Tinos" w:eastAsia="Times New Roman" w:cs="Times New Roman"/>
                <w:b w:val="false"/>
                <w:b w:val="false"/>
                <w:color w:val="000000"/>
                <w:sz w:val="28"/>
                <w:szCs w:val="28"/>
                <w:lang w:eastAsia="ru-RU"/>
              </w:rPr>
            </w:pPr>
            <w:r>
              <w:rPr>
                <w:rFonts w:eastAsia="Times New Roman" w:cs="Times New Roman" w:ascii="Tinos" w:hAnsi="Tinos"/>
                <w:b w:val="false"/>
                <w:color w:val="000000"/>
                <w:sz w:val="28"/>
                <w:szCs w:val="28"/>
                <w:lang w:eastAsia="ru-RU"/>
              </w:rPr>
              <w:t>по государственной охране</w:t>
            </w:r>
          </w:p>
          <w:p>
            <w:pPr>
              <w:pStyle w:val="ConsPlusTitle"/>
              <w:widowControl w:val="false"/>
              <w:spacing w:lineRule="auto" w:line="276"/>
              <w:ind w:left="0" w:right="0" w:firstLine="709"/>
              <w:jc w:val="right"/>
              <w:rPr>
                <w:rFonts w:ascii="Tinos" w:hAnsi="Tinos"/>
                <w:sz w:val="28"/>
                <w:szCs w:val="28"/>
              </w:rPr>
            </w:pPr>
            <w:r>
              <w:rPr>
                <w:rFonts w:eastAsia="Times New Roman" w:cs="Times New Roman" w:ascii="Tinos" w:hAnsi="Tinos"/>
                <w:b w:val="false"/>
                <w:color w:val="000000"/>
                <w:sz w:val="28"/>
                <w:szCs w:val="28"/>
                <w:lang w:eastAsia="ru-RU"/>
              </w:rPr>
              <w:t>объектов культурного наследия</w:t>
              <w:br/>
            </w:r>
            <w:r>
              <w:rPr>
                <w:rFonts w:ascii="Tinos" w:hAnsi="Tinos"/>
                <w:b w:val="false"/>
                <w:i w:val="false"/>
                <w:strike w:val="false"/>
                <w:dstrike w:val="false"/>
                <w:sz w:val="28"/>
                <w:szCs w:val="28"/>
                <w:u w:val="none"/>
              </w:rPr>
              <w:t xml:space="preserve"> от 28.05.2020 № 37-о</w:t>
            </w:r>
          </w:p>
          <w:p>
            <w:pPr>
              <w:pStyle w:val="Normal"/>
              <w:widowControl w:val="false"/>
              <w:suppressAutoHyphens w:val="true"/>
              <w:bidi w:val="0"/>
              <w:spacing w:lineRule="auto" w:line="276" w:before="0" w:after="0"/>
              <w:ind w:left="0" w:right="0" w:firstLine="737"/>
              <w:jc w:val="right"/>
              <w:rPr>
                <w:rFonts w:eastAsia="Times New Roman" w:cs="Times New Roman"/>
                <w:b w:val="false"/>
                <w:b w:val="false"/>
                <w:i w:val="false"/>
                <w:i w:val="false"/>
                <w:strike w:val="false"/>
                <w:dstrike w:val="false"/>
                <w:color w:val="000000"/>
                <w:u w:val="none"/>
                <w:lang w:eastAsia="ru-RU"/>
              </w:rPr>
            </w:pPr>
            <w:r>
              <w:rPr>
                <w:rFonts w:eastAsia="Times New Roman" w:cs="Times New Roman"/>
                <w:b w:val="false"/>
                <w:i w:val="false"/>
                <w:strike w:val="false"/>
                <w:dstrike w:val="false"/>
                <w:color w:val="000000"/>
                <w:u w:val="none"/>
                <w:lang w:eastAsia="ru-RU"/>
              </w:rPr>
            </w:r>
          </w:p>
          <w:p>
            <w:pPr>
              <w:pStyle w:val="Normal"/>
              <w:widowControl w:val="false"/>
              <w:suppressAutoHyphens w:val="true"/>
              <w:bidi w:val="0"/>
              <w:spacing w:lineRule="auto" w:line="276" w:before="0" w:after="0"/>
              <w:ind w:left="0" w:right="0" w:hanging="0"/>
              <w:jc w:val="center"/>
              <w:rPr>
                <w:rFonts w:ascii="Tinos" w:hAnsi="Tinos" w:cs="Times New Roman"/>
                <w:b w:val="false"/>
                <w:b w:val="false"/>
                <w:i w:val="false"/>
                <w:i w:val="false"/>
                <w:caps w:val="false"/>
                <w:smallCaps w:val="false"/>
                <w:strike w:val="false"/>
                <w:dstrike w:val="false"/>
                <w:color w:val="000000"/>
                <w:spacing w:val="0"/>
                <w:u w:val="none"/>
                <w:shd w:fill="auto" w:val="clear"/>
              </w:rPr>
            </w:pPr>
            <w:r>
              <w:rPr>
                <w:rFonts w:cs="Times New Roman" w:ascii="Tinos" w:hAnsi="Tinos"/>
                <w:b w:val="false"/>
                <w:i w:val="false"/>
                <w:caps w:val="false"/>
                <w:smallCaps w:val="false"/>
                <w:strike w:val="false"/>
                <w:dstrike w:val="false"/>
                <w:color w:val="000000"/>
                <w:spacing w:val="0"/>
                <w:u w:val="none"/>
                <w:shd w:fill="auto" w:val="clear"/>
              </w:rPr>
            </w:r>
          </w:p>
          <w:p>
            <w:pPr>
              <w:pStyle w:val="Normal"/>
              <w:widowControl w:val="false"/>
              <w:suppressAutoHyphens w:val="true"/>
              <w:bidi w:val="0"/>
              <w:spacing w:lineRule="auto" w:line="276" w:before="0" w:after="0"/>
              <w:ind w:left="0" w:right="0" w:hanging="0"/>
              <w:jc w:val="center"/>
              <w:rPr>
                <w:rFonts w:ascii="Tinos" w:hAnsi="Tinos"/>
                <w:sz w:val="28"/>
                <w:szCs w:val="28"/>
              </w:rPr>
            </w:pPr>
            <w:r>
              <w:rPr>
                <w:rFonts w:cs="Times New Roman" w:ascii="Tinos" w:hAnsi="Tinos"/>
                <w:b w:val="false"/>
                <w:i w:val="false"/>
                <w:caps w:val="false"/>
                <w:smallCaps w:val="false"/>
                <w:strike w:val="false"/>
                <w:dstrike w:val="false"/>
                <w:color w:val="000000"/>
                <w:spacing w:val="0"/>
                <w:sz w:val="28"/>
                <w:szCs w:val="28"/>
                <w:u w:val="none"/>
                <w:shd w:fill="auto" w:val="clear"/>
              </w:rPr>
              <w:t>Административн</w:t>
            </w:r>
            <w:r>
              <w:rPr>
                <w:rFonts w:eastAsia="Times New Roman" w:cs="Times New Roman" w:ascii="Tinos" w:hAnsi="Tinos"/>
                <w:b w:val="false"/>
                <w:i w:val="false"/>
                <w:caps w:val="false"/>
                <w:smallCaps w:val="false"/>
                <w:strike w:val="false"/>
                <w:dstrike w:val="false"/>
                <w:color w:val="000000"/>
                <w:spacing w:val="0"/>
                <w:kern w:val="0"/>
                <w:sz w:val="28"/>
                <w:szCs w:val="28"/>
                <w:u w:val="none"/>
                <w:shd w:fill="auto" w:val="clear"/>
                <w:lang w:val="ru-RU" w:eastAsia="ar-SA" w:bidi="ar-SA"/>
              </w:rPr>
              <w:t>ый</w:t>
            </w:r>
            <w:r>
              <w:rPr>
                <w:rFonts w:cs="Times New Roman" w:ascii="Tinos" w:hAnsi="Tinos"/>
                <w:b w:val="false"/>
                <w:i w:val="false"/>
                <w:caps w:val="false"/>
                <w:smallCaps w:val="false"/>
                <w:strike w:val="false"/>
                <w:dstrike w:val="false"/>
                <w:color w:val="000000"/>
                <w:spacing w:val="0"/>
                <w:sz w:val="28"/>
                <w:szCs w:val="28"/>
                <w:u w:val="none"/>
                <w:shd w:fill="auto" w:val="clear"/>
              </w:rPr>
              <w:t xml:space="preserve"> регламент </w:t>
            </w:r>
            <w:r>
              <w:rPr>
                <w:rFonts w:ascii="Tinos" w:hAnsi="Tinos"/>
                <w:b w:val="false"/>
                <w:i w:val="false"/>
                <w:strike w:val="false"/>
                <w:dstrike w:val="false"/>
                <w:sz w:val="28"/>
                <w:szCs w:val="28"/>
                <w:u w:val="none"/>
              </w:rPr>
              <w:t xml:space="preserve">предоставления комитетом </w:t>
              <w:br/>
              <w:t xml:space="preserve">Ивановской области по государственной охране объектов культурного </w:t>
              <w:br/>
              <w:t>наследия государственной услуги по оценке качества оказания социально ориентированной некоммерческой организацией общественно полезных услуг</w:t>
            </w:r>
          </w:p>
          <w:p>
            <w:pPr>
              <w:pStyle w:val="Normal"/>
              <w:widowControl w:val="false"/>
              <w:suppressAutoHyphens w:val="true"/>
              <w:bidi w:val="0"/>
              <w:spacing w:lineRule="auto" w:line="276" w:before="0" w:after="0"/>
              <w:ind w:left="0" w:right="0" w:hanging="0"/>
              <w:jc w:val="center"/>
              <w:rPr>
                <w:rFonts w:cs="Times New Roman"/>
                <w:b w:val="false"/>
                <w:b w:val="false"/>
                <w:i w:val="false"/>
                <w:i w:val="false"/>
                <w:caps w:val="false"/>
                <w:smallCaps w:val="false"/>
                <w:strike w:val="false"/>
                <w:dstrike w:val="false"/>
                <w:color w:val="000000"/>
                <w:spacing w:val="0"/>
                <w:u w:val="none"/>
                <w:shd w:fill="auto" w:val="clear"/>
              </w:rPr>
            </w:pPr>
            <w:r>
              <w:rPr>
                <w:rFonts w:cs="Times New Roman"/>
                <w:b w:val="false"/>
                <w:i w:val="false"/>
                <w:caps w:val="false"/>
                <w:smallCaps w:val="false"/>
                <w:strike w:val="false"/>
                <w:dstrike w:val="false"/>
                <w:color w:val="000000"/>
                <w:spacing w:val="0"/>
                <w:u w:val="none"/>
                <w:shd w:fill="auto" w:val="clear"/>
              </w:rPr>
            </w:r>
          </w:p>
          <w:p>
            <w:pPr>
              <w:pStyle w:val="Normal"/>
              <w:widowControl w:val="false"/>
              <w:spacing w:lineRule="auto" w:line="276"/>
              <w:jc w:val="center"/>
              <w:rPr>
                <w:sz w:val="28"/>
                <w:szCs w:val="28"/>
              </w:rPr>
            </w:pPr>
            <w:r>
              <w:rPr>
                <w:sz w:val="28"/>
                <w:szCs w:val="28"/>
              </w:rPr>
              <w:t>1. Общие положения</w:t>
            </w:r>
          </w:p>
          <w:p>
            <w:pPr>
              <w:pStyle w:val="Normal"/>
              <w:widowControl w:val="false"/>
              <w:spacing w:lineRule="auto" w:line="276"/>
              <w:jc w:val="center"/>
              <w:rPr>
                <w:rFonts w:ascii="Tinos" w:hAnsi="Tinos"/>
                <w:sz w:val="28"/>
                <w:szCs w:val="28"/>
              </w:rPr>
            </w:pPr>
            <w:r>
              <w:rPr>
                <w:rFonts w:ascii="Tinos" w:hAnsi="Tinos"/>
                <w:sz w:val="28"/>
                <w:szCs w:val="28"/>
              </w:rPr>
            </w:r>
          </w:p>
          <w:p>
            <w:pPr>
              <w:pStyle w:val="Normal"/>
              <w:widowControl w:val="false"/>
              <w:spacing w:lineRule="auto" w:line="276" w:before="0" w:after="0"/>
              <w:ind w:left="0" w:right="0" w:firstLine="709"/>
              <w:jc w:val="both"/>
              <w:rPr>
                <w:rFonts w:ascii="Tinos" w:hAnsi="Tinos"/>
                <w:sz w:val="28"/>
                <w:szCs w:val="28"/>
              </w:rPr>
            </w:pPr>
            <w:r>
              <w:rPr>
                <w:rFonts w:ascii="Tinos" w:hAnsi="Tinos"/>
                <w:sz w:val="28"/>
                <w:szCs w:val="28"/>
              </w:rPr>
              <w:t>1.1. Предметом регулирования настоящего Административного регламента являются порядок предоставления комитетом Ивановской области по государственной охране объектов культурного наследия</w:t>
              <w:br/>
            </w:r>
            <w:r>
              <w:rPr>
                <w:rFonts w:ascii="Tinos" w:hAnsi="Tinos"/>
                <w:b w:val="false"/>
                <w:i w:val="false"/>
                <w:strike w:val="false"/>
                <w:dstrike w:val="false"/>
                <w:color w:val="000000"/>
                <w:sz w:val="28"/>
                <w:szCs w:val="28"/>
                <w:u w:val="none"/>
              </w:rPr>
              <w:t xml:space="preserve">государственной услуги </w:t>
            </w:r>
            <w:r>
              <w:rPr>
                <w:rFonts w:cs="Times New Roman" w:ascii="Tinos" w:hAnsi="Tinos"/>
                <w:b w:val="false"/>
                <w:i w:val="false"/>
                <w:caps w:val="false"/>
                <w:smallCaps w:val="false"/>
                <w:strike w:val="false"/>
                <w:dstrike w:val="false"/>
                <w:color w:val="000000"/>
                <w:spacing w:val="0"/>
                <w:sz w:val="28"/>
                <w:szCs w:val="28"/>
                <w:u w:val="none"/>
                <w:shd w:fill="auto" w:val="clear"/>
              </w:rPr>
              <w:t xml:space="preserve">государственной услуги по оценке качества оказания социально ориентированной некоммерческой организацией общественно полезных услуг </w:t>
            </w:r>
            <w:r>
              <w:rPr>
                <w:rFonts w:ascii="Tinos" w:hAnsi="Tinos"/>
                <w:sz w:val="28"/>
                <w:szCs w:val="28"/>
              </w:rPr>
              <w:t xml:space="preserve">(далее – государственная услуга) и стандарт </w:t>
            </w:r>
            <w:r>
              <w:rPr>
                <w:rFonts w:ascii="Tinos" w:hAnsi="Tinos"/>
                <w:color w:val="000000"/>
                <w:sz w:val="28"/>
                <w:szCs w:val="28"/>
                <w:shd w:fill="auto" w:val="clear"/>
              </w:rPr>
              <w:t>предоставления государственной услуги.</w:t>
            </w:r>
          </w:p>
          <w:p>
            <w:pPr>
              <w:pStyle w:val="Normal"/>
              <w:widowControl w:val="false"/>
              <w:spacing w:lineRule="auto" w:line="276"/>
              <w:ind w:left="0" w:firstLine="540"/>
              <w:jc w:val="both"/>
              <w:rPr>
                <w:rFonts w:ascii="Tinos" w:hAnsi="Tinos"/>
                <w:sz w:val="28"/>
                <w:szCs w:val="28"/>
              </w:rPr>
            </w:pPr>
            <w:r>
              <w:rPr>
                <w:rFonts w:ascii="Tinos" w:hAnsi="Tinos"/>
                <w:b w:val="false"/>
                <w:i w:val="false"/>
                <w:strike w:val="false"/>
                <w:dstrike w:val="false"/>
                <w:sz w:val="28"/>
                <w:szCs w:val="28"/>
                <w:u w:val="none"/>
              </w:rPr>
              <w:t xml:space="preserve"> </w:t>
            </w:r>
            <w:r>
              <w:rPr>
                <w:rFonts w:ascii="Tinos" w:hAnsi="Tinos"/>
                <w:b w:val="false"/>
                <w:i w:val="false"/>
                <w:strike w:val="false"/>
                <w:dstrike w:val="false"/>
                <w:sz w:val="28"/>
                <w:szCs w:val="28"/>
                <w:u w:val="none"/>
              </w:rPr>
              <w:t xml:space="preserve">В соответствии с </w:t>
            </w:r>
            <w:r>
              <w:rPr>
                <w:rFonts w:ascii="Tinos" w:hAnsi="Tinos"/>
                <w:b w:val="false"/>
                <w:i w:val="false"/>
                <w:strike w:val="false"/>
                <w:dstrike w:val="false"/>
                <w:color w:val="0000FF"/>
                <w:sz w:val="28"/>
                <w:szCs w:val="28"/>
                <w:u w:val="none"/>
              </w:rPr>
              <w:t>приложением № 3</w:t>
            </w:r>
            <w:r>
              <w:rPr>
                <w:rFonts w:ascii="Tinos" w:hAnsi="Tinos"/>
                <w:b w:val="false"/>
                <w:i w:val="false"/>
                <w:strike w:val="false"/>
                <w:dstrike w:val="false"/>
                <w:sz w:val="28"/>
                <w:szCs w:val="28"/>
                <w:u w:val="none"/>
              </w:rPr>
              <w:t xml:space="preserve"> к Правилам принятия решения о признании социально ориентированной некоммерческой организации исполнителем общественно полезных услуг, утвержденным постановлением Правительства Российской Федерации от 26.01.2017 № 89 (далее - Правила принятия решения), общественно полезн</w:t>
            </w:r>
            <w:r>
              <w:rPr>
                <w:rFonts w:eastAsia="Times New Roman" w:cs="Times New Roman" w:ascii="Tinos" w:hAnsi="Tinos"/>
                <w:b w:val="false"/>
                <w:i w:val="false"/>
                <w:strike w:val="false"/>
                <w:dstrike w:val="false"/>
                <w:color w:val="auto"/>
                <w:kern w:val="0"/>
                <w:sz w:val="28"/>
                <w:szCs w:val="28"/>
                <w:u w:val="none"/>
                <w:lang w:val="ru-RU" w:eastAsia="ar-SA" w:bidi="ar-SA"/>
              </w:rPr>
              <w:t>ой</w:t>
            </w:r>
            <w:r>
              <w:rPr>
                <w:rFonts w:ascii="Tinos" w:hAnsi="Tinos"/>
                <w:b w:val="false"/>
                <w:i w:val="false"/>
                <w:strike w:val="false"/>
                <w:dstrike w:val="false"/>
                <w:sz w:val="28"/>
                <w:szCs w:val="28"/>
                <w:u w:val="none"/>
              </w:rPr>
              <w:t xml:space="preserve"> услугой является:</w:t>
            </w:r>
          </w:p>
          <w:p>
            <w:pPr>
              <w:pStyle w:val="Normal"/>
              <w:widowControl w:val="false"/>
              <w:spacing w:lineRule="auto" w:line="276"/>
              <w:ind w:left="0" w:firstLine="540"/>
              <w:jc w:val="both"/>
              <w:rPr>
                <w:rFonts w:ascii="Tinos" w:hAnsi="Tinos"/>
                <w:sz w:val="28"/>
                <w:szCs w:val="28"/>
              </w:rPr>
            </w:pPr>
            <w:r>
              <w:rPr>
                <w:rFonts w:ascii="Tinos" w:hAnsi="Tinos"/>
                <w:b w:val="false"/>
                <w:i w:val="false"/>
                <w:strike w:val="false"/>
                <w:dstrike w:val="false"/>
                <w:sz w:val="28"/>
                <w:szCs w:val="28"/>
                <w:u w:val="none"/>
              </w:rPr>
              <w:t xml:space="preserve">  </w:t>
            </w:r>
            <w:r>
              <w:rPr>
                <w:rFonts w:ascii="Tinos" w:hAnsi="Tinos"/>
                <w:b w:val="false"/>
                <w:i w:val="false"/>
                <w:strike w:val="false"/>
                <w:dstrike w:val="false"/>
                <w:sz w:val="28"/>
                <w:szCs w:val="28"/>
                <w:u w:val="none"/>
              </w:rPr>
              <w:t>- содействие в охране и реставрации объектов культурного наследия (памятников истории и культуры) народов Российской Федерации (памятников, ансамблей, достопримечательных мест, мест захоронений.</w:t>
            </w:r>
          </w:p>
          <w:p>
            <w:pPr>
              <w:pStyle w:val="Normal"/>
              <w:widowControl w:val="false"/>
              <w:spacing w:lineRule="auto" w:line="276" w:before="0" w:after="0"/>
              <w:ind w:left="0" w:right="0" w:firstLine="709"/>
              <w:jc w:val="both"/>
              <w:rPr>
                <w:rFonts w:ascii="Tinos" w:hAnsi="Tinos"/>
                <w:sz w:val="28"/>
                <w:szCs w:val="28"/>
              </w:rPr>
            </w:pPr>
            <w:r>
              <w:rPr>
                <w:rFonts w:ascii="Tinos" w:hAnsi="Tinos"/>
                <w:color w:val="000000"/>
                <w:sz w:val="28"/>
                <w:szCs w:val="28"/>
                <w:shd w:fill="auto" w:val="clear"/>
              </w:rPr>
              <w:t>1.2. Заявителя</w:t>
            </w:r>
            <w:r>
              <w:rPr>
                <w:rFonts w:eastAsia="Times New Roman" w:cs="Times New Roman" w:ascii="Tinos" w:hAnsi="Tinos"/>
                <w:color w:val="000000"/>
                <w:kern w:val="0"/>
                <w:sz w:val="28"/>
                <w:szCs w:val="28"/>
                <w:shd w:fill="auto" w:val="clear"/>
                <w:lang w:val="ru-RU" w:eastAsia="ar-SA" w:bidi="ar-SA"/>
              </w:rPr>
              <w:t>ми</w:t>
            </w:r>
            <w:r>
              <w:rPr>
                <w:rFonts w:ascii="Tinos" w:hAnsi="Tinos"/>
                <w:b w:val="false"/>
                <w:i w:val="false"/>
                <w:caps w:val="false"/>
                <w:smallCaps w:val="false"/>
                <w:color w:val="000000"/>
                <w:spacing w:val="0"/>
                <w:sz w:val="28"/>
                <w:szCs w:val="28"/>
                <w:shd w:fill="auto" w:val="clear"/>
              </w:rPr>
              <w:t>, которы</w:t>
            </w:r>
            <w:r>
              <w:rPr>
                <w:rFonts w:eastAsia="Times New Roman" w:cs="Times New Roman" w:ascii="Tinos" w:hAnsi="Tinos"/>
                <w:b w:val="false"/>
                <w:i w:val="false"/>
                <w:caps w:val="false"/>
                <w:smallCaps w:val="false"/>
                <w:color w:val="000000"/>
                <w:spacing w:val="0"/>
                <w:kern w:val="0"/>
                <w:sz w:val="28"/>
                <w:szCs w:val="28"/>
                <w:shd w:fill="auto" w:val="clear"/>
                <w:lang w:val="ru-RU" w:eastAsia="ar-SA" w:bidi="ar-SA"/>
              </w:rPr>
              <w:t>е</w:t>
            </w:r>
            <w:r>
              <w:rPr>
                <w:rFonts w:ascii="Tinos" w:hAnsi="Tinos"/>
                <w:b w:val="false"/>
                <w:i w:val="false"/>
                <w:caps w:val="false"/>
                <w:smallCaps w:val="false"/>
                <w:color w:val="000000"/>
                <w:spacing w:val="0"/>
                <w:sz w:val="28"/>
                <w:szCs w:val="28"/>
                <w:shd w:fill="auto" w:val="clear"/>
              </w:rPr>
              <w:t xml:space="preserve"> мо</w:t>
            </w:r>
            <w:r>
              <w:rPr>
                <w:rFonts w:eastAsia="Times New Roman" w:cs="Times New Roman" w:ascii="Tinos" w:hAnsi="Tinos"/>
                <w:b w:val="false"/>
                <w:i w:val="false"/>
                <w:caps w:val="false"/>
                <w:smallCaps w:val="false"/>
                <w:color w:val="000000"/>
                <w:spacing w:val="0"/>
                <w:kern w:val="0"/>
                <w:sz w:val="28"/>
                <w:szCs w:val="28"/>
                <w:shd w:fill="auto" w:val="clear"/>
                <w:lang w:val="ru-RU" w:eastAsia="ar-SA" w:bidi="ar-SA"/>
              </w:rPr>
              <w:t>гут</w:t>
            </w:r>
            <w:r>
              <w:rPr>
                <w:rFonts w:ascii="Tinos" w:hAnsi="Tinos"/>
                <w:b w:val="false"/>
                <w:i w:val="false"/>
                <w:caps w:val="false"/>
                <w:smallCaps w:val="false"/>
                <w:color w:val="000000"/>
                <w:spacing w:val="0"/>
                <w:sz w:val="28"/>
                <w:szCs w:val="28"/>
                <w:shd w:fill="auto" w:val="clear"/>
              </w:rPr>
              <w:t xml:space="preserve"> обратиться с запросом о предоставлении государственной услуги, явля</w:t>
            </w:r>
            <w:r>
              <w:rPr>
                <w:rFonts w:eastAsia="Times New Roman" w:cs="Times New Roman" w:ascii="Tinos" w:hAnsi="Tinos"/>
                <w:b w:val="false"/>
                <w:i w:val="false"/>
                <w:caps w:val="false"/>
                <w:smallCaps w:val="false"/>
                <w:color w:val="000000"/>
                <w:spacing w:val="0"/>
                <w:kern w:val="0"/>
                <w:sz w:val="28"/>
                <w:szCs w:val="28"/>
                <w:shd w:fill="auto" w:val="clear"/>
                <w:lang w:val="ru-RU" w:eastAsia="ar-SA" w:bidi="ar-SA"/>
              </w:rPr>
              <w:t>ю</w:t>
            </w:r>
            <w:r>
              <w:rPr>
                <w:rFonts w:ascii="Tinos" w:hAnsi="Tinos"/>
                <w:b w:val="false"/>
                <w:i w:val="false"/>
                <w:caps w:val="false"/>
                <w:smallCaps w:val="false"/>
                <w:color w:val="000000"/>
                <w:spacing w:val="0"/>
                <w:sz w:val="28"/>
                <w:szCs w:val="28"/>
                <w:shd w:fill="auto" w:val="clear"/>
              </w:rPr>
              <w:t xml:space="preserve">тся </w:t>
            </w:r>
            <w:r>
              <w:rPr>
                <w:rFonts w:ascii="Tinos" w:hAnsi="Tinos"/>
                <w:b w:val="false"/>
                <w:i w:val="false"/>
                <w:strike w:val="false"/>
                <w:dstrike w:val="false"/>
                <w:sz w:val="28"/>
                <w:szCs w:val="28"/>
                <w:u w:val="none"/>
              </w:rPr>
              <w:t>социально ориентированн</w:t>
            </w:r>
            <w:r>
              <w:rPr>
                <w:rFonts w:eastAsia="Times New Roman" w:cs="Times New Roman" w:ascii="Tinos" w:hAnsi="Tinos"/>
                <w:b w:val="false"/>
                <w:i w:val="false"/>
                <w:strike w:val="false"/>
                <w:dstrike w:val="false"/>
                <w:color w:val="auto"/>
                <w:kern w:val="0"/>
                <w:sz w:val="28"/>
                <w:szCs w:val="28"/>
                <w:u w:val="none"/>
                <w:lang w:val="ru-RU" w:eastAsia="ar-SA" w:bidi="ar-SA"/>
              </w:rPr>
              <w:t>ые</w:t>
            </w:r>
            <w:r>
              <w:rPr>
                <w:rFonts w:ascii="Tinos" w:hAnsi="Tinos"/>
                <w:b w:val="false"/>
                <w:i w:val="false"/>
                <w:strike w:val="false"/>
                <w:dstrike w:val="false"/>
                <w:sz w:val="28"/>
                <w:szCs w:val="28"/>
                <w:u w:val="none"/>
              </w:rPr>
              <w:t xml:space="preserve"> некоммерческ</w:t>
            </w:r>
            <w:r>
              <w:rPr>
                <w:rFonts w:eastAsia="Times New Roman" w:cs="Times New Roman" w:ascii="Tinos" w:hAnsi="Tinos"/>
                <w:b w:val="false"/>
                <w:i w:val="false"/>
                <w:strike w:val="false"/>
                <w:dstrike w:val="false"/>
                <w:color w:val="auto"/>
                <w:kern w:val="0"/>
                <w:sz w:val="28"/>
                <w:szCs w:val="28"/>
                <w:u w:val="none"/>
                <w:lang w:val="ru-RU" w:eastAsia="ar-SA" w:bidi="ar-SA"/>
              </w:rPr>
              <w:t>ие</w:t>
            </w:r>
            <w:r>
              <w:rPr>
                <w:rFonts w:ascii="Tinos" w:hAnsi="Tinos"/>
                <w:b w:val="false"/>
                <w:i w:val="false"/>
                <w:strike w:val="false"/>
                <w:dstrike w:val="false"/>
                <w:sz w:val="28"/>
                <w:szCs w:val="28"/>
                <w:u w:val="none"/>
              </w:rPr>
              <w:t xml:space="preserve"> организаци</w:t>
            </w:r>
            <w:r>
              <w:rPr>
                <w:rFonts w:eastAsia="Times New Roman" w:cs="Times New Roman" w:ascii="Tinos" w:hAnsi="Tinos"/>
                <w:b w:val="false"/>
                <w:i w:val="false"/>
                <w:strike w:val="false"/>
                <w:dstrike w:val="false"/>
                <w:color w:val="auto"/>
                <w:kern w:val="0"/>
                <w:sz w:val="28"/>
                <w:szCs w:val="28"/>
                <w:u w:val="none"/>
                <w:lang w:val="ru-RU" w:eastAsia="ar-SA" w:bidi="ar-SA"/>
              </w:rPr>
              <w:t>и</w:t>
            </w:r>
            <w:r>
              <w:rPr>
                <w:rFonts w:ascii="Tinos" w:hAnsi="Tinos"/>
                <w:b w:val="false"/>
                <w:i w:val="false"/>
                <w:strike w:val="false"/>
                <w:dstrike w:val="false"/>
                <w:sz w:val="28"/>
                <w:szCs w:val="28"/>
                <w:u w:val="none"/>
              </w:rPr>
              <w:t>, котор</w:t>
            </w:r>
            <w:r>
              <w:rPr>
                <w:rFonts w:eastAsia="Times New Roman" w:cs="Times New Roman" w:ascii="Tinos" w:hAnsi="Tinos"/>
                <w:b w:val="false"/>
                <w:i w:val="false"/>
                <w:strike w:val="false"/>
                <w:dstrike w:val="false"/>
                <w:color w:val="auto"/>
                <w:kern w:val="0"/>
                <w:sz w:val="28"/>
                <w:szCs w:val="28"/>
                <w:u w:val="none"/>
                <w:lang w:val="ru-RU" w:eastAsia="ar-SA" w:bidi="ar-SA"/>
              </w:rPr>
              <w:t>ые</w:t>
            </w:r>
            <w:r>
              <w:rPr>
                <w:rFonts w:ascii="Tinos" w:hAnsi="Tinos"/>
                <w:b w:val="false"/>
                <w:i w:val="false"/>
                <w:strike w:val="false"/>
                <w:dstrike w:val="false"/>
                <w:sz w:val="28"/>
                <w:szCs w:val="28"/>
                <w:u w:val="none"/>
              </w:rPr>
              <w:t xml:space="preserve"> не является иностранными агентами, не имеют задолженностей по налогам и сборам, иным предусмотренным законодательством Российской Федерации обязательным платежам и соответству</w:t>
            </w:r>
            <w:r>
              <w:rPr>
                <w:rFonts w:eastAsia="Times New Roman" w:cs="Times New Roman" w:ascii="Tinos" w:hAnsi="Tinos"/>
                <w:b w:val="false"/>
                <w:i w:val="false"/>
                <w:strike w:val="false"/>
                <w:dstrike w:val="false"/>
                <w:color w:val="auto"/>
                <w:kern w:val="0"/>
                <w:sz w:val="28"/>
                <w:szCs w:val="28"/>
                <w:u w:val="none"/>
                <w:lang w:val="ru-RU" w:eastAsia="ar-SA" w:bidi="ar-SA"/>
              </w:rPr>
              <w:t>ю</w:t>
            </w:r>
            <w:r>
              <w:rPr>
                <w:rFonts w:ascii="Tinos" w:hAnsi="Tinos"/>
                <w:b w:val="false"/>
                <w:i w:val="false"/>
                <w:strike w:val="false"/>
                <w:dstrike w:val="false"/>
                <w:sz w:val="28"/>
                <w:szCs w:val="28"/>
                <w:u w:val="none"/>
              </w:rPr>
              <w:t xml:space="preserve">т </w:t>
            </w:r>
            <w:r>
              <w:rPr>
                <w:rFonts w:eastAsia="Times New Roman" w:cs="Times New Roman" w:ascii="Tinos" w:hAnsi="Tinos"/>
                <w:b w:val="false"/>
                <w:i w:val="false"/>
                <w:strike w:val="false"/>
                <w:dstrike w:val="false"/>
                <w:color w:val="auto"/>
                <w:kern w:val="0"/>
                <w:sz w:val="28"/>
                <w:szCs w:val="28"/>
                <w:u w:val="none"/>
                <w:lang w:val="ru-RU" w:eastAsia="ar-SA" w:bidi="ar-SA"/>
              </w:rPr>
              <w:t>следующему требованию:</w:t>
            </w:r>
          </w:p>
          <w:p>
            <w:pPr>
              <w:pStyle w:val="Normal"/>
              <w:widowControl w:val="false"/>
              <w:spacing w:lineRule="auto" w:line="276" w:before="0" w:after="0"/>
              <w:ind w:left="0" w:right="0" w:firstLine="709"/>
              <w:jc w:val="both"/>
              <w:rPr>
                <w:rFonts w:ascii="Tinos" w:hAnsi="Tinos"/>
                <w:sz w:val="28"/>
                <w:szCs w:val="28"/>
              </w:rPr>
            </w:pPr>
            <w:r>
              <w:rPr>
                <w:rFonts w:ascii="Tinos" w:hAnsi="Tinos"/>
                <w:b w:val="false"/>
                <w:i w:val="false"/>
                <w:strike w:val="false"/>
                <w:dstrike w:val="false"/>
                <w:sz w:val="28"/>
                <w:szCs w:val="28"/>
                <w:u w:val="none"/>
              </w:rPr>
              <w:t>- оказание на протяжении не менее чем одного года общественно полезных услуг надлежащего качества.</w:t>
            </w:r>
          </w:p>
          <w:p>
            <w:pPr>
              <w:pStyle w:val="Normal"/>
              <w:widowControl w:val="false"/>
              <w:spacing w:lineRule="auto" w:line="276" w:before="6" w:after="6"/>
              <w:ind w:left="0" w:right="0" w:firstLine="709"/>
              <w:jc w:val="both"/>
              <w:rPr>
                <w:rFonts w:ascii="Tinos" w:hAnsi="Tinos" w:eastAsia="Times New Roman" w:cs="Times New Roman"/>
                <w:b w:val="false"/>
                <w:b w:val="false"/>
                <w:i w:val="false"/>
                <w:i w:val="false"/>
                <w:strike w:val="false"/>
                <w:dstrike w:val="false"/>
                <w:color w:val="000000"/>
                <w:sz w:val="28"/>
                <w:szCs w:val="28"/>
                <w:u w:val="none"/>
                <w:lang w:eastAsia="ru-RU"/>
              </w:rPr>
            </w:pPr>
            <w:r>
              <w:rPr>
                <w:rFonts w:eastAsia="Times New Roman" w:cs="Times New Roman" w:ascii="Tinos" w:hAnsi="Tinos"/>
                <w:b w:val="false"/>
                <w:i w:val="false"/>
                <w:strike w:val="false"/>
                <w:dstrike w:val="false"/>
                <w:color w:val="000000"/>
                <w:sz w:val="28"/>
                <w:szCs w:val="28"/>
                <w:u w:val="none"/>
                <w:lang w:eastAsia="ru-RU"/>
              </w:rPr>
              <w:t>1.3. Государственная услуга должна быть предоставлена заявителю</w:t>
              <w:br/>
              <w:t>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и в федеральной государственной информационной системе «Единый портал государственных и муниципальных услуг (функций)» (далее соответственно - категории (признаки) заявителей, ЕПГУ).</w:t>
            </w:r>
          </w:p>
          <w:p>
            <w:pPr>
              <w:pStyle w:val="Normal"/>
              <w:widowControl w:val="false"/>
              <w:spacing w:lineRule="auto" w:line="276" w:before="120" w:after="120"/>
              <w:jc w:val="center"/>
              <w:rPr>
                <w:rFonts w:ascii="Tinos" w:hAnsi="Tinos"/>
                <w:sz w:val="28"/>
                <w:szCs w:val="28"/>
              </w:rPr>
            </w:pPr>
            <w:r>
              <w:rPr>
                <w:rFonts w:ascii="Tinos" w:hAnsi="Tinos"/>
                <w:sz w:val="28"/>
                <w:szCs w:val="28"/>
              </w:rPr>
              <w:t>2. Стандарт предоставления государственной услуги</w:t>
            </w:r>
          </w:p>
          <w:p>
            <w:pPr>
              <w:pStyle w:val="Normal"/>
              <w:widowControl w:val="false"/>
              <w:numPr>
                <w:ilvl w:val="0"/>
                <w:numId w:val="0"/>
              </w:numPr>
              <w:spacing w:lineRule="auto" w:line="276" w:before="120" w:after="120"/>
              <w:ind w:left="0" w:right="0" w:hanging="0"/>
              <w:jc w:val="center"/>
              <w:outlineLvl w:val="0"/>
              <w:rPr>
                <w:rFonts w:ascii="Tinos" w:hAnsi="Tinos"/>
                <w:sz w:val="28"/>
                <w:szCs w:val="28"/>
              </w:rPr>
            </w:pPr>
            <w:r>
              <w:rPr>
                <w:rFonts w:ascii="Tinos" w:hAnsi="Tinos"/>
                <w:sz w:val="28"/>
                <w:szCs w:val="28"/>
              </w:rPr>
              <w:t>Наименование государственной услуги</w:t>
            </w:r>
          </w:p>
          <w:p>
            <w:pPr>
              <w:pStyle w:val="Normal"/>
              <w:widowControl w:val="false"/>
              <w:spacing w:lineRule="auto" w:line="276" w:before="120" w:after="120"/>
              <w:ind w:left="0" w:right="0" w:firstLine="709"/>
              <w:jc w:val="both"/>
              <w:rPr/>
            </w:pPr>
            <w:r>
              <w:rPr>
                <w:rFonts w:ascii="Tinos" w:hAnsi="Tinos"/>
                <w:sz w:val="28"/>
                <w:szCs w:val="28"/>
              </w:rPr>
              <w:t xml:space="preserve">2.1. Наименование государственной услуги – </w:t>
            </w:r>
            <w:r>
              <w:rPr>
                <w:rFonts w:cs="Times New Roman" w:ascii="Tinos" w:hAnsi="Tinos"/>
                <w:b w:val="false"/>
                <w:i w:val="false"/>
                <w:caps w:val="false"/>
                <w:smallCaps w:val="false"/>
                <w:strike w:val="false"/>
                <w:dstrike w:val="false"/>
                <w:color w:val="000000"/>
                <w:spacing w:val="0"/>
                <w:sz w:val="28"/>
                <w:szCs w:val="28"/>
                <w:u w:val="none"/>
                <w:shd w:fill="auto" w:val="clear"/>
              </w:rPr>
              <w:t xml:space="preserve"> оценка качества оказания социально ориентированной некоммерческой организацией общественно полезных услуг</w:t>
            </w:r>
          </w:p>
          <w:p>
            <w:pPr>
              <w:pStyle w:val="Normal"/>
              <w:widowControl w:val="false"/>
              <w:numPr>
                <w:ilvl w:val="0"/>
                <w:numId w:val="0"/>
              </w:numPr>
              <w:spacing w:lineRule="auto" w:line="276" w:before="120" w:after="120"/>
              <w:ind w:left="0" w:right="0" w:hanging="0"/>
              <w:jc w:val="center"/>
              <w:outlineLvl w:val="0"/>
              <w:rPr>
                <w:rFonts w:ascii="Tinos" w:hAnsi="Tinos"/>
                <w:sz w:val="28"/>
                <w:szCs w:val="28"/>
              </w:rPr>
            </w:pPr>
            <w:hyperlink r:id="rId6">
              <w:r>
                <w:rPr>
                  <w:rFonts w:ascii="Tinos" w:hAnsi="Tinos"/>
                  <w:sz w:val="28"/>
                  <w:szCs w:val="28"/>
                </w:rPr>
                <w:t>Наименование исполнительного органа государственной власти,</w:t>
                <w:br/>
                <w:t>предоставляющего государственную услугу</w:t>
              </w:r>
            </w:hyperlink>
          </w:p>
          <w:p>
            <w:pPr>
              <w:pStyle w:val="Normal"/>
              <w:widowControl w:val="false"/>
              <w:spacing w:lineRule="auto" w:line="276" w:before="120" w:after="120"/>
              <w:ind w:left="0" w:right="0" w:firstLine="709"/>
              <w:jc w:val="both"/>
              <w:rPr>
                <w:rFonts w:ascii="Tinos" w:hAnsi="Tinos"/>
                <w:sz w:val="28"/>
                <w:szCs w:val="28"/>
              </w:rPr>
            </w:pPr>
            <w:hyperlink r:id="rId7">
              <w:r>
                <w:rPr>
                  <w:rFonts w:ascii="Tinos" w:hAnsi="Tinos"/>
                  <w:sz w:val="28"/>
                  <w:szCs w:val="28"/>
                </w:rPr>
                <w:t>2.2. Государственная услуга предоставляется комитетом Ивановской области по государственной охране объектов культурного наследия (далее – Комитет).</w:t>
              </w:r>
            </w:hyperlink>
          </w:p>
          <w:p>
            <w:pPr>
              <w:pStyle w:val="Normal"/>
              <w:widowControl w:val="false"/>
              <w:numPr>
                <w:ilvl w:val="0"/>
                <w:numId w:val="0"/>
              </w:numPr>
              <w:spacing w:lineRule="auto" w:line="276" w:before="120" w:after="120"/>
              <w:ind w:left="0" w:right="0" w:hanging="0"/>
              <w:jc w:val="center"/>
              <w:outlineLvl w:val="0"/>
              <w:rPr>
                <w:rFonts w:ascii="Tinos" w:hAnsi="Tinos"/>
                <w:sz w:val="28"/>
                <w:szCs w:val="28"/>
              </w:rPr>
            </w:pPr>
            <w:r>
              <w:rPr>
                <w:rFonts w:ascii="Tinos" w:hAnsi="Tinos"/>
                <w:sz w:val="28"/>
                <w:szCs w:val="28"/>
              </w:rPr>
              <w:t>Результат предоставления государственной услуги</w:t>
            </w:r>
          </w:p>
          <w:p>
            <w:pPr>
              <w:pStyle w:val="Normal"/>
              <w:widowControl w:val="false"/>
              <w:spacing w:lineRule="auto" w:line="276" w:before="0" w:after="0"/>
              <w:ind w:left="0" w:right="0" w:firstLine="709"/>
              <w:jc w:val="both"/>
              <w:rPr>
                <w:rFonts w:ascii="Tinos" w:hAnsi="Tinos"/>
                <w:sz w:val="28"/>
                <w:szCs w:val="28"/>
              </w:rPr>
            </w:pPr>
            <w:r>
              <w:rPr>
                <w:rFonts w:ascii="Tinos" w:hAnsi="Tinos"/>
                <w:sz w:val="28"/>
                <w:szCs w:val="28"/>
              </w:rPr>
              <w:t>2.3. Результатом предоставления государственной услуги является:</w:t>
            </w:r>
          </w:p>
          <w:p>
            <w:pPr>
              <w:pStyle w:val="Normal"/>
              <w:widowControl w:val="false"/>
              <w:spacing w:lineRule="auto" w:line="276" w:before="0" w:after="0"/>
              <w:ind w:left="0" w:right="0" w:firstLine="709"/>
              <w:jc w:val="both"/>
              <w:rPr>
                <w:rFonts w:ascii="Tinos" w:hAnsi="Tinos"/>
                <w:sz w:val="28"/>
                <w:szCs w:val="28"/>
              </w:rPr>
            </w:pPr>
            <w:r>
              <w:rPr>
                <w:rFonts w:eastAsia="Times New Roman" w:cs="Times New Roman" w:ascii="Tinos" w:hAnsi="Tinos"/>
                <w:color w:val="auto"/>
                <w:kern w:val="0"/>
                <w:sz w:val="28"/>
                <w:szCs w:val="28"/>
                <w:lang w:val="ru-RU" w:eastAsia="ar-SA" w:bidi="ar-SA"/>
              </w:rPr>
              <w:t>1)</w:t>
            </w:r>
            <w:r>
              <w:rPr>
                <w:rFonts w:ascii="Tinos" w:hAnsi="Tinos"/>
                <w:sz w:val="28"/>
                <w:szCs w:val="28"/>
              </w:rPr>
              <w:t xml:space="preserve"> в</w:t>
            </w:r>
            <w:r>
              <w:rPr>
                <w:rFonts w:eastAsia="Times New Roman" w:cs="Times New Roman" w:ascii="Tinos" w:hAnsi="Tinos"/>
                <w:b w:val="false"/>
                <w:i w:val="false"/>
                <w:strike w:val="false"/>
                <w:dstrike w:val="false"/>
                <w:color w:val="auto"/>
                <w:kern w:val="0"/>
                <w:sz w:val="28"/>
                <w:szCs w:val="28"/>
                <w:u w:val="none"/>
                <w:lang w:val="ru-RU" w:eastAsia="ar-SA" w:bidi="ar-SA"/>
              </w:rPr>
              <w:t xml:space="preserve">ыдача заключения </w:t>
            </w:r>
            <w:r>
              <w:rPr>
                <w:rFonts w:ascii="Tinos" w:hAnsi="Tinos"/>
                <w:b w:val="false"/>
                <w:i w:val="false"/>
                <w:strike w:val="false"/>
                <w:dstrike w:val="false"/>
                <w:sz w:val="28"/>
                <w:szCs w:val="28"/>
                <w:u w:val="none"/>
              </w:rPr>
              <w:t>о соответствии качества оказываемых социально ориентированной некоммерческой организацией общественно полезных услуг                         установленным критериям (далее — заключение о соответствии качества);</w:t>
            </w:r>
          </w:p>
          <w:p>
            <w:pPr>
              <w:pStyle w:val="Normal"/>
              <w:widowControl w:val="false"/>
              <w:spacing w:lineRule="auto" w:line="276" w:before="0" w:after="0"/>
              <w:ind w:left="0" w:right="0" w:firstLine="709"/>
              <w:jc w:val="both"/>
              <w:rPr>
                <w:rFonts w:ascii="Tinos" w:hAnsi="Tinos"/>
                <w:sz w:val="28"/>
                <w:szCs w:val="28"/>
              </w:rPr>
            </w:pPr>
            <w:r>
              <w:rPr>
                <w:rFonts w:ascii="Tinos" w:hAnsi="Tinos"/>
                <w:b w:val="false"/>
                <w:i w:val="false"/>
                <w:strike w:val="false"/>
                <w:dstrike w:val="false"/>
                <w:sz w:val="28"/>
                <w:szCs w:val="28"/>
                <w:u w:val="none"/>
              </w:rPr>
              <w:t xml:space="preserve">2) мотивированное уведомление об </w:t>
            </w:r>
            <w:r>
              <w:rPr>
                <w:rFonts w:eastAsia="Times New Roman" w:cs="Times New Roman" w:ascii="Tinos" w:hAnsi="Tinos"/>
                <w:b w:val="false"/>
                <w:i w:val="false"/>
                <w:strike w:val="false"/>
                <w:dstrike w:val="false"/>
                <w:color w:val="auto"/>
                <w:kern w:val="0"/>
                <w:sz w:val="28"/>
                <w:szCs w:val="28"/>
                <w:u w:val="none"/>
                <w:lang w:val="ru-RU" w:eastAsia="ar-SA" w:bidi="ar-SA"/>
              </w:rPr>
              <w:t>отказе в выдаче заключения о соответствии качества</w:t>
            </w:r>
            <w:r>
              <w:rPr>
                <w:rFonts w:ascii="Tinos" w:hAnsi="Tinos"/>
                <w:b w:val="false"/>
                <w:i w:val="false"/>
                <w:strike w:val="false"/>
                <w:dstrike w:val="false"/>
                <w:sz w:val="28"/>
                <w:szCs w:val="28"/>
                <w:u w:val="none"/>
              </w:rPr>
              <w:t>.</w:t>
            </w:r>
          </w:p>
          <w:p>
            <w:pPr>
              <w:pStyle w:val="Normal"/>
              <w:widowControl w:val="false"/>
              <w:spacing w:lineRule="auto" w:line="276" w:before="0" w:after="0"/>
              <w:ind w:left="0" w:right="0" w:firstLine="709"/>
              <w:jc w:val="both"/>
              <w:rPr>
                <w:rFonts w:ascii="Tinos" w:hAnsi="Tinos"/>
                <w:sz w:val="28"/>
                <w:szCs w:val="28"/>
              </w:rPr>
            </w:pPr>
            <w:r>
              <w:rPr>
                <w:rFonts w:ascii="Tinos" w:hAnsi="Tinos"/>
                <w:sz w:val="28"/>
                <w:szCs w:val="28"/>
              </w:rPr>
              <w:t>2.4. Результат предоставления государственной услуги может быть получен одним из следующих способов:</w:t>
            </w:r>
          </w:p>
          <w:p>
            <w:pPr>
              <w:pStyle w:val="Normal"/>
              <w:widowControl w:val="false"/>
              <w:spacing w:lineRule="auto" w:line="276" w:before="0" w:after="0"/>
              <w:ind w:left="0" w:right="0" w:firstLine="709"/>
              <w:jc w:val="both"/>
              <w:rPr/>
            </w:pPr>
            <w:r>
              <w:rPr>
                <w:rFonts w:eastAsia="Times New Roman" w:cs="Times New Roman" w:ascii="Tinos" w:hAnsi="Tinos"/>
                <w:color w:val="auto"/>
                <w:kern w:val="0"/>
                <w:sz w:val="28"/>
                <w:szCs w:val="28"/>
                <w:lang w:val="ru-RU" w:eastAsia="ar-SA" w:bidi="ar-SA"/>
              </w:rPr>
              <w:t>1)</w:t>
            </w:r>
            <w:r>
              <w:rPr>
                <w:rFonts w:ascii="Tinos" w:hAnsi="Tinos"/>
                <w:sz w:val="28"/>
                <w:szCs w:val="28"/>
              </w:rPr>
              <w:t xml:space="preserve"> в форме электронн</w:t>
            </w:r>
            <w:r>
              <w:rPr>
                <w:rFonts w:eastAsia="Times New Roman" w:cs="Times New Roman" w:ascii="Tinos" w:hAnsi="Tinos"/>
                <w:color w:val="auto"/>
                <w:kern w:val="0"/>
                <w:sz w:val="28"/>
                <w:szCs w:val="28"/>
                <w:lang w:val="ru-RU" w:eastAsia="ar-SA" w:bidi="ar-SA"/>
              </w:rPr>
              <w:t xml:space="preserve">ого </w:t>
            </w:r>
            <w:r>
              <w:rPr>
                <w:rFonts w:ascii="Tinos" w:hAnsi="Tinos"/>
                <w:sz w:val="28"/>
                <w:szCs w:val="28"/>
              </w:rPr>
              <w:t>документа (</w:t>
            </w:r>
            <w:r>
              <w:rPr>
                <w:rFonts w:eastAsia="Times New Roman" w:cs="Times New Roman" w:ascii="Tinos" w:hAnsi="Tinos"/>
                <w:color w:val="auto"/>
                <w:kern w:val="0"/>
                <w:sz w:val="28"/>
                <w:szCs w:val="28"/>
                <w:lang w:val="ru-RU" w:eastAsia="ar-SA" w:bidi="ar-SA"/>
              </w:rPr>
              <w:t>посредством</w:t>
            </w:r>
            <w:r>
              <w:rPr>
                <w:rFonts w:ascii="Tinos" w:hAnsi="Tinos"/>
                <w:sz w:val="28"/>
                <w:szCs w:val="28"/>
              </w:rPr>
              <w:t xml:space="preserve"> </w:t>
            </w:r>
            <w:r>
              <w:rPr>
                <w:rFonts w:eastAsia="Times New Roman" w:cs="Times New Roman" w:ascii="Tinos" w:hAnsi="Tinos"/>
                <w:color w:val="auto"/>
                <w:kern w:val="0"/>
                <w:sz w:val="28"/>
                <w:szCs w:val="28"/>
                <w:lang w:val="ru-RU" w:eastAsia="ar-SA" w:bidi="ar-SA"/>
              </w:rPr>
              <w:t>ЕПГУ или на электронный адрес</w:t>
            </w:r>
            <w:r>
              <w:rPr>
                <w:rFonts w:ascii="Tinos" w:hAnsi="Tinos"/>
                <w:sz w:val="28"/>
                <w:szCs w:val="28"/>
              </w:rPr>
              <w:t>);</w:t>
            </w:r>
          </w:p>
          <w:p>
            <w:pPr>
              <w:pStyle w:val="Normal"/>
              <w:widowControl w:val="false"/>
              <w:spacing w:lineRule="auto" w:line="276" w:before="0" w:after="0"/>
              <w:ind w:left="0" w:right="0" w:firstLine="709"/>
              <w:jc w:val="both"/>
              <w:rPr>
                <w:rFonts w:ascii="Tinos" w:hAnsi="Tinos"/>
                <w:sz w:val="28"/>
                <w:szCs w:val="28"/>
              </w:rPr>
            </w:pPr>
            <w:r>
              <w:rPr>
                <w:rFonts w:ascii="Tinos" w:hAnsi="Tinos"/>
                <w:sz w:val="28"/>
                <w:szCs w:val="28"/>
              </w:rPr>
              <w:t>2) на бумажном носителе лично заявителем;</w:t>
            </w:r>
          </w:p>
          <w:p>
            <w:pPr>
              <w:pStyle w:val="Normal"/>
              <w:widowControl w:val="false"/>
              <w:spacing w:lineRule="auto" w:line="276" w:before="0" w:after="0"/>
              <w:ind w:left="0" w:right="0" w:firstLine="709"/>
              <w:jc w:val="both"/>
              <w:rPr>
                <w:rFonts w:ascii="Tinos" w:hAnsi="Tinos"/>
                <w:sz w:val="28"/>
                <w:szCs w:val="28"/>
              </w:rPr>
            </w:pPr>
            <w:r>
              <w:rPr>
                <w:rFonts w:ascii="Tinos" w:hAnsi="Tinos"/>
                <w:sz w:val="28"/>
                <w:szCs w:val="28"/>
              </w:rPr>
              <w:t>3) на бумажном носителе по почте.</w:t>
            </w:r>
          </w:p>
          <w:p>
            <w:pPr>
              <w:pStyle w:val="Normal"/>
              <w:widowControl w:val="false"/>
              <w:spacing w:lineRule="auto" w:line="276" w:before="0" w:after="0"/>
              <w:ind w:left="0" w:right="0" w:firstLine="709"/>
              <w:jc w:val="both"/>
              <w:rPr/>
            </w:pPr>
            <w:r>
              <w:rPr>
                <w:rFonts w:ascii="Tinos" w:hAnsi="Tinos"/>
                <w:sz w:val="28"/>
                <w:szCs w:val="28"/>
              </w:rPr>
              <w:t xml:space="preserve">Способ </w:t>
            </w:r>
            <w:r>
              <w:rPr>
                <w:rFonts w:eastAsia="Times New Roman" w:cs="Times New Roman" w:ascii="Tinos" w:hAnsi="Tinos"/>
                <w:color w:val="auto"/>
                <w:kern w:val="0"/>
                <w:sz w:val="28"/>
                <w:szCs w:val="28"/>
                <w:lang w:val="ru-RU" w:eastAsia="ar-SA" w:bidi="ar-SA"/>
              </w:rPr>
              <w:t>получения</w:t>
            </w:r>
            <w:r>
              <w:rPr>
                <w:rFonts w:ascii="Tinos" w:hAnsi="Tinos"/>
                <w:sz w:val="28"/>
                <w:szCs w:val="28"/>
              </w:rPr>
              <w:t xml:space="preserve"> результата предоставления государственной услуги указывается заявителем в заявлении о предоставлении государственной услуги.</w:t>
            </w:r>
          </w:p>
          <w:p>
            <w:pPr>
              <w:pStyle w:val="Normal"/>
              <w:widowControl w:val="false"/>
              <w:spacing w:lineRule="auto" w:line="276" w:before="6" w:after="6"/>
              <w:ind w:left="0" w:right="0" w:firstLine="709"/>
              <w:jc w:val="both"/>
              <w:rPr/>
            </w:pPr>
            <w:r>
              <w:rPr>
                <w:rFonts w:ascii="Tinos" w:hAnsi="Tinos"/>
                <w:sz w:val="28"/>
                <w:szCs w:val="28"/>
              </w:rPr>
              <w:t xml:space="preserve">2.5. </w:t>
            </w:r>
            <w:r>
              <w:rPr>
                <w:rFonts w:eastAsia="Times New Roman" w:cs="Times New Roman" w:ascii="Tinos" w:hAnsi="Tinos"/>
                <w:b w:val="false"/>
                <w:i w:val="false"/>
                <w:strike w:val="false"/>
                <w:dstrike w:val="false"/>
                <w:sz w:val="28"/>
                <w:szCs w:val="28"/>
                <w:u w:val="none"/>
                <w:lang w:eastAsia="ar-SA"/>
              </w:rPr>
              <w:t>Н</w:t>
            </w:r>
            <w:r>
              <w:rPr>
                <w:rFonts w:ascii="Tinos" w:hAnsi="Tinos"/>
                <w:b w:val="false"/>
                <w:i w:val="false"/>
                <w:strike w:val="false"/>
                <w:dstrike w:val="false"/>
                <w:sz w:val="28"/>
                <w:szCs w:val="28"/>
                <w:u w:val="none"/>
              </w:rPr>
              <w:t>еобходимость формирования реестровой записи по результатам предоставления государственной услуги отсутствует</w:t>
            </w:r>
            <w:r>
              <w:rPr>
                <w:rFonts w:ascii="Tinos" w:hAnsi="Tinos"/>
                <w:sz w:val="28"/>
                <w:szCs w:val="28"/>
              </w:rPr>
              <w:t>.</w:t>
            </w:r>
          </w:p>
          <w:p>
            <w:pPr>
              <w:pStyle w:val="Normal"/>
              <w:widowControl w:val="false"/>
              <w:numPr>
                <w:ilvl w:val="0"/>
                <w:numId w:val="0"/>
              </w:numPr>
              <w:spacing w:lineRule="auto" w:line="276" w:before="120" w:after="120"/>
              <w:ind w:left="0" w:right="0" w:hanging="0"/>
              <w:jc w:val="center"/>
              <w:outlineLvl w:val="0"/>
              <w:rPr>
                <w:rFonts w:ascii="Tinos" w:hAnsi="Tinos"/>
                <w:sz w:val="28"/>
                <w:szCs w:val="28"/>
              </w:rPr>
            </w:pPr>
            <w:r>
              <w:rPr>
                <w:rFonts w:ascii="Tinos" w:hAnsi="Tinos"/>
                <w:sz w:val="28"/>
                <w:szCs w:val="28"/>
              </w:rPr>
            </w:r>
          </w:p>
          <w:p>
            <w:pPr>
              <w:pStyle w:val="Normal"/>
              <w:widowControl w:val="false"/>
              <w:numPr>
                <w:ilvl w:val="0"/>
                <w:numId w:val="0"/>
              </w:numPr>
              <w:spacing w:lineRule="auto" w:line="276" w:before="120" w:after="120"/>
              <w:ind w:left="0" w:right="0" w:hanging="0"/>
              <w:jc w:val="center"/>
              <w:outlineLvl w:val="0"/>
              <w:rPr>
                <w:rFonts w:ascii="Tinos" w:hAnsi="Tinos"/>
                <w:sz w:val="28"/>
                <w:szCs w:val="28"/>
              </w:rPr>
            </w:pPr>
            <w:r>
              <w:rPr>
                <w:rFonts w:ascii="Tinos" w:hAnsi="Tinos"/>
                <w:sz w:val="28"/>
                <w:szCs w:val="28"/>
              </w:rPr>
              <w:t>Срок предоставления государственной услуги</w:t>
            </w:r>
          </w:p>
          <w:p>
            <w:pPr>
              <w:pStyle w:val="Normal"/>
              <w:widowControl w:val="false"/>
              <w:spacing w:lineRule="auto" w:line="276" w:before="6" w:after="6"/>
              <w:ind w:left="0" w:right="0" w:firstLine="709"/>
              <w:jc w:val="both"/>
              <w:rPr>
                <w:rFonts w:ascii="Tinos" w:hAnsi="Tinos"/>
              </w:rPr>
            </w:pPr>
            <w:r>
              <w:rPr>
                <w:rFonts w:ascii="Tinos" w:hAnsi="Tinos"/>
                <w:sz w:val="28"/>
                <w:szCs w:val="28"/>
              </w:rPr>
              <w:t>2.</w:t>
            </w:r>
            <w:r>
              <w:rPr>
                <w:rFonts w:eastAsia="Times New Roman" w:cs="Times New Roman" w:ascii="Tinos" w:hAnsi="Tinos"/>
                <w:color w:val="auto"/>
                <w:kern w:val="0"/>
                <w:sz w:val="28"/>
                <w:szCs w:val="28"/>
                <w:lang w:val="ru-RU" w:eastAsia="ar-SA" w:bidi="ar-SA"/>
              </w:rPr>
              <w:t>6</w:t>
            </w:r>
            <w:r>
              <w:rPr>
                <w:rFonts w:ascii="Tinos" w:hAnsi="Tinos"/>
                <w:sz w:val="28"/>
                <w:szCs w:val="28"/>
              </w:rPr>
              <w:t>. Максимальный срок предоставления государственной услуги исчисляется со дня регистрации в Комитете заявления о предоставлении государственной услуги, и составляет:</w:t>
            </w:r>
          </w:p>
          <w:p>
            <w:pPr>
              <w:pStyle w:val="Normal"/>
              <w:widowControl w:val="false"/>
              <w:spacing w:lineRule="auto" w:line="276" w:before="0" w:after="0"/>
              <w:ind w:left="0" w:right="0" w:firstLine="709"/>
              <w:jc w:val="both"/>
              <w:rPr>
                <w:rFonts w:ascii="Tinos" w:hAnsi="Tinos"/>
              </w:rPr>
            </w:pPr>
            <w:r>
              <w:rPr>
                <w:rFonts w:eastAsia="Times New Roman" w:cs="Times New Roman" w:ascii="Tinos" w:hAnsi="Tinos"/>
                <w:color w:val="auto"/>
                <w:kern w:val="0"/>
                <w:sz w:val="28"/>
                <w:szCs w:val="28"/>
                <w:lang w:val="ru-RU" w:eastAsia="ar-SA" w:bidi="ar-SA"/>
              </w:rPr>
              <w:t>1)</w:t>
            </w:r>
            <w:r>
              <w:rPr>
                <w:rFonts w:ascii="Tinos" w:hAnsi="Tinos"/>
                <w:sz w:val="28"/>
                <w:szCs w:val="28"/>
              </w:rPr>
              <w:t xml:space="preserve"> при обращении за предоставлением государственной услуги в виде документа на бумажном носителе – не более </w:t>
            </w:r>
            <w:r>
              <w:rPr>
                <w:rFonts w:eastAsia="Times New Roman" w:cs="Times New Roman" w:ascii="Tinos" w:hAnsi="Tinos"/>
                <w:color w:val="auto"/>
                <w:kern w:val="0"/>
                <w:sz w:val="28"/>
                <w:szCs w:val="28"/>
                <w:lang w:val="ru-RU" w:eastAsia="ar-SA" w:bidi="ar-SA"/>
              </w:rPr>
              <w:t>3</w:t>
            </w:r>
            <w:r>
              <w:rPr>
                <w:rFonts w:ascii="Tinos" w:hAnsi="Tinos"/>
                <w:sz w:val="28"/>
                <w:szCs w:val="28"/>
              </w:rPr>
              <w:t>0 дней со дня поступления заявления о предоставлении государственной услуги в Комитет;</w:t>
            </w:r>
          </w:p>
          <w:p>
            <w:pPr>
              <w:pStyle w:val="Normal"/>
              <w:widowControl w:val="false"/>
              <w:spacing w:lineRule="auto" w:line="276" w:before="6" w:after="6"/>
              <w:ind w:left="0" w:right="0" w:firstLine="709"/>
              <w:jc w:val="both"/>
              <w:rPr>
                <w:rFonts w:ascii="Tinos" w:hAnsi="Tinos"/>
                <w:sz w:val="28"/>
                <w:szCs w:val="28"/>
              </w:rPr>
            </w:pPr>
            <w:r>
              <w:rPr>
                <w:rFonts w:ascii="Tinos" w:hAnsi="Tinos"/>
                <w:sz w:val="28"/>
                <w:szCs w:val="28"/>
              </w:rPr>
              <w:t>2) при обращении за предоставлением государственной услуги</w:t>
              <w:br/>
              <w:t xml:space="preserve">в электронной форме, в том числе через личный кабинет на ЕПГУ - не более </w:t>
            </w:r>
            <w:r>
              <w:rPr>
                <w:rFonts w:eastAsia="Times New Roman" w:cs="Times New Roman" w:ascii="Tinos" w:hAnsi="Tinos"/>
                <w:color w:val="auto"/>
                <w:kern w:val="0"/>
                <w:sz w:val="28"/>
                <w:szCs w:val="28"/>
                <w:lang w:val="ru-RU" w:eastAsia="ar-SA" w:bidi="ar-SA"/>
              </w:rPr>
              <w:t>28</w:t>
            </w:r>
            <w:r>
              <w:rPr>
                <w:rFonts w:ascii="Tinos" w:hAnsi="Tinos"/>
                <w:sz w:val="28"/>
                <w:szCs w:val="28"/>
              </w:rPr>
              <w:t xml:space="preserve"> дней со дня поступления заявления о предоставлении государственной услуги в Комитет.</w:t>
            </w:r>
          </w:p>
          <w:p>
            <w:pPr>
              <w:pStyle w:val="Normal"/>
              <w:widowControl w:val="false"/>
              <w:spacing w:lineRule="auto" w:line="276"/>
              <w:ind w:left="0" w:hanging="0"/>
              <w:jc w:val="both"/>
              <w:rPr>
                <w:rFonts w:ascii="Tinos" w:hAnsi="Tinos"/>
                <w:sz w:val="28"/>
                <w:szCs w:val="28"/>
              </w:rPr>
            </w:pPr>
            <w:r>
              <w:rPr>
                <w:rFonts w:ascii="Tinos" w:hAnsi="Tinos"/>
                <w:b w:val="false"/>
                <w:i w:val="false"/>
                <w:strike w:val="false"/>
                <w:dstrike w:val="false"/>
                <w:sz w:val="28"/>
                <w:szCs w:val="28"/>
                <w:u w:val="none"/>
              </w:rPr>
              <w:t xml:space="preserve">      </w:t>
            </w:r>
            <w:r>
              <w:rPr>
                <w:rFonts w:ascii="Tinos" w:hAnsi="Tinos"/>
                <w:b w:val="false"/>
                <w:i w:val="false"/>
                <w:strike w:val="false"/>
                <w:dstrike w:val="false"/>
                <w:sz w:val="28"/>
                <w:szCs w:val="28"/>
                <w:u w:val="none"/>
              </w:rPr>
              <w:t xml:space="preserve">Указанный срок может быть продлен, но не более чем на 30 дней, в случае направления </w:t>
            </w:r>
            <w:r>
              <w:rPr>
                <w:rFonts w:eastAsia="Times New Roman" w:cs="Times New Roman" w:ascii="Tinos" w:hAnsi="Tinos"/>
                <w:b w:val="false"/>
                <w:i w:val="false"/>
                <w:strike w:val="false"/>
                <w:dstrike w:val="false"/>
                <w:color w:val="auto"/>
                <w:kern w:val="0"/>
                <w:sz w:val="28"/>
                <w:szCs w:val="28"/>
                <w:u w:val="none"/>
                <w:lang w:val="ru-RU" w:eastAsia="ar-SA" w:bidi="ar-SA"/>
              </w:rPr>
              <w:t>Комитетом</w:t>
            </w:r>
            <w:r>
              <w:rPr>
                <w:rFonts w:ascii="Tinos" w:hAnsi="Tinos"/>
                <w:b w:val="false"/>
                <w:i w:val="false"/>
                <w:strike w:val="false"/>
                <w:dstrike w:val="false"/>
                <w:sz w:val="28"/>
                <w:szCs w:val="28"/>
                <w:u w:val="none"/>
              </w:rPr>
              <w:t xml:space="preserve"> запросов в соответствии с </w:t>
            </w:r>
            <w:r>
              <w:rPr>
                <w:rFonts w:ascii="Tinos" w:hAnsi="Tinos"/>
                <w:b w:val="false"/>
                <w:i w:val="false"/>
                <w:strike w:val="false"/>
                <w:dstrike w:val="false"/>
                <w:color w:val="0000FF"/>
                <w:sz w:val="28"/>
                <w:szCs w:val="28"/>
                <w:u w:val="none"/>
              </w:rPr>
              <w:t>пунктом 6</w:t>
            </w:r>
            <w:r>
              <w:rPr>
                <w:rFonts w:ascii="Tinos" w:hAnsi="Tinos"/>
                <w:b w:val="false"/>
                <w:i w:val="false"/>
                <w:strike w:val="false"/>
                <w:dstrike w:val="false"/>
                <w:sz w:val="28"/>
                <w:szCs w:val="28"/>
                <w:u w:val="none"/>
              </w:rPr>
              <w:t xml:space="preserve"> Правил принятия решений. О продлении срока принятия указанного решения </w:t>
            </w:r>
            <w:r>
              <w:rPr>
                <w:rFonts w:eastAsia="Times New Roman" w:cs="Times New Roman" w:ascii="Tinos" w:hAnsi="Tinos"/>
                <w:b w:val="false"/>
                <w:i w:val="false"/>
                <w:strike w:val="false"/>
                <w:dstrike w:val="false"/>
                <w:color w:val="auto"/>
                <w:kern w:val="0"/>
                <w:sz w:val="28"/>
                <w:szCs w:val="28"/>
                <w:u w:val="none"/>
                <w:lang w:val="ru-RU" w:eastAsia="ar-SA" w:bidi="ar-SA"/>
              </w:rPr>
              <w:t>Комитет</w:t>
            </w:r>
            <w:r>
              <w:rPr>
                <w:rFonts w:ascii="Tinos" w:hAnsi="Tinos"/>
                <w:b w:val="false"/>
                <w:i w:val="false"/>
                <w:strike w:val="false"/>
                <w:dstrike w:val="false"/>
                <w:sz w:val="28"/>
                <w:szCs w:val="28"/>
                <w:u w:val="none"/>
              </w:rPr>
              <w:t xml:space="preserve"> информирует организацию в течение 30 дней со дня поступления в заинтересованный орган заявления организации о выдаче заключения о соответствии качества.</w:t>
            </w:r>
          </w:p>
          <w:p>
            <w:pPr>
              <w:pStyle w:val="Normal"/>
              <w:widowControl w:val="false"/>
              <w:spacing w:lineRule="auto" w:line="276"/>
              <w:ind w:left="0" w:hanging="0"/>
              <w:jc w:val="both"/>
              <w:rPr>
                <w:rFonts w:ascii="Tinos" w:hAnsi="Tinos"/>
                <w:sz w:val="28"/>
                <w:szCs w:val="28"/>
              </w:rPr>
            </w:pPr>
            <w:r>
              <w:rPr>
                <w:rFonts w:ascii="Tinos" w:hAnsi="Tinos"/>
                <w:b w:val="false"/>
                <w:i w:val="false"/>
                <w:strike w:val="false"/>
                <w:dstrike w:val="false"/>
                <w:sz w:val="28"/>
                <w:szCs w:val="28"/>
                <w:u w:val="none"/>
              </w:rPr>
              <w:t xml:space="preserve">          </w:t>
            </w:r>
            <w:r>
              <w:rPr>
                <w:rFonts w:ascii="Tinos" w:hAnsi="Tinos"/>
                <w:b w:val="false"/>
                <w:i w:val="false"/>
                <w:strike w:val="false"/>
                <w:dstrike w:val="false"/>
                <w:sz w:val="28"/>
                <w:szCs w:val="28"/>
                <w:u w:val="none"/>
              </w:rPr>
              <w:t>В случае если организация включена в реестр поставщиков социальных услуг по соответствующей общественно полезной услуге, продление срока принятия решения о выдаче заключения либо об отказе в выдаче заключения не допускается.</w:t>
            </w:r>
          </w:p>
          <w:p>
            <w:pPr>
              <w:pStyle w:val="Normal"/>
              <w:widowControl w:val="false"/>
              <w:spacing w:lineRule="auto" w:line="276"/>
              <w:ind w:left="0" w:hanging="0"/>
              <w:jc w:val="both"/>
              <w:rPr>
                <w:rFonts w:ascii="Tinos" w:hAnsi="Tinos"/>
                <w:sz w:val="28"/>
                <w:szCs w:val="28"/>
              </w:rPr>
            </w:pPr>
            <w:r>
              <w:rPr>
                <w:rFonts w:ascii="Tinos" w:hAnsi="Tinos"/>
                <w:sz w:val="28"/>
                <w:szCs w:val="28"/>
              </w:rPr>
            </w:r>
          </w:p>
          <w:p>
            <w:pPr>
              <w:pStyle w:val="Normal"/>
              <w:widowControl w:val="false"/>
              <w:spacing w:lineRule="auto" w:line="276" w:before="0" w:after="0"/>
              <w:ind w:left="0" w:right="0" w:firstLine="709"/>
              <w:jc w:val="both"/>
              <w:rPr>
                <w:rFonts w:ascii="Tinos" w:hAnsi="Tinos"/>
                <w:sz w:val="28"/>
                <w:szCs w:val="28"/>
              </w:rPr>
            </w:pPr>
            <w:r>
              <w:rPr>
                <w:rFonts w:ascii="Tinos" w:hAnsi="Tinos"/>
                <w:sz w:val="28"/>
                <w:szCs w:val="28"/>
              </w:rPr>
            </w:r>
          </w:p>
          <w:p>
            <w:pPr>
              <w:pStyle w:val="Normal"/>
              <w:widowControl w:val="false"/>
              <w:spacing w:lineRule="auto" w:line="276" w:before="120" w:after="120"/>
              <w:jc w:val="center"/>
              <w:rPr>
                <w:rFonts w:ascii="Tinos" w:hAnsi="Tinos"/>
                <w:sz w:val="28"/>
                <w:szCs w:val="28"/>
              </w:rPr>
            </w:pPr>
            <w:r>
              <w:rPr>
                <w:rFonts w:ascii="Tinos" w:hAnsi="Tinos"/>
                <w:sz w:val="28"/>
                <w:szCs w:val="28"/>
              </w:rPr>
              <w:t xml:space="preserve">Размер платы, взимаемой с заявителя </w:t>
              <w:br/>
              <w:t>при предоставлении государственной услуги, и способы ее взимания</w:t>
            </w:r>
          </w:p>
          <w:p>
            <w:pPr>
              <w:pStyle w:val="Normal"/>
              <w:widowControl w:val="false"/>
              <w:spacing w:lineRule="auto" w:line="276" w:before="120" w:after="120"/>
              <w:ind w:left="0" w:right="0" w:firstLine="709"/>
              <w:jc w:val="both"/>
              <w:rPr/>
            </w:pPr>
            <w:r>
              <w:rPr>
                <w:rFonts w:ascii="Tinos" w:hAnsi="Tinos"/>
                <w:sz w:val="28"/>
                <w:szCs w:val="28"/>
              </w:rPr>
              <w:t>2.</w:t>
            </w:r>
            <w:r>
              <w:rPr>
                <w:rFonts w:eastAsia="Times New Roman" w:cs="Times New Roman" w:ascii="Tinos" w:hAnsi="Tinos"/>
                <w:color w:val="auto"/>
                <w:kern w:val="0"/>
                <w:sz w:val="28"/>
                <w:szCs w:val="28"/>
                <w:lang w:val="ru-RU" w:eastAsia="ar-SA" w:bidi="ar-SA"/>
              </w:rPr>
              <w:t>7</w:t>
            </w:r>
            <w:r>
              <w:rPr>
                <w:rFonts w:ascii="Tinos" w:hAnsi="Tinos"/>
                <w:sz w:val="28"/>
                <w:szCs w:val="28"/>
              </w:rPr>
              <w:t>. Плата за предоставление государственной услуги с заявителя не взимается.</w:t>
            </w:r>
          </w:p>
          <w:p>
            <w:pPr>
              <w:pStyle w:val="Normal"/>
              <w:widowControl w:val="false"/>
              <w:spacing w:lineRule="auto" w:line="276" w:before="120" w:after="120"/>
              <w:jc w:val="center"/>
              <w:rPr>
                <w:sz w:val="28"/>
                <w:szCs w:val="28"/>
              </w:rPr>
            </w:pPr>
            <w:r>
              <w:rPr>
                <w:sz w:val="28"/>
                <w:szCs w:val="28"/>
              </w:rPr>
              <w:t>Максимальный срок ожидания в очереди при подаче заявителем запроса</w:t>
              <w:br/>
              <w:t>о предоставлении государственной услуги и при получении результата предоставления государственной услуги</w:t>
            </w:r>
          </w:p>
          <w:p>
            <w:pPr>
              <w:pStyle w:val="Normal"/>
              <w:widowControl w:val="false"/>
              <w:spacing w:lineRule="auto" w:line="276" w:before="120" w:after="120"/>
              <w:ind w:left="0" w:right="0" w:firstLine="709"/>
              <w:jc w:val="both"/>
              <w:rPr/>
            </w:pPr>
            <w:r>
              <w:rPr>
                <w:sz w:val="28"/>
                <w:szCs w:val="28"/>
              </w:rPr>
              <w:t>2.</w:t>
            </w:r>
            <w:r>
              <w:rPr>
                <w:rFonts w:eastAsia="Times New Roman" w:cs="Times New Roman"/>
                <w:color w:val="auto"/>
                <w:kern w:val="0"/>
                <w:sz w:val="28"/>
                <w:szCs w:val="28"/>
                <w:lang w:val="ru-RU" w:eastAsia="ar-SA" w:bidi="ar-SA"/>
              </w:rPr>
              <w:t>8</w:t>
            </w:r>
            <w:r>
              <w:rPr>
                <w:sz w:val="28"/>
                <w:szCs w:val="28"/>
              </w:rPr>
              <w:t>. Максимальный срок ожидания в очереди при подаче заявителем запроса о предоставлении государственной услуги и при получении результата предоставления государственной услуги составляет 15 минут.</w:t>
            </w:r>
          </w:p>
          <w:p>
            <w:pPr>
              <w:pStyle w:val="Normal"/>
              <w:widowControl w:val="false"/>
              <w:spacing w:lineRule="auto" w:line="276" w:before="120" w:after="120"/>
              <w:jc w:val="center"/>
              <w:rPr>
                <w:sz w:val="28"/>
                <w:szCs w:val="28"/>
              </w:rPr>
            </w:pPr>
            <w:r>
              <w:rPr>
                <w:sz w:val="28"/>
                <w:szCs w:val="28"/>
              </w:rPr>
              <w:t xml:space="preserve">Срок регистрации запроса заявителя </w:t>
              <w:br/>
              <w:t>о предоставлении государственной услуги</w:t>
            </w:r>
          </w:p>
          <w:p>
            <w:pPr>
              <w:pStyle w:val="Normal"/>
              <w:widowControl w:val="false"/>
              <w:spacing w:lineRule="auto" w:line="276" w:before="0" w:after="0"/>
              <w:ind w:left="0" w:right="0" w:firstLine="709"/>
              <w:jc w:val="both"/>
              <w:rPr/>
            </w:pPr>
            <w:r>
              <w:rPr>
                <w:sz w:val="28"/>
                <w:szCs w:val="28"/>
              </w:rPr>
              <w:t>2.</w:t>
            </w:r>
            <w:r>
              <w:rPr>
                <w:rFonts w:eastAsia="Times New Roman" w:cs="Times New Roman"/>
                <w:color w:val="auto"/>
                <w:kern w:val="0"/>
                <w:sz w:val="28"/>
                <w:szCs w:val="28"/>
                <w:lang w:val="ru-RU" w:eastAsia="ar-SA" w:bidi="ar-SA"/>
              </w:rPr>
              <w:t>9</w:t>
            </w:r>
            <w:r>
              <w:rPr>
                <w:sz w:val="28"/>
                <w:szCs w:val="28"/>
              </w:rPr>
              <w:t>. Срок регистрации запроса заявителя о предоставлении государственной услуги:</w:t>
            </w:r>
          </w:p>
          <w:p>
            <w:pPr>
              <w:pStyle w:val="Normal"/>
              <w:widowControl w:val="false"/>
              <w:spacing w:lineRule="auto" w:line="276" w:before="0" w:after="0"/>
              <w:ind w:left="0" w:right="0" w:firstLine="709"/>
              <w:jc w:val="both"/>
              <w:rPr/>
            </w:pPr>
            <w:r>
              <w:rPr>
                <w:rFonts w:eastAsia="Times New Roman" w:cs="Times New Roman"/>
                <w:color w:val="auto"/>
                <w:kern w:val="0"/>
                <w:sz w:val="28"/>
                <w:szCs w:val="28"/>
                <w:lang w:val="ru-RU" w:eastAsia="ar-SA" w:bidi="ar-SA"/>
              </w:rPr>
              <w:t>1)</w:t>
            </w:r>
            <w:r>
              <w:rPr>
                <w:sz w:val="28"/>
                <w:szCs w:val="28"/>
              </w:rPr>
              <w:t xml:space="preserve"> при обращении за предоставлением государственной услуги в виде документа на бумажном носителе - в течение 3 рабочих дней с даты поступления </w:t>
            </w:r>
            <w:r>
              <w:rPr>
                <w:rFonts w:eastAsia="Times New Roman" w:cs="Times New Roman"/>
                <w:color w:val="auto"/>
                <w:kern w:val="0"/>
                <w:sz w:val="28"/>
                <w:szCs w:val="28"/>
                <w:lang w:val="ru-RU" w:eastAsia="ar-SA" w:bidi="ar-SA"/>
              </w:rPr>
              <w:t>запроса</w:t>
            </w:r>
            <w:r>
              <w:rPr>
                <w:sz w:val="28"/>
                <w:szCs w:val="28"/>
              </w:rPr>
              <w:t xml:space="preserve"> о предоставлении государственной услуги в Комитет;</w:t>
            </w:r>
          </w:p>
          <w:p>
            <w:pPr>
              <w:pStyle w:val="Normal"/>
              <w:widowControl w:val="false"/>
              <w:spacing w:lineRule="auto" w:line="276" w:before="6" w:after="6"/>
              <w:ind w:left="0" w:right="0" w:firstLine="709"/>
              <w:jc w:val="both"/>
              <w:rPr/>
            </w:pPr>
            <w:r>
              <w:rPr>
                <w:sz w:val="28"/>
                <w:szCs w:val="28"/>
              </w:rPr>
              <w:t>2) при обращении за предоставлением государственной услуги</w:t>
              <w:br/>
              <w:t xml:space="preserve">в электронной форме через личный кабинет на ЕПГУ - в течение 1 рабочего дня с даты поступления </w:t>
            </w:r>
            <w:r>
              <w:rPr>
                <w:rFonts w:eastAsia="Times New Roman" w:cs="Times New Roman"/>
                <w:color w:val="auto"/>
                <w:kern w:val="0"/>
                <w:sz w:val="28"/>
                <w:szCs w:val="28"/>
                <w:lang w:val="ru-RU" w:eastAsia="ar-SA" w:bidi="ar-SA"/>
              </w:rPr>
              <w:t>запроса</w:t>
            </w:r>
            <w:r>
              <w:rPr>
                <w:sz w:val="28"/>
                <w:szCs w:val="28"/>
              </w:rPr>
              <w:t xml:space="preserve"> о предоставлении государственной услуги в Комитет.</w:t>
            </w:r>
          </w:p>
          <w:p>
            <w:pPr>
              <w:pStyle w:val="Normal"/>
              <w:widowControl w:val="false"/>
              <w:spacing w:lineRule="auto" w:line="276" w:before="6" w:after="6"/>
              <w:ind w:left="0" w:right="0" w:firstLine="709"/>
              <w:jc w:val="both"/>
              <w:rPr>
                <w:sz w:val="28"/>
                <w:szCs w:val="28"/>
              </w:rPr>
            </w:pPr>
            <w:r>
              <w:rPr>
                <w:sz w:val="28"/>
                <w:szCs w:val="28"/>
              </w:rPr>
            </w:r>
          </w:p>
          <w:p>
            <w:pPr>
              <w:pStyle w:val="Normal"/>
              <w:widowControl w:val="false"/>
              <w:spacing w:lineRule="auto" w:line="276" w:before="120" w:after="120"/>
              <w:jc w:val="center"/>
              <w:rPr>
                <w:rFonts w:ascii="Tinos" w:hAnsi="Tinos"/>
                <w:sz w:val="28"/>
                <w:szCs w:val="28"/>
              </w:rPr>
            </w:pPr>
            <w:r>
              <w:rPr>
                <w:rFonts w:ascii="Tinos" w:hAnsi="Tinos"/>
                <w:sz w:val="28"/>
                <w:szCs w:val="28"/>
              </w:rPr>
              <w:t>Требования к помещениям, в которых предоставляется государственная услуга</w:t>
            </w:r>
          </w:p>
          <w:p>
            <w:pPr>
              <w:pStyle w:val="Normal"/>
              <w:widowControl w:val="false"/>
              <w:spacing w:lineRule="auto" w:line="276" w:before="120" w:after="120"/>
              <w:ind w:left="0" w:right="0" w:firstLine="709"/>
              <w:jc w:val="both"/>
              <w:rPr/>
            </w:pPr>
            <w:r>
              <w:rPr>
                <w:rFonts w:ascii="Tinos" w:hAnsi="Tinos"/>
                <w:sz w:val="28"/>
                <w:szCs w:val="28"/>
              </w:rPr>
              <w:t>2.1</w:t>
            </w:r>
            <w:r>
              <w:rPr>
                <w:rFonts w:eastAsia="Times New Roman" w:cs="Times New Roman" w:ascii="Tinos" w:hAnsi="Tinos"/>
                <w:color w:val="auto"/>
                <w:kern w:val="0"/>
                <w:sz w:val="28"/>
                <w:szCs w:val="28"/>
                <w:lang w:val="ru-RU" w:eastAsia="ar-SA" w:bidi="ar-SA"/>
              </w:rPr>
              <w:t>0</w:t>
            </w:r>
            <w:r>
              <w:rPr>
                <w:rFonts w:ascii="Tinos" w:hAnsi="Tinos"/>
                <w:sz w:val="28"/>
                <w:szCs w:val="28"/>
              </w:rPr>
              <w:t xml:space="preserve">. Требования к помещениям, в которых предоставляется государственная услуга, размещаются на официальном сайте Комитета, а также на </w:t>
            </w:r>
            <w:r>
              <w:rPr>
                <w:rFonts w:eastAsia="Times New Roman" w:cs="Times New Roman" w:ascii="Tinos" w:hAnsi="Tinos"/>
                <w:color w:val="auto"/>
                <w:kern w:val="0"/>
                <w:sz w:val="28"/>
                <w:szCs w:val="28"/>
                <w:lang w:val="ru-RU" w:eastAsia="ar-SA" w:bidi="ar-SA"/>
              </w:rPr>
              <w:t>ЕПГУ</w:t>
            </w:r>
            <w:r>
              <w:rPr>
                <w:rFonts w:ascii="Tinos" w:hAnsi="Tinos"/>
                <w:sz w:val="28"/>
                <w:szCs w:val="28"/>
              </w:rPr>
              <w:t>.</w:t>
            </w:r>
          </w:p>
          <w:p>
            <w:pPr>
              <w:pStyle w:val="Normal"/>
              <w:widowControl w:val="false"/>
              <w:numPr>
                <w:ilvl w:val="0"/>
                <w:numId w:val="0"/>
              </w:numPr>
              <w:spacing w:lineRule="auto" w:line="276" w:before="120" w:after="120"/>
              <w:ind w:left="0" w:right="0" w:hanging="0"/>
              <w:jc w:val="center"/>
              <w:outlineLvl w:val="0"/>
              <w:rPr>
                <w:rFonts w:ascii="Tinos" w:hAnsi="Tinos"/>
                <w:sz w:val="28"/>
                <w:szCs w:val="28"/>
              </w:rPr>
            </w:pPr>
            <w:r>
              <w:rPr>
                <w:rFonts w:ascii="Tinos" w:hAnsi="Tinos"/>
                <w:sz w:val="28"/>
                <w:szCs w:val="28"/>
              </w:rPr>
              <w:t>Показатели качества и доступности государственной услуги</w:t>
            </w:r>
          </w:p>
          <w:p>
            <w:pPr>
              <w:pStyle w:val="Normal"/>
              <w:widowControl w:val="false"/>
              <w:spacing w:lineRule="auto" w:line="276" w:before="120" w:after="120"/>
              <w:ind w:left="0" w:right="0" w:firstLine="709"/>
              <w:jc w:val="both"/>
              <w:rPr/>
            </w:pPr>
            <w:r>
              <w:rPr>
                <w:rFonts w:ascii="Tinos" w:hAnsi="Tinos"/>
                <w:sz w:val="28"/>
                <w:szCs w:val="28"/>
              </w:rPr>
              <w:t>2.1</w:t>
            </w:r>
            <w:r>
              <w:rPr>
                <w:rFonts w:eastAsia="Times New Roman" w:cs="Times New Roman" w:ascii="Tinos" w:hAnsi="Tinos"/>
                <w:color w:val="auto"/>
                <w:kern w:val="0"/>
                <w:sz w:val="28"/>
                <w:szCs w:val="28"/>
                <w:lang w:val="ru-RU" w:eastAsia="ar-SA" w:bidi="ar-SA"/>
              </w:rPr>
              <w:t>1</w:t>
            </w:r>
            <w:r>
              <w:rPr>
                <w:rFonts w:ascii="Tinos" w:hAnsi="Tinos"/>
                <w:sz w:val="28"/>
                <w:szCs w:val="28"/>
              </w:rPr>
              <w:t xml:space="preserve">. Показатели качества и доступности государственной услуги размещаются на официальном сайте Комитета, а также на </w:t>
            </w:r>
            <w:r>
              <w:rPr>
                <w:rFonts w:eastAsia="Times New Roman" w:cs="Times New Roman" w:ascii="Tinos" w:hAnsi="Tinos"/>
                <w:color w:val="auto"/>
                <w:kern w:val="0"/>
                <w:sz w:val="28"/>
                <w:szCs w:val="28"/>
                <w:lang w:val="ru-RU" w:eastAsia="ar-SA" w:bidi="ar-SA"/>
              </w:rPr>
              <w:t>ЕПГУ</w:t>
            </w:r>
            <w:r>
              <w:rPr>
                <w:rFonts w:ascii="Tinos" w:hAnsi="Tinos"/>
                <w:sz w:val="28"/>
                <w:szCs w:val="28"/>
              </w:rPr>
              <w:t>.</w:t>
            </w:r>
          </w:p>
          <w:p>
            <w:pPr>
              <w:pStyle w:val="Normal"/>
              <w:widowControl w:val="false"/>
              <w:spacing w:lineRule="auto" w:line="276" w:before="177" w:after="177"/>
              <w:jc w:val="center"/>
              <w:rPr>
                <w:rFonts w:ascii="Tinos" w:hAnsi="Tinos"/>
                <w:sz w:val="28"/>
                <w:szCs w:val="28"/>
              </w:rPr>
            </w:pPr>
            <w:r>
              <w:rPr>
                <w:rFonts w:ascii="Tinos" w:hAnsi="Tinos"/>
                <w:sz w:val="28"/>
                <w:szCs w:val="28"/>
              </w:rPr>
              <w:t>Иные требования к предоставлению государственной услуги</w:t>
            </w:r>
          </w:p>
          <w:p>
            <w:pPr>
              <w:pStyle w:val="Normal"/>
              <w:widowControl w:val="false"/>
              <w:spacing w:lineRule="auto" w:line="276" w:before="0" w:after="0"/>
              <w:ind w:left="0" w:right="0" w:firstLine="709"/>
              <w:jc w:val="both"/>
              <w:rPr>
                <w:rFonts w:ascii="Tinos" w:hAnsi="Tinos"/>
                <w:sz w:val="28"/>
                <w:szCs w:val="28"/>
              </w:rPr>
            </w:pPr>
            <w:r>
              <w:rPr>
                <w:rFonts w:ascii="Tinos" w:hAnsi="Tinos"/>
                <w:sz w:val="28"/>
                <w:szCs w:val="28"/>
              </w:rPr>
            </w:r>
          </w:p>
          <w:p>
            <w:pPr>
              <w:pStyle w:val="Normal"/>
              <w:widowControl w:val="false"/>
              <w:spacing w:lineRule="auto" w:line="276" w:before="0" w:after="0"/>
              <w:ind w:left="0" w:right="0" w:firstLine="709"/>
              <w:jc w:val="both"/>
              <w:rPr/>
            </w:pPr>
            <w:r>
              <w:rPr>
                <w:rFonts w:ascii="Tinos" w:hAnsi="Tinos"/>
                <w:sz w:val="28"/>
                <w:szCs w:val="28"/>
              </w:rPr>
              <w:t>2.1</w:t>
            </w:r>
            <w:r>
              <w:rPr>
                <w:rFonts w:eastAsia="Times New Roman" w:cs="Times New Roman" w:ascii="Tinos" w:hAnsi="Tinos"/>
                <w:color w:val="auto"/>
                <w:kern w:val="0"/>
                <w:sz w:val="28"/>
                <w:szCs w:val="28"/>
                <w:lang w:val="ru-RU" w:eastAsia="ar-SA" w:bidi="ar-SA"/>
              </w:rPr>
              <w:t>2</w:t>
            </w:r>
            <w:r>
              <w:rPr>
                <w:rFonts w:ascii="Tinos" w:hAnsi="Tinos"/>
                <w:sz w:val="28"/>
                <w:szCs w:val="28"/>
              </w:rPr>
              <w:t>. Услуги, которые являются необходимыми и обязательными для предоставления государственной услуги, законодательством не предусмотрены.</w:t>
            </w:r>
          </w:p>
          <w:p>
            <w:pPr>
              <w:pStyle w:val="Normal"/>
              <w:widowControl w:val="false"/>
              <w:spacing w:lineRule="auto" w:line="276" w:before="0" w:after="0"/>
              <w:ind w:left="0" w:right="0" w:firstLine="709"/>
              <w:jc w:val="both"/>
              <w:rPr/>
            </w:pPr>
            <w:r>
              <w:rPr>
                <w:rFonts w:ascii="Tinos" w:hAnsi="Tinos"/>
                <w:sz w:val="28"/>
                <w:szCs w:val="28"/>
              </w:rPr>
              <w:t>2.1</w:t>
            </w:r>
            <w:r>
              <w:rPr>
                <w:rFonts w:eastAsia="Times New Roman" w:cs="Times New Roman" w:ascii="Tinos" w:hAnsi="Tinos"/>
                <w:color w:val="auto"/>
                <w:kern w:val="0"/>
                <w:sz w:val="28"/>
                <w:szCs w:val="28"/>
                <w:lang w:val="ru-RU" w:eastAsia="ar-SA" w:bidi="ar-SA"/>
              </w:rPr>
              <w:t>3</w:t>
            </w:r>
            <w:r>
              <w:rPr>
                <w:rFonts w:ascii="Tinos" w:hAnsi="Tinos"/>
                <w:sz w:val="28"/>
                <w:szCs w:val="28"/>
              </w:rPr>
              <w:t>. Перечень информационных систем, используемых для предоставления государственной услуги:</w:t>
            </w:r>
          </w:p>
          <w:p>
            <w:pPr>
              <w:pStyle w:val="Normal"/>
              <w:widowControl w:val="false"/>
              <w:spacing w:lineRule="auto" w:line="276" w:before="0" w:after="0"/>
              <w:ind w:left="0" w:right="0" w:firstLine="709"/>
              <w:jc w:val="both"/>
              <w:rPr>
                <w:rFonts w:ascii="Tinos" w:hAnsi="Tinos"/>
                <w:sz w:val="28"/>
                <w:szCs w:val="28"/>
              </w:rPr>
            </w:pPr>
            <w:r>
              <w:rPr>
                <w:rFonts w:ascii="Tinos" w:hAnsi="Tinos"/>
                <w:sz w:val="28"/>
                <w:szCs w:val="28"/>
              </w:rPr>
              <w:t>федеральная государственная информационная система «Единый портал государственных и муниципальных услуг (функций)»,</w:t>
            </w:r>
          </w:p>
          <w:p>
            <w:pPr>
              <w:pStyle w:val="Normal"/>
              <w:widowControl w:val="false"/>
              <w:spacing w:lineRule="auto" w:line="276" w:before="6" w:after="6"/>
              <w:ind w:left="0" w:right="0" w:firstLine="709"/>
              <w:jc w:val="both"/>
              <w:rPr>
                <w:rFonts w:ascii="Tinos" w:hAnsi="Tinos"/>
                <w:sz w:val="28"/>
                <w:szCs w:val="28"/>
              </w:rPr>
            </w:pPr>
            <w:r>
              <w:rPr>
                <w:rFonts w:ascii="Tinos" w:hAnsi="Tinos"/>
                <w:sz w:val="28"/>
                <w:szCs w:val="28"/>
              </w:rPr>
              <w:t>автоматизированная информационная система «Единый государственный реестр объектов культурного наследия (памятников истории и культуры) народов Российской Федерации»,</w:t>
            </w:r>
          </w:p>
          <w:p>
            <w:pPr>
              <w:pStyle w:val="Normal"/>
              <w:widowControl w:val="false"/>
              <w:tabs>
                <w:tab w:val="clear" w:pos="720"/>
                <w:tab w:val="left" w:pos="8738" w:leader="none"/>
              </w:tabs>
              <w:spacing w:lineRule="auto" w:line="276" w:before="0" w:after="0"/>
              <w:ind w:firstLine="709"/>
              <w:jc w:val="both"/>
              <w:rPr>
                <w:rFonts w:ascii="Tinos" w:hAnsi="Tinos"/>
                <w:sz w:val="28"/>
                <w:szCs w:val="28"/>
              </w:rPr>
            </w:pPr>
            <w:r>
              <w:rPr>
                <w:rFonts w:ascii="Tinos" w:hAnsi="Tinos"/>
                <w:sz w:val="28"/>
                <w:szCs w:val="28"/>
              </w:rPr>
              <w:t>информационной системе Федеральной налоговой службы «Единый государственный реестр юридических лиц»,</w:t>
            </w:r>
          </w:p>
          <w:p>
            <w:pPr>
              <w:pStyle w:val="Normal"/>
              <w:widowControl w:val="false"/>
              <w:tabs>
                <w:tab w:val="clear" w:pos="720"/>
                <w:tab w:val="left" w:pos="8738" w:leader="none"/>
              </w:tabs>
              <w:spacing w:lineRule="auto" w:line="276" w:before="0" w:after="0"/>
              <w:ind w:firstLine="709"/>
              <w:jc w:val="both"/>
              <w:rPr>
                <w:rFonts w:ascii="Tinos" w:hAnsi="Tinos"/>
                <w:sz w:val="28"/>
                <w:szCs w:val="28"/>
              </w:rPr>
            </w:pPr>
            <w:r>
              <w:rPr>
                <w:rFonts w:ascii="Tinos" w:hAnsi="Tinos"/>
                <w:sz w:val="28"/>
                <w:szCs w:val="28"/>
              </w:rPr>
              <w:t>информационная система межведомственного электронного документооборота органов государственной власти,</w:t>
            </w:r>
          </w:p>
          <w:p>
            <w:pPr>
              <w:pStyle w:val="Normal"/>
              <w:widowControl w:val="false"/>
              <w:spacing w:lineRule="auto" w:line="276" w:before="0" w:after="0"/>
              <w:ind w:left="0" w:right="0" w:firstLine="709"/>
              <w:jc w:val="both"/>
              <w:rPr>
                <w:rFonts w:ascii="Tinos" w:hAnsi="Tinos"/>
                <w:sz w:val="28"/>
                <w:szCs w:val="28"/>
              </w:rPr>
            </w:pPr>
            <w:r>
              <w:rPr>
                <w:rFonts w:ascii="Tinos" w:hAnsi="Tinos"/>
                <w:sz w:val="28"/>
                <w:szCs w:val="28"/>
              </w:rPr>
              <w:t>единая система электронного документооборота в Правительстве Ивановской области и исполнительных органах государственной власти Ивановской области.</w:t>
            </w:r>
          </w:p>
          <w:p>
            <w:pPr>
              <w:pStyle w:val="Normal"/>
              <w:widowControl w:val="false"/>
              <w:spacing w:lineRule="auto" w:line="276" w:before="0" w:after="0"/>
              <w:ind w:left="0" w:right="0" w:firstLine="709"/>
              <w:jc w:val="both"/>
              <w:rPr>
                <w:rFonts w:ascii="Tinos" w:hAnsi="Tinos"/>
                <w:sz w:val="28"/>
                <w:szCs w:val="28"/>
              </w:rPr>
            </w:pPr>
            <w:r>
              <w:rPr>
                <w:rFonts w:eastAsia="Times New Roman" w:cs="Times New Roman" w:ascii="Tinos" w:hAnsi="Tinos"/>
                <w:b w:val="false"/>
                <w:i w:val="false"/>
                <w:strike w:val="false"/>
                <w:dstrike w:val="false"/>
                <w:sz w:val="28"/>
                <w:szCs w:val="28"/>
                <w:u w:val="none"/>
                <w:lang w:eastAsia="ar-SA"/>
              </w:rPr>
              <w:t>2.1</w:t>
            </w:r>
            <w:r>
              <w:rPr>
                <w:rFonts w:eastAsia="Times New Roman" w:cs="Times New Roman" w:ascii="Tinos" w:hAnsi="Tinos"/>
                <w:b w:val="false"/>
                <w:i w:val="false"/>
                <w:strike w:val="false"/>
                <w:dstrike w:val="false"/>
                <w:color w:val="auto"/>
                <w:kern w:val="0"/>
                <w:sz w:val="28"/>
                <w:szCs w:val="28"/>
                <w:u w:val="none"/>
                <w:lang w:val="ru-RU" w:eastAsia="ar-SA" w:bidi="ar-SA"/>
              </w:rPr>
              <w:t>4</w:t>
            </w:r>
            <w:r>
              <w:rPr>
                <w:rFonts w:eastAsia="Times New Roman" w:cs="Times New Roman" w:ascii="Tinos" w:hAnsi="Tinos"/>
                <w:b w:val="false"/>
                <w:i w:val="false"/>
                <w:strike w:val="false"/>
                <w:dstrike w:val="false"/>
                <w:sz w:val="28"/>
                <w:szCs w:val="28"/>
                <w:u w:val="none"/>
                <w:lang w:eastAsia="ar-SA"/>
              </w:rPr>
              <w:t xml:space="preserve">. Государственная услуга в </w:t>
            </w:r>
            <w:r>
              <w:rPr>
                <w:rFonts w:ascii="Tinos" w:hAnsi="Tinos"/>
                <w:b w:val="false"/>
                <w:i w:val="false"/>
                <w:strike w:val="false"/>
                <w:dstrike w:val="false"/>
                <w:sz w:val="28"/>
                <w:szCs w:val="28"/>
                <w:u w:val="none"/>
              </w:rPr>
              <w:t>многофункциональном центре предоставления государственных и муниципальных услуг не предоставляется.</w:t>
            </w:r>
          </w:p>
          <w:p>
            <w:pPr>
              <w:pStyle w:val="Normal"/>
              <w:widowControl w:val="false"/>
              <w:spacing w:lineRule="auto" w:line="276" w:before="120" w:after="120"/>
              <w:jc w:val="center"/>
              <w:rPr>
                <w:rFonts w:ascii="Tinos" w:hAnsi="Tinos"/>
                <w:sz w:val="28"/>
                <w:szCs w:val="28"/>
              </w:rPr>
            </w:pPr>
            <w:r>
              <w:rPr>
                <w:rFonts w:ascii="Tinos" w:hAnsi="Tinos"/>
                <w:sz w:val="28"/>
                <w:szCs w:val="28"/>
              </w:rPr>
            </w:r>
          </w:p>
          <w:p>
            <w:pPr>
              <w:pStyle w:val="Normal"/>
              <w:widowControl w:val="false"/>
              <w:spacing w:lineRule="auto" w:line="276" w:before="120" w:after="120"/>
              <w:jc w:val="center"/>
              <w:rPr>
                <w:rFonts w:ascii="Tinos" w:hAnsi="Tinos"/>
                <w:sz w:val="28"/>
                <w:szCs w:val="28"/>
              </w:rPr>
            </w:pPr>
            <w:r>
              <w:rPr>
                <w:rFonts w:ascii="Tinos" w:hAnsi="Tinos"/>
                <w:sz w:val="28"/>
                <w:szCs w:val="28"/>
              </w:rPr>
              <w:t>Исчерпывающий перечень документов, необходимых</w:t>
              <w:br/>
              <w:t>для предос</w:t>
            </w:r>
            <w:hyperlink r:id="rId8">
              <w:r>
                <w:rPr>
                  <w:rFonts w:ascii="Tinos" w:hAnsi="Tinos"/>
                  <w:sz w:val="28"/>
                  <w:szCs w:val="28"/>
                </w:rPr>
                <w:t>тавления государственной услуги</w:t>
              </w:r>
            </w:hyperlink>
          </w:p>
          <w:p>
            <w:pPr>
              <w:pStyle w:val="Normal"/>
              <w:widowControl w:val="false"/>
              <w:spacing w:lineRule="auto" w:line="276" w:before="0" w:after="0"/>
              <w:ind w:left="0" w:right="0" w:firstLine="709"/>
              <w:jc w:val="both"/>
              <w:rPr/>
            </w:pPr>
            <w:hyperlink r:id="rId9">
              <w:r>
                <w:rPr>
                  <w:rFonts w:ascii="Tinos" w:hAnsi="Tinos"/>
                  <w:sz w:val="28"/>
                  <w:szCs w:val="28"/>
                </w:rPr>
                <w:t>2.</w:t>
              </w:r>
              <w:r>
                <w:rPr>
                  <w:rFonts w:eastAsia="Times New Roman" w:cs="Times New Roman" w:ascii="Tinos" w:hAnsi="Tinos"/>
                  <w:color w:val="auto"/>
                  <w:kern w:val="0"/>
                  <w:sz w:val="28"/>
                  <w:szCs w:val="28"/>
                  <w:lang w:val="ru-RU" w:eastAsia="ar-SA" w:bidi="ar-SA"/>
                </w:rPr>
                <w:t>15</w:t>
              </w:r>
              <w:r>
                <w:rPr>
                  <w:rFonts w:ascii="Tinos" w:hAnsi="Tinos"/>
                  <w:sz w:val="28"/>
                  <w:szCs w:val="28"/>
                </w:rPr>
                <w:t xml:space="preserve">. </w:t>
              </w:r>
              <w:r>
                <w:rPr>
                  <w:rFonts w:ascii="Tinos" w:hAnsi="Tinos"/>
                  <w:b w:val="false"/>
                  <w:i w:val="false"/>
                  <w:strike w:val="false"/>
                  <w:dstrike w:val="false"/>
                  <w:sz w:val="28"/>
                  <w:szCs w:val="28"/>
                  <w:u w:val="none"/>
                  <w:shd w:fill="auto" w:val="clear"/>
                </w:rPr>
                <w:t xml:space="preserve">Исчерпывающий </w:t>
              </w:r>
              <w:r>
                <w:rPr>
                  <w:rFonts w:ascii="Tinos" w:hAnsi="Tinos"/>
                  <w:b w:val="false"/>
                  <w:i w:val="false"/>
                  <w:strike w:val="false"/>
                  <w:dstrike w:val="false"/>
                  <w:color w:val="0000FF"/>
                  <w:sz w:val="28"/>
                  <w:szCs w:val="28"/>
                  <w:u w:val="none"/>
                  <w:shd w:fill="auto" w:val="clear"/>
                </w:rPr>
                <w:t>перечень</w:t>
              </w:r>
              <w:r>
                <w:rPr>
                  <w:rFonts w:ascii="Tinos" w:hAnsi="Tinos"/>
                  <w:b w:val="false"/>
                  <w:i w:val="false"/>
                  <w:strike w:val="false"/>
                  <w:dstrike w:val="false"/>
                  <w:sz w:val="28"/>
                  <w:szCs w:val="28"/>
                  <w:u w:val="none"/>
                  <w:shd w:fill="auto" w:val="clear"/>
                </w:rPr>
                <w:t xml:space="preserve"> документов, необходимых в соответствии с нормативными правовыми актами для предоставления государственной услуги, приведен в приложении к настоящему Административному регламенту с разделением на документы, которые заявитель должен представить самостоятельно, и документы, которые заявитель вправе представить по собственной инициативе.                            </w:t>
                <w:br/>
                <w:t xml:space="preserve">     Форма </w:t>
              </w:r>
              <w:r>
                <w:rPr>
                  <w:rFonts w:eastAsia="Times New Roman" w:cs="Times New Roman" w:ascii="Tinos" w:hAnsi="Tinos"/>
                  <w:b w:val="false"/>
                  <w:i w:val="false"/>
                  <w:strike w:val="false"/>
                  <w:dstrike w:val="false"/>
                  <w:color w:val="0000FF"/>
                  <w:sz w:val="28"/>
                  <w:szCs w:val="28"/>
                  <w:u w:val="none"/>
                  <w:shd w:fill="auto" w:val="clear"/>
                  <w:lang w:eastAsia="ar-SA"/>
                </w:rPr>
                <w:t>запроса</w:t>
              </w:r>
              <w:r>
                <w:rPr>
                  <w:rFonts w:ascii="Tinos" w:hAnsi="Tinos"/>
                  <w:b w:val="false"/>
                  <w:i w:val="false"/>
                  <w:strike w:val="false"/>
                  <w:dstrike w:val="false"/>
                  <w:sz w:val="28"/>
                  <w:szCs w:val="28"/>
                  <w:u w:val="none"/>
                  <w:shd w:fill="auto" w:val="clear"/>
                </w:rPr>
                <w:t xml:space="preserve"> о предоставлении государственной услуги приведена в приложении к настоящему Административному регламенту.</w:t>
              </w:r>
            </w:hyperlink>
          </w:p>
          <w:p>
            <w:pPr>
              <w:pStyle w:val="Normal"/>
              <w:widowControl w:val="false"/>
              <w:spacing w:lineRule="auto" w:line="276" w:before="0" w:after="0"/>
              <w:ind w:left="0" w:right="0" w:firstLine="709"/>
              <w:jc w:val="both"/>
              <w:rPr/>
            </w:pPr>
            <w:hyperlink r:id="rId10">
              <w:r>
                <w:rPr>
                  <w:rFonts w:ascii="Tinos" w:hAnsi="Tinos"/>
                  <w:sz w:val="28"/>
                  <w:szCs w:val="28"/>
                </w:rPr>
                <w:t>2.</w:t>
              </w:r>
              <w:r>
                <w:rPr>
                  <w:rFonts w:eastAsia="Times New Roman" w:cs="Times New Roman" w:ascii="Tinos" w:hAnsi="Tinos"/>
                  <w:color w:val="auto"/>
                  <w:kern w:val="0"/>
                  <w:sz w:val="28"/>
                  <w:szCs w:val="28"/>
                  <w:lang w:val="ru-RU" w:eastAsia="ar-SA" w:bidi="ar-SA"/>
                </w:rPr>
                <w:t>16</w:t>
              </w:r>
              <w:r>
                <w:rPr>
                  <w:rFonts w:ascii="Tinos" w:hAnsi="Tinos"/>
                  <w:sz w:val="28"/>
                  <w:szCs w:val="28"/>
                </w:rPr>
                <w:t xml:space="preserve">. </w:t>
              </w:r>
              <w:r>
                <w:rPr>
                  <w:rFonts w:ascii="Tinos" w:hAnsi="Tinos"/>
                  <w:b w:val="false"/>
                  <w:i w:val="false"/>
                  <w:strike w:val="false"/>
                  <w:dstrike w:val="false"/>
                  <w:sz w:val="28"/>
                  <w:szCs w:val="28"/>
                  <w:u w:val="none"/>
                </w:rPr>
                <w:t>Перечень способов подачи запроса о предоставлении государственной услуги и документов, необходимых для предоставления государственной услуги, приводится в приложении к настоящему Административному регламенту.</w:t>
              </w:r>
            </w:hyperlink>
          </w:p>
          <w:p>
            <w:pPr>
              <w:pStyle w:val="Normal"/>
              <w:widowControl w:val="false"/>
              <w:spacing w:lineRule="auto" w:line="276" w:before="120" w:after="120"/>
              <w:jc w:val="center"/>
              <w:rPr>
                <w:rFonts w:ascii="Tinos" w:hAnsi="Tinos"/>
                <w:sz w:val="28"/>
                <w:szCs w:val="28"/>
              </w:rPr>
            </w:pPr>
            <w:r>
              <w:rPr/>
            </w:r>
          </w:p>
          <w:p>
            <w:pPr>
              <w:pStyle w:val="Normal"/>
              <w:widowControl w:val="false"/>
              <w:spacing w:lineRule="auto" w:line="276" w:before="120" w:after="120"/>
              <w:jc w:val="center"/>
              <w:rPr>
                <w:rFonts w:ascii="Tinos" w:hAnsi="Tinos"/>
                <w:sz w:val="28"/>
                <w:szCs w:val="28"/>
              </w:rPr>
            </w:pPr>
            <w:hyperlink r:id="rId11">
              <w:r>
                <w:rPr>
                  <w:rFonts w:ascii="Tinos" w:hAnsi="Tinos"/>
                  <w:sz w:val="28"/>
                  <w:szCs w:val="28"/>
                </w:rPr>
                <w:t xml:space="preserve">Исчерпывающий перечень оснований для отказа </w:t>
                <w:br/>
                <w:t>в приеме запроса о предоставлении государственной услуги и документов, необходимых для предоставления государственной услуги, и исчерпывающий перечень оснований для приостановления предоставления государственной услуги или для отказа в предоставлении государственной услуги</w:t>
              </w:r>
            </w:hyperlink>
          </w:p>
          <w:p>
            <w:pPr>
              <w:pStyle w:val="Normal"/>
              <w:widowControl w:val="false"/>
              <w:spacing w:lineRule="auto" w:line="276" w:before="0" w:after="0"/>
              <w:ind w:left="0" w:right="0" w:firstLine="709"/>
              <w:jc w:val="both"/>
              <w:rPr>
                <w:sz w:val="28"/>
                <w:szCs w:val="28"/>
              </w:rPr>
            </w:pPr>
            <w:r>
              <w:rPr/>
            </w:r>
          </w:p>
          <w:p>
            <w:pPr>
              <w:pStyle w:val="Normal"/>
              <w:widowControl w:val="false"/>
              <w:spacing w:lineRule="auto" w:line="276" w:before="0" w:after="0"/>
              <w:ind w:left="0" w:right="0" w:firstLine="709"/>
              <w:jc w:val="both"/>
              <w:rPr/>
            </w:pPr>
            <w:r>
              <w:rPr>
                <w:rFonts w:ascii="Tinos" w:hAnsi="Tinos"/>
                <w:sz w:val="28"/>
                <w:szCs w:val="28"/>
              </w:rPr>
              <w:t>2.</w:t>
            </w:r>
            <w:r>
              <w:rPr>
                <w:rFonts w:eastAsia="Times New Roman" w:cs="Times New Roman" w:ascii="Tinos" w:hAnsi="Tinos"/>
                <w:color w:val="auto"/>
                <w:kern w:val="0"/>
                <w:sz w:val="28"/>
                <w:szCs w:val="28"/>
                <w:lang w:val="ru-RU" w:eastAsia="ar-SA" w:bidi="ar-SA"/>
              </w:rPr>
              <w:t>17</w:t>
            </w:r>
            <w:r>
              <w:rPr>
                <w:rFonts w:ascii="Tinos" w:hAnsi="Tinos"/>
                <w:sz w:val="28"/>
                <w:szCs w:val="28"/>
              </w:rPr>
              <w:t xml:space="preserve">. Основания для отказа в приеме запроса о предоставлении государственной услуги и документов, необходимых для предоставления государственной услуги, </w:t>
            </w:r>
            <w:r>
              <w:rPr>
                <w:rFonts w:eastAsia="Times New Roman" w:cs="Times New Roman" w:ascii="Tinos" w:hAnsi="Tinos"/>
                <w:color w:val="auto"/>
                <w:kern w:val="0"/>
                <w:sz w:val="28"/>
                <w:szCs w:val="28"/>
                <w:lang w:val="ru-RU" w:eastAsia="ar-SA" w:bidi="ar-SA"/>
              </w:rPr>
              <w:t>отсутствуют</w:t>
            </w:r>
            <w:r>
              <w:rPr>
                <w:rFonts w:ascii="Tinos" w:hAnsi="Tinos"/>
                <w:sz w:val="28"/>
                <w:szCs w:val="28"/>
              </w:rPr>
              <w:t>.</w:t>
            </w:r>
          </w:p>
          <w:p>
            <w:pPr>
              <w:pStyle w:val="Normal"/>
              <w:widowControl w:val="false"/>
              <w:spacing w:lineRule="auto" w:line="276" w:before="0" w:after="0"/>
              <w:ind w:left="0" w:right="0" w:firstLine="709"/>
              <w:jc w:val="both"/>
              <w:rPr/>
            </w:pPr>
            <w:r>
              <w:rPr>
                <w:rFonts w:ascii="Tinos" w:hAnsi="Tinos"/>
                <w:sz w:val="28"/>
                <w:szCs w:val="28"/>
              </w:rPr>
              <w:t>2.</w:t>
            </w:r>
            <w:r>
              <w:rPr>
                <w:rFonts w:eastAsia="Times New Roman" w:cs="Times New Roman" w:ascii="Tinos" w:hAnsi="Tinos"/>
                <w:color w:val="auto"/>
                <w:kern w:val="0"/>
                <w:sz w:val="28"/>
                <w:szCs w:val="28"/>
                <w:lang w:val="ru-RU" w:eastAsia="ar-SA" w:bidi="ar-SA"/>
              </w:rPr>
              <w:t>18</w:t>
            </w:r>
            <w:r>
              <w:rPr>
                <w:rFonts w:ascii="Tinos" w:hAnsi="Tinos"/>
                <w:sz w:val="28"/>
                <w:szCs w:val="28"/>
              </w:rPr>
              <w:t xml:space="preserve">. Основания для приостановления предоставления государственной </w:t>
            </w:r>
            <w:r>
              <w:rPr>
                <w:rFonts w:ascii="Tinos" w:hAnsi="Tinos"/>
                <w:color w:val="000000"/>
                <w:sz w:val="28"/>
                <w:szCs w:val="28"/>
              </w:rPr>
              <w:t xml:space="preserve">услуги </w:t>
            </w:r>
            <w:r>
              <w:rPr>
                <w:rFonts w:eastAsia="Times New Roman" w:cs="Times New Roman" w:ascii="Tinos" w:hAnsi="Tinos"/>
                <w:color w:val="000000"/>
                <w:kern w:val="0"/>
                <w:sz w:val="28"/>
                <w:szCs w:val="28"/>
                <w:lang w:val="ru-RU" w:eastAsia="ar-SA" w:bidi="ar-SA"/>
              </w:rPr>
              <w:t>отсутствуют</w:t>
            </w:r>
            <w:r>
              <w:rPr>
                <w:rFonts w:ascii="Tinos" w:hAnsi="Tinos"/>
                <w:color w:val="000000"/>
                <w:sz w:val="28"/>
                <w:szCs w:val="28"/>
              </w:rPr>
              <w:t>.</w:t>
            </w:r>
          </w:p>
          <w:p>
            <w:pPr>
              <w:pStyle w:val="Normal"/>
              <w:widowControl w:val="false"/>
              <w:spacing w:lineRule="auto" w:line="276" w:before="0" w:after="0"/>
              <w:ind w:left="0" w:right="0" w:firstLine="709"/>
              <w:jc w:val="both"/>
              <w:rPr>
                <w:rFonts w:ascii="Tinos" w:hAnsi="Tinos"/>
                <w:sz w:val="28"/>
                <w:szCs w:val="28"/>
              </w:rPr>
            </w:pPr>
            <w:r>
              <w:rPr>
                <w:rFonts w:ascii="Tinos" w:hAnsi="Tinos"/>
                <w:color w:val="000000"/>
                <w:sz w:val="28"/>
                <w:szCs w:val="28"/>
                <w:shd w:fill="auto" w:val="clear"/>
              </w:rPr>
              <w:t>2.</w:t>
            </w:r>
            <w:r>
              <w:rPr>
                <w:rFonts w:eastAsia="Times New Roman" w:cs="Times New Roman" w:ascii="Tinos" w:hAnsi="Tinos"/>
                <w:color w:val="000000"/>
                <w:kern w:val="0"/>
                <w:sz w:val="28"/>
                <w:szCs w:val="28"/>
                <w:shd w:fill="auto" w:val="clear"/>
                <w:lang w:val="ru-RU" w:eastAsia="ar-SA" w:bidi="ar-SA"/>
              </w:rPr>
              <w:t>19</w:t>
            </w:r>
            <w:r>
              <w:rPr>
                <w:rFonts w:ascii="Tinos" w:hAnsi="Tinos"/>
                <w:color w:val="000000"/>
                <w:sz w:val="28"/>
                <w:szCs w:val="28"/>
                <w:shd w:fill="auto" w:val="clear"/>
              </w:rPr>
              <w:t>. Основания для отказа в предоставлении государственной услуги:</w:t>
            </w:r>
          </w:p>
          <w:p>
            <w:pPr>
              <w:pStyle w:val="Normal"/>
              <w:widowControl w:val="false"/>
              <w:spacing w:lineRule="auto" w:line="276" w:before="0" w:after="0"/>
              <w:ind w:left="0" w:right="0" w:firstLine="709"/>
              <w:jc w:val="both"/>
              <w:rPr>
                <w:rFonts w:ascii="Tinos" w:hAnsi="Tinos"/>
                <w:sz w:val="28"/>
                <w:szCs w:val="28"/>
              </w:rPr>
            </w:pPr>
            <w:r>
              <w:rPr>
                <w:rFonts w:ascii="Tinos" w:hAnsi="Tinos"/>
                <w:color w:val="000000"/>
                <w:sz w:val="28"/>
                <w:szCs w:val="28"/>
                <w:shd w:fill="auto" w:val="clear"/>
              </w:rPr>
              <w:t xml:space="preserve">1) </w:t>
            </w:r>
            <w:r>
              <w:rPr>
                <w:rFonts w:ascii="Tinos" w:hAnsi="Tinos"/>
                <w:b w:val="false"/>
                <w:i w:val="false"/>
                <w:strike w:val="false"/>
                <w:dstrike w:val="false"/>
                <w:sz w:val="28"/>
                <w:szCs w:val="28"/>
                <w:u w:val="none"/>
              </w:rPr>
              <w:t>несоответствие общественно полезной услуги установленным нормативными правовыми актами Российской Федерации требованиям к ее содержанию (объем, сроки, качество предоставления.</w:t>
            </w:r>
          </w:p>
          <w:p>
            <w:pPr>
              <w:pStyle w:val="Normal"/>
              <w:widowControl w:val="false"/>
              <w:spacing w:lineRule="auto" w:line="276" w:before="0" w:after="0"/>
              <w:ind w:left="0" w:right="0" w:firstLine="709"/>
              <w:jc w:val="both"/>
              <w:rPr>
                <w:rFonts w:ascii="Tinos" w:hAnsi="Tinos"/>
                <w:sz w:val="28"/>
                <w:szCs w:val="28"/>
              </w:rPr>
            </w:pPr>
            <w:r>
              <w:rPr>
                <w:rFonts w:ascii="Tinos" w:hAnsi="Tinos"/>
                <w:b w:val="false"/>
                <w:i w:val="false"/>
                <w:strike w:val="false"/>
                <w:dstrike w:val="false"/>
                <w:sz w:val="28"/>
                <w:szCs w:val="28"/>
                <w:u w:val="none"/>
              </w:rPr>
              <w:t>2) отсутствие у лиц, непосредственно задействованных в исполнении общественно полезной услуги (в том числе работников организации и работников, привлеченных по договорам гражданско-правового характера), необходимой квалификации (в том числе профессионального образования, опыта работы в соответствующей сфере), недостаточность количества лиц, у которых есть необходимая квалификация.</w:t>
            </w:r>
          </w:p>
          <w:p>
            <w:pPr>
              <w:pStyle w:val="Normal"/>
              <w:widowControl w:val="false"/>
              <w:spacing w:lineRule="auto" w:line="276" w:before="0" w:after="0"/>
              <w:ind w:left="0" w:right="0" w:firstLine="709"/>
              <w:jc w:val="both"/>
              <w:rPr>
                <w:rFonts w:ascii="Tinos" w:hAnsi="Tinos"/>
                <w:sz w:val="28"/>
                <w:szCs w:val="28"/>
              </w:rPr>
            </w:pPr>
            <w:r>
              <w:rPr>
                <w:rFonts w:ascii="Tinos" w:hAnsi="Tinos"/>
                <w:b w:val="false"/>
                <w:i w:val="false"/>
                <w:strike w:val="false"/>
                <w:dstrike w:val="false"/>
                <w:sz w:val="28"/>
                <w:szCs w:val="28"/>
                <w:u w:val="none"/>
              </w:rPr>
              <w:t xml:space="preserve">3) наличие в течение 2 лет, предшествующих выдаче </w:t>
            </w:r>
            <w:r>
              <w:rPr>
                <w:rFonts w:ascii="Tinos" w:hAnsi="Tinos"/>
                <w:b w:val="false"/>
                <w:i w:val="false"/>
                <w:strike w:val="false"/>
                <w:dstrike w:val="false"/>
                <w:color w:val="0000FF"/>
                <w:sz w:val="28"/>
                <w:szCs w:val="28"/>
                <w:u w:val="none"/>
              </w:rPr>
              <w:t>заключения</w:t>
            </w:r>
            <w:r>
              <w:rPr>
                <w:rFonts w:ascii="Tinos" w:hAnsi="Tinos"/>
                <w:b w:val="false"/>
                <w:i w:val="false"/>
                <w:strike w:val="false"/>
                <w:dstrike w:val="false"/>
                <w:sz w:val="28"/>
                <w:szCs w:val="28"/>
                <w:u w:val="none"/>
              </w:rPr>
              <w:t xml:space="preserve"> о соответствии качества, жалоб на действия (бездействие) и (или) решения организации, связанных с оказанием ею общественно полезных услуг, признанных обоснованными судом, органами государственного контроля (надзора) и муниципального надзора, иными государственными органами в соответствии с их компетенцией.</w:t>
            </w:r>
          </w:p>
          <w:p>
            <w:pPr>
              <w:pStyle w:val="Normal"/>
              <w:widowControl w:val="false"/>
              <w:spacing w:lineRule="auto" w:line="276" w:before="0" w:after="0"/>
              <w:ind w:left="0" w:right="0" w:firstLine="709"/>
              <w:jc w:val="both"/>
              <w:rPr>
                <w:rFonts w:ascii="Tinos" w:hAnsi="Tinos"/>
                <w:sz w:val="28"/>
                <w:szCs w:val="28"/>
              </w:rPr>
            </w:pPr>
            <w:r>
              <w:rPr>
                <w:rFonts w:ascii="Tinos" w:hAnsi="Tinos"/>
                <w:b w:val="false"/>
                <w:i w:val="false"/>
                <w:strike w:val="false"/>
                <w:dstrike w:val="false"/>
                <w:sz w:val="28"/>
                <w:szCs w:val="28"/>
                <w:u w:val="none"/>
              </w:rPr>
              <w:t>4) несоответствие уровня открытости и доступности информации об организации установленным нормативными правовыми актами Российской Федерации требованиям (при их наличии).</w:t>
            </w:r>
          </w:p>
          <w:p>
            <w:pPr>
              <w:pStyle w:val="Normal"/>
              <w:widowControl w:val="false"/>
              <w:spacing w:lineRule="auto" w:line="276" w:before="0" w:after="0"/>
              <w:ind w:left="0" w:right="0" w:firstLine="709"/>
              <w:jc w:val="both"/>
              <w:rPr/>
            </w:pPr>
            <w:r>
              <w:rPr>
                <w:rFonts w:ascii="Tinos" w:hAnsi="Tinos"/>
                <w:b w:val="false"/>
                <w:i w:val="false"/>
                <w:strike w:val="false"/>
                <w:dstrike w:val="false"/>
                <w:sz w:val="28"/>
                <w:szCs w:val="28"/>
                <w:u w:val="none"/>
              </w:rPr>
              <w:t xml:space="preserve">5) наличие в течение 2 лет, предшествующих выдаче </w:t>
            </w:r>
            <w:r>
              <w:rPr>
                <w:rFonts w:ascii="Tinos" w:hAnsi="Tinos"/>
                <w:b w:val="false"/>
                <w:i w:val="false"/>
                <w:strike w:val="false"/>
                <w:dstrike w:val="false"/>
                <w:color w:val="0000FF"/>
                <w:sz w:val="28"/>
                <w:szCs w:val="28"/>
                <w:u w:val="none"/>
              </w:rPr>
              <w:t>заключения</w:t>
            </w:r>
            <w:r>
              <w:rPr>
                <w:rFonts w:ascii="Tinos" w:hAnsi="Tinos"/>
                <w:b w:val="false"/>
                <w:i w:val="false"/>
                <w:strike w:val="false"/>
                <w:dstrike w:val="false"/>
                <w:sz w:val="28"/>
                <w:szCs w:val="28"/>
                <w:u w:val="none"/>
              </w:rPr>
              <w:t xml:space="preserve"> о соответствии качества, информации об организации в реестре недобросовестных поставщиков по результатам оказания услуги в рамках исполнения контрактов, заключенных в соответствии с Федеральным </w:t>
            </w:r>
            <w:r>
              <w:rPr>
                <w:rFonts w:ascii="Tinos" w:hAnsi="Tinos"/>
                <w:b w:val="false"/>
                <w:i w:val="false"/>
                <w:strike w:val="false"/>
                <w:dstrike w:val="false"/>
                <w:color w:val="0000FF"/>
                <w:sz w:val="28"/>
                <w:szCs w:val="28"/>
                <w:u w:val="none"/>
              </w:rPr>
              <w:t>законом</w:t>
            </w:r>
            <w:r>
              <w:rPr>
                <w:rFonts w:ascii="Tinos" w:hAnsi="Tinos"/>
                <w:b w:val="false"/>
                <w:i w:val="false"/>
                <w:strike w:val="false"/>
                <w:dstrike w:val="false"/>
                <w:sz w:val="28"/>
                <w:szCs w:val="28"/>
                <w:u w:val="none"/>
              </w:rPr>
              <w:t xml:space="preserve"> «О контрактной системе в сфере закупок товаров, работ, услуг для обеспечения государственных и муниципальных нужд».</w:t>
            </w:r>
          </w:p>
          <w:p>
            <w:pPr>
              <w:pStyle w:val="Normal"/>
              <w:widowControl w:val="false"/>
              <w:spacing w:lineRule="auto" w:line="276" w:before="0" w:after="0"/>
              <w:ind w:left="0" w:right="0" w:firstLine="709"/>
              <w:jc w:val="both"/>
              <w:rPr>
                <w:rFonts w:ascii="Tinos" w:hAnsi="Tinos"/>
                <w:sz w:val="28"/>
                <w:szCs w:val="28"/>
              </w:rPr>
            </w:pPr>
            <w:r>
              <w:rPr>
                <w:rFonts w:ascii="Tinos" w:hAnsi="Tinos"/>
                <w:b w:val="false"/>
                <w:i w:val="false"/>
                <w:strike w:val="false"/>
                <w:dstrike w:val="false"/>
                <w:sz w:val="28"/>
                <w:szCs w:val="28"/>
                <w:u w:val="none"/>
              </w:rPr>
              <w:t>6) представление документов, содержащих недостоверные сведения, либо документов, оформленных в ненадлежащем порядке.</w:t>
            </w:r>
          </w:p>
          <w:p>
            <w:pPr>
              <w:pStyle w:val="Normal"/>
              <w:widowControl w:val="false"/>
              <w:spacing w:lineRule="auto" w:line="276" w:before="6" w:after="6"/>
              <w:ind w:left="0" w:right="0" w:firstLine="709"/>
              <w:jc w:val="both"/>
              <w:rPr>
                <w:rFonts w:ascii="Tinos" w:hAnsi="Tinos"/>
                <w:sz w:val="28"/>
                <w:szCs w:val="28"/>
              </w:rPr>
            </w:pPr>
            <w:r>
              <w:rPr>
                <w:rFonts w:ascii="Tinos" w:hAnsi="Tinos"/>
                <w:sz w:val="28"/>
                <w:szCs w:val="28"/>
              </w:rPr>
              <w:t>2.2</w:t>
            </w:r>
            <w:r>
              <w:rPr>
                <w:rFonts w:eastAsia="Times New Roman" w:cs="Times New Roman" w:ascii="Tinos" w:hAnsi="Tinos"/>
                <w:color w:val="auto"/>
                <w:kern w:val="0"/>
                <w:sz w:val="28"/>
                <w:szCs w:val="28"/>
                <w:lang w:val="ru-RU" w:eastAsia="ar-SA" w:bidi="ar-SA"/>
              </w:rPr>
              <w:t>0</w:t>
            </w:r>
            <w:r>
              <w:rPr>
                <w:rFonts w:ascii="Tinos" w:hAnsi="Tinos"/>
                <w:sz w:val="28"/>
                <w:szCs w:val="28"/>
              </w:rPr>
              <w:t xml:space="preserve">. Отказ в предоставлении государственной услуги оформляется в письменной форме с </w:t>
            </w:r>
            <w:r>
              <w:rPr>
                <w:rFonts w:eastAsia="Times New Roman" w:cs="Times New Roman" w:ascii="Tinos" w:hAnsi="Tinos"/>
                <w:color w:val="auto"/>
                <w:kern w:val="0"/>
                <w:sz w:val="28"/>
                <w:szCs w:val="28"/>
                <w:lang w:val="ru-RU" w:eastAsia="ar-SA" w:bidi="ar-SA"/>
              </w:rPr>
              <w:t>мотивированным обоснованием</w:t>
            </w:r>
            <w:r>
              <w:rPr>
                <w:rFonts w:ascii="Tinos" w:hAnsi="Tinos"/>
                <w:sz w:val="28"/>
                <w:szCs w:val="28"/>
              </w:rPr>
              <w:t xml:space="preserve"> причин отказа в предоставлении государственной услуги.</w:t>
            </w:r>
          </w:p>
          <w:p>
            <w:pPr>
              <w:pStyle w:val="Normal"/>
              <w:widowControl w:val="false"/>
              <w:spacing w:lineRule="auto" w:line="276" w:before="6" w:after="6"/>
              <w:ind w:left="0" w:right="0" w:firstLine="709"/>
              <w:jc w:val="both"/>
              <w:rPr/>
            </w:pPr>
            <w:r>
              <w:rPr>
                <w:rFonts w:ascii="Tinos" w:hAnsi="Tinos"/>
                <w:sz w:val="28"/>
                <w:szCs w:val="28"/>
              </w:rPr>
              <w:t>2.</w:t>
            </w:r>
            <w:r>
              <w:rPr>
                <w:rFonts w:eastAsia="Times New Roman" w:cs="Times New Roman" w:ascii="Tinos" w:hAnsi="Tinos"/>
                <w:color w:val="auto"/>
                <w:kern w:val="0"/>
                <w:sz w:val="28"/>
                <w:szCs w:val="28"/>
                <w:lang w:val="ru-RU" w:eastAsia="ar-SA" w:bidi="ar-SA"/>
              </w:rPr>
              <w:t>21</w:t>
            </w:r>
            <w:r>
              <w:rPr>
                <w:rFonts w:ascii="Tinos" w:hAnsi="Tinos"/>
                <w:sz w:val="28"/>
                <w:szCs w:val="28"/>
              </w:rPr>
              <w:t xml:space="preserve">. </w:t>
            </w:r>
            <w:r>
              <w:rPr>
                <w:rFonts w:ascii="Tinos" w:hAnsi="Tinos"/>
                <w:b w:val="false"/>
                <w:i w:val="false"/>
                <w:strike w:val="false"/>
                <w:dstrike w:val="false"/>
                <w:sz w:val="28"/>
                <w:szCs w:val="28"/>
                <w:u w:val="none"/>
              </w:rPr>
              <w:t xml:space="preserve"> </w:t>
            </w:r>
            <w:r>
              <w:rPr>
                <w:rFonts w:ascii="Tinos" w:hAnsi="Tinos"/>
                <w:sz w:val="28"/>
                <w:szCs w:val="28"/>
              </w:rPr>
              <w:t xml:space="preserve">Исчерпывающий перечень оснований для отказа в приеме запроса о предоставлении государственной услуги и документов, необходимых для предоставления услуги, оснований для приостановления предоставления государственной услуги или отказа в предоставлении государственной услуги </w:t>
            </w:r>
            <w:r>
              <w:rPr>
                <w:rFonts w:ascii="Tinos" w:hAnsi="Tinos"/>
                <w:b w:val="false"/>
                <w:i w:val="false"/>
                <w:strike w:val="false"/>
                <w:dstrike w:val="false"/>
                <w:sz w:val="28"/>
                <w:szCs w:val="28"/>
                <w:u w:val="none"/>
              </w:rPr>
              <w:t>приведен в приложении к настоящему Административному регламенту с учетом категории (признаков) заявителя.</w:t>
            </w:r>
          </w:p>
          <w:p>
            <w:pPr>
              <w:pStyle w:val="Normal"/>
              <w:widowControl w:val="false"/>
              <w:spacing w:lineRule="auto" w:line="276" w:before="6" w:after="6"/>
              <w:ind w:left="0" w:right="0" w:firstLine="709"/>
              <w:jc w:val="both"/>
              <w:rPr>
                <w:rFonts w:ascii="Tinos" w:hAnsi="Tinos"/>
                <w:b w:val="false"/>
                <w:b w:val="false"/>
                <w:i w:val="false"/>
                <w:i w:val="false"/>
                <w:strike w:val="false"/>
                <w:dstrike w:val="false"/>
                <w:sz w:val="28"/>
                <w:szCs w:val="28"/>
                <w:u w:val="none"/>
              </w:rPr>
            </w:pPr>
            <w:r>
              <w:rPr>
                <w:rFonts w:ascii="Tinos" w:hAnsi="Tinos"/>
                <w:b w:val="false"/>
                <w:i w:val="false"/>
                <w:strike w:val="false"/>
                <w:dstrike w:val="false"/>
                <w:sz w:val="28"/>
                <w:szCs w:val="28"/>
                <w:u w:val="none"/>
              </w:rPr>
            </w:r>
          </w:p>
          <w:p>
            <w:pPr>
              <w:pStyle w:val="Normal"/>
              <w:widowControl w:val="false"/>
              <w:spacing w:lineRule="auto" w:line="276" w:before="120" w:after="120"/>
              <w:jc w:val="center"/>
              <w:rPr>
                <w:rFonts w:ascii="Tinos" w:hAnsi="Tinos"/>
                <w:sz w:val="28"/>
                <w:szCs w:val="28"/>
              </w:rPr>
            </w:pPr>
            <w:r>
              <w:rPr>
                <w:rFonts w:ascii="Tinos" w:hAnsi="Tinos"/>
                <w:sz w:val="28"/>
                <w:szCs w:val="28"/>
              </w:rPr>
              <w:t xml:space="preserve">3. Состав, последовательность и сроки </w:t>
              <w:br/>
              <w:t>выполнения административных процедур</w:t>
            </w:r>
          </w:p>
          <w:p>
            <w:pPr>
              <w:pStyle w:val="Normal"/>
              <w:widowControl w:val="false"/>
              <w:ind w:left="0" w:right="0" w:hanging="0"/>
              <w:jc w:val="both"/>
              <w:rPr>
                <w:rFonts w:ascii="Arial" w:hAnsi="Arial"/>
                <w:b w:val="false"/>
                <w:b w:val="false"/>
                <w:i w:val="false"/>
                <w:i w:val="false"/>
                <w:strike w:val="false"/>
                <w:dstrike w:val="false"/>
                <w:sz w:val="20"/>
                <w:u w:val="none"/>
              </w:rPr>
            </w:pPr>
            <w:r>
              <w:rPr>
                <w:rFonts w:ascii="Arial" w:hAnsi="Arial"/>
                <w:b w:val="false"/>
                <w:i w:val="false"/>
                <w:strike w:val="false"/>
                <w:dstrike w:val="false"/>
                <w:sz w:val="20"/>
                <w:u w:val="none"/>
              </w:rPr>
            </w:r>
          </w:p>
          <w:p>
            <w:pPr>
              <w:pStyle w:val="Normal"/>
              <w:widowControl w:val="false"/>
              <w:ind w:left="0" w:right="0" w:hanging="0"/>
              <w:jc w:val="center"/>
              <w:rPr>
                <w:rFonts w:ascii="Tinos" w:hAnsi="Tinos"/>
                <w:b w:val="false"/>
                <w:b w:val="false"/>
                <w:i w:val="false"/>
                <w:i w:val="false"/>
                <w:strike w:val="false"/>
                <w:dstrike w:val="false"/>
                <w:sz w:val="28"/>
                <w:szCs w:val="28"/>
                <w:u w:val="none"/>
              </w:rPr>
            </w:pPr>
            <w:r>
              <w:rPr>
                <w:rFonts w:ascii="Tinos" w:hAnsi="Tinos"/>
                <w:b w:val="false"/>
                <w:i w:val="false"/>
                <w:strike w:val="false"/>
                <w:dstrike w:val="false"/>
                <w:sz w:val="28"/>
                <w:szCs w:val="28"/>
                <w:u w:val="none"/>
              </w:rPr>
              <w:t>Перечень осуществляемых</w:t>
            </w:r>
          </w:p>
          <w:p>
            <w:pPr>
              <w:pStyle w:val="Normal"/>
              <w:widowControl w:val="false"/>
              <w:ind w:left="0" w:right="0" w:hanging="0"/>
              <w:jc w:val="center"/>
              <w:rPr>
                <w:rFonts w:ascii="Tinos" w:hAnsi="Tinos"/>
                <w:b w:val="false"/>
                <w:b w:val="false"/>
                <w:i w:val="false"/>
                <w:i w:val="false"/>
                <w:strike w:val="false"/>
                <w:dstrike w:val="false"/>
                <w:sz w:val="28"/>
                <w:szCs w:val="28"/>
                <w:u w:val="none"/>
              </w:rPr>
            </w:pPr>
            <w:r>
              <w:rPr>
                <w:rFonts w:ascii="Tinos" w:hAnsi="Tinos"/>
                <w:b w:val="false"/>
                <w:i w:val="false"/>
                <w:strike w:val="false"/>
                <w:dstrike w:val="false"/>
                <w:sz w:val="28"/>
                <w:szCs w:val="28"/>
                <w:u w:val="none"/>
              </w:rPr>
              <w:t>при предоставлении государственной услуги</w:t>
            </w:r>
          </w:p>
          <w:p>
            <w:pPr>
              <w:pStyle w:val="Normal"/>
              <w:widowControl w:val="false"/>
              <w:ind w:left="0" w:right="0" w:hanging="0"/>
              <w:jc w:val="center"/>
              <w:rPr>
                <w:rFonts w:ascii="Tinos" w:hAnsi="Tinos"/>
                <w:b w:val="false"/>
                <w:b w:val="false"/>
                <w:i w:val="false"/>
                <w:i w:val="false"/>
                <w:strike w:val="false"/>
                <w:dstrike w:val="false"/>
                <w:sz w:val="28"/>
                <w:szCs w:val="28"/>
                <w:u w:val="none"/>
              </w:rPr>
            </w:pPr>
            <w:r>
              <w:rPr>
                <w:rFonts w:ascii="Tinos" w:hAnsi="Tinos"/>
                <w:b w:val="false"/>
                <w:i w:val="false"/>
                <w:strike w:val="false"/>
                <w:dstrike w:val="false"/>
                <w:sz w:val="28"/>
                <w:szCs w:val="28"/>
                <w:u w:val="none"/>
              </w:rPr>
              <w:t>административных процедур</w:t>
            </w:r>
          </w:p>
          <w:p>
            <w:pPr>
              <w:pStyle w:val="Normal"/>
              <w:widowControl w:val="false"/>
              <w:spacing w:lineRule="auto" w:line="276" w:before="0" w:after="0"/>
              <w:ind w:left="0" w:right="0" w:firstLine="709"/>
              <w:jc w:val="both"/>
              <w:rPr>
                <w:rFonts w:ascii="Tinos" w:hAnsi="Tinos"/>
                <w:sz w:val="28"/>
                <w:szCs w:val="28"/>
              </w:rPr>
            </w:pPr>
            <w:r>
              <w:rPr>
                <w:rFonts w:ascii="Tinos" w:hAnsi="Tinos"/>
                <w:sz w:val="28"/>
                <w:szCs w:val="28"/>
              </w:rPr>
            </w:r>
          </w:p>
          <w:p>
            <w:pPr>
              <w:pStyle w:val="Normal"/>
              <w:widowControl w:val="false"/>
              <w:spacing w:lineRule="auto" w:line="276" w:before="0" w:after="0"/>
              <w:ind w:left="0" w:right="0" w:firstLine="709"/>
              <w:jc w:val="both"/>
              <w:rPr/>
            </w:pPr>
            <w:r>
              <w:rPr>
                <w:rFonts w:ascii="Tinos" w:hAnsi="Tinos"/>
                <w:sz w:val="28"/>
                <w:szCs w:val="28"/>
              </w:rPr>
              <w:t xml:space="preserve">3.1. При предоставлении государственной услуги </w:t>
            </w:r>
            <w:r>
              <w:rPr>
                <w:rFonts w:eastAsia="Times New Roman" w:cs="Times New Roman" w:ascii="Tinos" w:hAnsi="Tinos"/>
                <w:color w:val="auto"/>
                <w:kern w:val="0"/>
                <w:sz w:val="28"/>
                <w:szCs w:val="28"/>
                <w:lang w:val="ru-RU" w:eastAsia="ar-SA" w:bidi="ar-SA"/>
              </w:rPr>
              <w:t>осуществляются</w:t>
            </w:r>
            <w:r>
              <w:rPr>
                <w:rFonts w:ascii="Tinos" w:hAnsi="Tinos"/>
                <w:sz w:val="28"/>
                <w:szCs w:val="28"/>
              </w:rPr>
              <w:t xml:space="preserve"> следующие административные процедуры:</w:t>
            </w:r>
          </w:p>
          <w:p>
            <w:pPr>
              <w:pStyle w:val="Normal"/>
              <w:widowControl w:val="false"/>
              <w:spacing w:lineRule="auto" w:line="276" w:before="0" w:after="0"/>
              <w:ind w:left="0" w:right="0" w:firstLine="709"/>
              <w:jc w:val="both"/>
              <w:rPr/>
            </w:pPr>
            <w:r>
              <w:rPr>
                <w:rFonts w:ascii="Tinos" w:hAnsi="Tinos"/>
                <w:sz w:val="28"/>
                <w:szCs w:val="28"/>
              </w:rPr>
              <w:t xml:space="preserve">1) прием запроса </w:t>
            </w:r>
            <w:r>
              <w:rPr>
                <w:rFonts w:eastAsia="Times New Roman" w:cs="Times New Roman" w:ascii="Tinos" w:hAnsi="Tinos"/>
                <w:color w:val="auto"/>
                <w:kern w:val="0"/>
                <w:sz w:val="28"/>
                <w:szCs w:val="28"/>
                <w:lang w:val="ru-RU" w:eastAsia="ar-SA" w:bidi="ar-SA"/>
              </w:rPr>
              <w:t>и</w:t>
            </w:r>
            <w:r>
              <w:rPr>
                <w:rFonts w:ascii="Tinos" w:hAnsi="Tinos"/>
                <w:sz w:val="28"/>
                <w:szCs w:val="28"/>
              </w:rPr>
              <w:t xml:space="preserve"> документов, необходимых для предоставления государственной услуги:</w:t>
            </w:r>
          </w:p>
          <w:p>
            <w:pPr>
              <w:pStyle w:val="Normal"/>
              <w:widowControl w:val="false"/>
              <w:tabs>
                <w:tab w:val="clear" w:pos="720"/>
                <w:tab w:val="left" w:pos="709" w:leader="none"/>
              </w:tabs>
              <w:spacing w:lineRule="auto" w:line="276" w:before="0" w:after="0"/>
              <w:ind w:left="0" w:right="0" w:firstLine="709"/>
              <w:jc w:val="both"/>
              <w:rPr>
                <w:rFonts w:ascii="Tinos" w:hAnsi="Tinos"/>
                <w:sz w:val="28"/>
                <w:szCs w:val="28"/>
              </w:rPr>
            </w:pPr>
            <w:r>
              <w:rPr>
                <w:rFonts w:ascii="Tinos" w:hAnsi="Tinos"/>
                <w:sz w:val="28"/>
                <w:szCs w:val="28"/>
              </w:rPr>
              <w:t>при обращении за предоставлением государственной услуги в виде документа на бумажном носителе — не более 3  дней с даты получения заявления о предоставлении государственной услуги;</w:t>
            </w:r>
          </w:p>
          <w:p>
            <w:pPr>
              <w:pStyle w:val="Normal"/>
              <w:widowControl w:val="false"/>
              <w:tabs>
                <w:tab w:val="clear" w:pos="720"/>
                <w:tab w:val="left" w:pos="709" w:leader="none"/>
              </w:tabs>
              <w:spacing w:lineRule="auto" w:line="276" w:before="0" w:after="0"/>
              <w:ind w:left="0" w:right="0" w:firstLine="709"/>
              <w:jc w:val="both"/>
              <w:rPr>
                <w:rFonts w:ascii="Tinos" w:hAnsi="Tinos"/>
                <w:sz w:val="28"/>
                <w:szCs w:val="28"/>
              </w:rPr>
            </w:pPr>
            <w:hyperlink r:id="rId12">
              <w:r>
                <w:rPr>
                  <w:rFonts w:ascii="Tinos" w:hAnsi="Tinos"/>
                  <w:sz w:val="28"/>
                  <w:szCs w:val="28"/>
                </w:rPr>
                <w:t>при обращении за предоставлением государственной услуги</w:t>
                <w:br/>
                <w:t>в электронной форме через личный кабинет на ЕПГУ - не более 1 дня</w:t>
                <w:br/>
                <w:t>с даты получения заявления о предоставлении государственной услуги.</w:t>
              </w:r>
            </w:hyperlink>
          </w:p>
          <w:p>
            <w:pPr>
              <w:pStyle w:val="Normal"/>
              <w:widowControl w:val="false"/>
              <w:spacing w:lineRule="auto" w:line="276"/>
              <w:ind w:left="0" w:right="0" w:firstLine="709"/>
              <w:jc w:val="both"/>
              <w:rPr>
                <w:rFonts w:ascii="Tinos" w:hAnsi="Tinos"/>
                <w:sz w:val="28"/>
                <w:szCs w:val="28"/>
              </w:rPr>
            </w:pPr>
            <w:r>
              <w:rPr>
                <w:rFonts w:ascii="Tinos" w:hAnsi="Tinos"/>
                <w:b w:val="false"/>
                <w:i w:val="false"/>
                <w:strike w:val="false"/>
                <w:dstrike w:val="false"/>
                <w:sz w:val="28"/>
                <w:szCs w:val="28"/>
                <w:u w:val="none"/>
              </w:rPr>
              <w:t>Состав запроса и переч</w:t>
            </w:r>
            <w:r>
              <w:rPr>
                <w:rFonts w:eastAsia="Times New Roman" w:cs="Times New Roman" w:ascii="Tinos" w:hAnsi="Tinos"/>
                <w:b w:val="false"/>
                <w:i w:val="false"/>
                <w:strike w:val="false"/>
                <w:dstrike w:val="false"/>
                <w:color w:val="auto"/>
                <w:kern w:val="0"/>
                <w:sz w:val="28"/>
                <w:szCs w:val="28"/>
                <w:u w:val="none"/>
                <w:lang w:val="ru-RU" w:eastAsia="ar-SA" w:bidi="ar-SA"/>
              </w:rPr>
              <w:t>ень</w:t>
            </w:r>
            <w:r>
              <w:rPr>
                <w:rFonts w:ascii="Tinos" w:hAnsi="Tinos"/>
                <w:b w:val="false"/>
                <w:i w:val="false"/>
                <w:strike w:val="false"/>
                <w:dstrike w:val="false"/>
                <w:sz w:val="28"/>
                <w:szCs w:val="28"/>
                <w:u w:val="none"/>
              </w:rPr>
              <w:t xml:space="preserve"> документов, необходимых для предоставления государственной услуги в соответствии с категорией (признаками) заявителя, а также способов подачи указанных запроса, документов </w:t>
            </w:r>
            <w:r>
              <w:rPr>
                <w:rFonts w:eastAsia="Times New Roman" w:cs="Times New Roman" w:ascii="Tinos" w:hAnsi="Tinos"/>
                <w:b w:val="false"/>
                <w:i w:val="false"/>
                <w:strike w:val="false"/>
                <w:dstrike w:val="false"/>
                <w:sz w:val="28"/>
                <w:szCs w:val="28"/>
                <w:u w:val="none"/>
                <w:lang w:eastAsia="ar-SA"/>
              </w:rPr>
              <w:t>приведены в приложении к настоящему Административному регламенту.</w:t>
            </w:r>
          </w:p>
          <w:p>
            <w:pPr>
              <w:pStyle w:val="Normal"/>
              <w:widowControl w:val="false"/>
              <w:spacing w:lineRule="auto" w:line="276"/>
              <w:ind w:left="0" w:right="0" w:hanging="0"/>
              <w:jc w:val="both"/>
              <w:rPr>
                <w:rFonts w:ascii="Tinos" w:hAnsi="Tinos"/>
                <w:sz w:val="28"/>
                <w:szCs w:val="28"/>
              </w:rPr>
            </w:pPr>
            <w:r>
              <w:rPr>
                <w:rFonts w:ascii="Tinos" w:hAnsi="Tinos"/>
                <w:b w:val="false"/>
                <w:i w:val="false"/>
                <w:strike w:val="false"/>
                <w:dstrike w:val="false"/>
                <w:sz w:val="28"/>
                <w:szCs w:val="28"/>
                <w:u w:val="none"/>
              </w:rPr>
              <w:t xml:space="preserve">   </w:t>
            </w:r>
            <w:r>
              <w:rPr>
                <w:rFonts w:ascii="Tinos" w:hAnsi="Tinos"/>
                <w:b w:val="false"/>
                <w:i w:val="false"/>
                <w:strike w:val="false"/>
                <w:dstrike w:val="false"/>
                <w:sz w:val="28"/>
                <w:szCs w:val="28"/>
                <w:u w:val="none"/>
              </w:rPr>
              <w:t xml:space="preserve">Установление личности заявителя (представителя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w:t>
            </w:r>
            <w:r>
              <w:rPr>
                <w:rFonts w:ascii="Tinos" w:hAnsi="Tinos"/>
                <w:b w:val="false"/>
                <w:i w:val="false"/>
                <w:strike w:val="false"/>
                <w:dstrike w:val="false"/>
                <w:color w:val="0000FF"/>
                <w:sz w:val="28"/>
                <w:szCs w:val="28"/>
                <w:u w:val="none"/>
              </w:rPr>
              <w:t>законодательством</w:t>
            </w:r>
            <w:r>
              <w:rPr>
                <w:rFonts w:ascii="Tinos" w:hAnsi="Tinos"/>
                <w:b w:val="false"/>
                <w:i w:val="false"/>
                <w:strike w:val="false"/>
                <w:dstrike w:val="false"/>
                <w:sz w:val="28"/>
                <w:szCs w:val="28"/>
                <w:u w:val="none"/>
              </w:rPr>
              <w:t xml:space="preserve"> Российской Федерации или посредством идентификации и аутентификации в органах, предоставляющих государственные услуги, многофункциональных центрах с использованием информационных технологий и (или) информационных систем в соответствии со статьей 7 Федерального </w:t>
            </w:r>
            <w:r>
              <w:rPr>
                <w:rFonts w:ascii="Tinos" w:hAnsi="Tinos"/>
                <w:b w:val="false"/>
                <w:i w:val="false"/>
                <w:strike w:val="false"/>
                <w:dstrike w:val="false"/>
                <w:color w:val="0000FF"/>
                <w:sz w:val="28"/>
                <w:szCs w:val="28"/>
                <w:u w:val="none"/>
              </w:rPr>
              <w:t>закона</w:t>
            </w:r>
            <w:r>
              <w:rPr>
                <w:rFonts w:ascii="Tinos" w:hAnsi="Tinos"/>
                <w:b w:val="false"/>
                <w:i w:val="false"/>
                <w:strike w:val="false"/>
                <w:dstrike w:val="false"/>
                <w:sz w:val="28"/>
                <w:szCs w:val="28"/>
                <w:u w:val="none"/>
              </w:rPr>
              <w:t xml:space="preserve"> от 27.07.2010 № 210-ФЗ «Об организации предоставления государственных и муниципальных услуг».</w:t>
            </w:r>
          </w:p>
          <w:p>
            <w:pPr>
              <w:pStyle w:val="Normal"/>
              <w:widowControl w:val="false"/>
              <w:spacing w:lineRule="auto" w:line="276"/>
              <w:ind w:left="0" w:right="0" w:hanging="0"/>
              <w:jc w:val="both"/>
              <w:rPr>
                <w:rFonts w:ascii="Tinos" w:hAnsi="Tinos"/>
                <w:sz w:val="28"/>
                <w:szCs w:val="28"/>
              </w:rPr>
            </w:pPr>
            <w:r>
              <w:rPr>
                <w:rFonts w:ascii="Tinos" w:hAnsi="Tinos"/>
                <w:b w:val="false"/>
                <w:i w:val="false"/>
                <w:strike w:val="false"/>
                <w:dstrike w:val="false"/>
                <w:sz w:val="28"/>
                <w:szCs w:val="28"/>
                <w:u w:val="none"/>
              </w:rPr>
              <w:t xml:space="preserve">       </w:t>
            </w:r>
            <w:r>
              <w:rPr>
                <w:rFonts w:eastAsia="Times New Roman" w:cs="Times New Roman" w:ascii="Tinos" w:hAnsi="Tinos"/>
                <w:b w:val="false"/>
                <w:i w:val="false"/>
                <w:strike w:val="false"/>
                <w:dstrike w:val="false"/>
                <w:color w:val="auto"/>
                <w:kern w:val="0"/>
                <w:sz w:val="28"/>
                <w:szCs w:val="28"/>
                <w:u w:val="none"/>
                <w:lang w:val="ru-RU" w:eastAsia="ar-SA" w:bidi="ar-SA"/>
              </w:rPr>
              <w:t>О</w:t>
            </w:r>
            <w:r>
              <w:rPr>
                <w:rFonts w:ascii="Tinos" w:hAnsi="Tinos"/>
                <w:b w:val="false"/>
                <w:i w:val="false"/>
                <w:strike w:val="false"/>
                <w:dstrike w:val="false"/>
                <w:sz w:val="28"/>
                <w:szCs w:val="28"/>
                <w:u w:val="none"/>
              </w:rPr>
              <w:t xml:space="preserve">снования для принятия решения об отказе в приеме запроса </w:t>
            </w:r>
            <w:r>
              <w:rPr>
                <w:rFonts w:eastAsia="Times New Roman" w:cs="Times New Roman" w:ascii="Tinos" w:hAnsi="Tinos"/>
                <w:b w:val="false"/>
                <w:i w:val="false"/>
                <w:strike w:val="false"/>
                <w:dstrike w:val="false"/>
                <w:color w:val="auto"/>
                <w:kern w:val="0"/>
                <w:sz w:val="28"/>
                <w:szCs w:val="28"/>
                <w:u w:val="none"/>
                <w:lang w:val="ru-RU" w:eastAsia="ar-SA" w:bidi="ar-SA"/>
              </w:rPr>
              <w:t>и</w:t>
            </w:r>
            <w:r>
              <w:rPr>
                <w:rFonts w:ascii="Tinos" w:hAnsi="Tinos"/>
                <w:b w:val="false"/>
                <w:i w:val="false"/>
                <w:strike w:val="false"/>
                <w:dstrike w:val="false"/>
                <w:sz w:val="28"/>
                <w:szCs w:val="28"/>
                <w:u w:val="none"/>
              </w:rPr>
              <w:t xml:space="preserve"> документов, необходимых для предоставления государственной услуги, </w:t>
            </w:r>
            <w:r>
              <w:rPr>
                <w:rFonts w:eastAsia="Times New Roman" w:cs="Times New Roman" w:ascii="Tinos" w:hAnsi="Tinos"/>
                <w:b w:val="false"/>
                <w:i w:val="false"/>
                <w:strike w:val="false"/>
                <w:dstrike w:val="false"/>
                <w:color w:val="auto"/>
                <w:kern w:val="0"/>
                <w:sz w:val="28"/>
                <w:szCs w:val="28"/>
                <w:u w:val="none"/>
                <w:lang w:val="ru-RU" w:eastAsia="ar-SA" w:bidi="ar-SA"/>
              </w:rPr>
              <w:t>отсутствуют.</w:t>
            </w:r>
          </w:p>
          <w:p>
            <w:pPr>
              <w:pStyle w:val="Normal"/>
              <w:widowControl w:val="false"/>
              <w:tabs>
                <w:tab w:val="clear" w:pos="720"/>
                <w:tab w:val="left" w:pos="709" w:leader="none"/>
              </w:tabs>
              <w:suppressAutoHyphens w:val="true"/>
              <w:bidi w:val="0"/>
              <w:spacing w:lineRule="auto" w:line="276" w:before="0" w:after="0"/>
              <w:ind w:left="0" w:right="0" w:firstLine="680"/>
              <w:jc w:val="both"/>
              <w:rPr>
                <w:rFonts w:ascii="Tinos" w:hAnsi="Tinos"/>
                <w:b w:val="false"/>
                <w:b w:val="false"/>
                <w:i w:val="false"/>
                <w:i w:val="false"/>
                <w:strike w:val="false"/>
                <w:dstrike w:val="false"/>
                <w:sz w:val="28"/>
                <w:szCs w:val="28"/>
                <w:u w:val="none"/>
              </w:rPr>
            </w:pPr>
            <w:r>
              <w:rPr>
                <w:rFonts w:ascii="Tinos" w:hAnsi="Tinos"/>
                <w:b w:val="false"/>
                <w:i w:val="false"/>
                <w:strike w:val="false"/>
                <w:dstrike w:val="false"/>
                <w:sz w:val="28"/>
                <w:szCs w:val="28"/>
                <w:u w:val="none"/>
              </w:rPr>
              <w:t>Прием Комитетом запроса и документов, необходимых для предоставления государственной услуги, возможен по выбору заявителя независимо от его места жительства или места пребывания (для физических лиц, включая индивидуальных предпринимателей) либо местонахождения (для юридических лиц).</w:t>
            </w:r>
          </w:p>
          <w:p>
            <w:pPr>
              <w:pStyle w:val="Normal"/>
              <w:widowControl w:val="false"/>
              <w:tabs>
                <w:tab w:val="clear" w:pos="720"/>
                <w:tab w:val="left" w:pos="709" w:leader="none"/>
              </w:tabs>
              <w:suppressAutoHyphens w:val="true"/>
              <w:bidi w:val="0"/>
              <w:spacing w:lineRule="auto" w:line="276" w:before="0" w:after="0"/>
              <w:ind w:left="0" w:right="0" w:firstLine="680"/>
              <w:jc w:val="both"/>
              <w:rPr>
                <w:rFonts w:ascii="Tinos" w:hAnsi="Tinos"/>
                <w:b w:val="false"/>
                <w:b w:val="false"/>
                <w:i w:val="false"/>
                <w:i w:val="false"/>
                <w:strike w:val="false"/>
                <w:dstrike w:val="false"/>
                <w:sz w:val="28"/>
                <w:szCs w:val="28"/>
                <w:u w:val="none"/>
              </w:rPr>
            </w:pPr>
            <w:r>
              <w:rPr>
                <w:rFonts w:ascii="Tinos" w:hAnsi="Tinos"/>
                <w:b w:val="false"/>
                <w:i w:val="false"/>
                <w:strike w:val="false"/>
                <w:dstrike w:val="false"/>
                <w:sz w:val="28"/>
                <w:szCs w:val="28"/>
                <w:u w:val="none"/>
              </w:rPr>
              <w:t>Срок регистрации запроса и документов, необходимых для предоставления государственной услуги, в Комитете определяется в соответствии с пунктом 2.9 настоящего Административного регламента и составляет:</w:t>
            </w:r>
          </w:p>
          <w:p>
            <w:pPr>
              <w:pStyle w:val="Normal"/>
              <w:widowControl w:val="false"/>
              <w:spacing w:lineRule="auto" w:line="276" w:before="0" w:after="0"/>
              <w:ind w:left="0" w:right="0" w:firstLine="709"/>
              <w:jc w:val="both"/>
              <w:rPr/>
            </w:pPr>
            <w:r>
              <w:rPr>
                <w:rFonts w:eastAsia="Times New Roman" w:cs="Times New Roman"/>
                <w:color w:val="auto"/>
                <w:kern w:val="0"/>
                <w:sz w:val="28"/>
                <w:szCs w:val="28"/>
                <w:lang w:val="ru-RU" w:eastAsia="ar-SA" w:bidi="ar-SA"/>
              </w:rPr>
              <w:t>-</w:t>
            </w:r>
            <w:r>
              <w:rPr>
                <w:sz w:val="28"/>
                <w:szCs w:val="28"/>
              </w:rPr>
              <w:t xml:space="preserve"> при обращении за предоставлением государственной услуги в виде документа на бумажном носителе - в течение 3 дней с даты поступления </w:t>
            </w:r>
            <w:r>
              <w:rPr>
                <w:rFonts w:eastAsia="Times New Roman" w:cs="Times New Roman"/>
                <w:color w:val="auto"/>
                <w:kern w:val="0"/>
                <w:sz w:val="28"/>
                <w:szCs w:val="28"/>
                <w:lang w:val="ru-RU" w:eastAsia="ar-SA" w:bidi="ar-SA"/>
              </w:rPr>
              <w:t>запроса</w:t>
            </w:r>
            <w:r>
              <w:rPr>
                <w:sz w:val="28"/>
                <w:szCs w:val="28"/>
              </w:rPr>
              <w:t xml:space="preserve"> о предоставлении государственной услуги в Комитет;</w:t>
            </w:r>
          </w:p>
          <w:p>
            <w:pPr>
              <w:pStyle w:val="Normal"/>
              <w:widowControl w:val="false"/>
              <w:tabs>
                <w:tab w:val="clear" w:pos="720"/>
                <w:tab w:val="left" w:pos="709" w:leader="none"/>
              </w:tabs>
              <w:suppressAutoHyphens w:val="true"/>
              <w:bidi w:val="0"/>
              <w:spacing w:lineRule="auto" w:line="276" w:before="6" w:after="6"/>
              <w:ind w:left="0" w:right="0" w:firstLine="709"/>
              <w:jc w:val="both"/>
              <w:rPr>
                <w:rFonts w:ascii="Tinos" w:hAnsi="Tinos"/>
                <w:sz w:val="28"/>
                <w:szCs w:val="28"/>
              </w:rPr>
            </w:pPr>
            <w:r>
              <w:rPr>
                <w:rFonts w:ascii="Tinos" w:hAnsi="Tinos"/>
                <w:b w:val="false"/>
                <w:i w:val="false"/>
                <w:strike w:val="false"/>
                <w:dstrike w:val="false"/>
                <w:sz w:val="28"/>
                <w:szCs w:val="28"/>
                <w:u w:val="none"/>
              </w:rPr>
              <w:t>- при обращении за предоставлением государственной услуги</w:t>
              <w:br/>
              <w:t xml:space="preserve">в электронной форме, в том числе через личный кабинет на ЕПГУ - в течение 1 дня с даты поступления </w:t>
            </w:r>
            <w:r>
              <w:rPr>
                <w:rFonts w:eastAsia="Times New Roman" w:cs="Times New Roman" w:ascii="Tinos" w:hAnsi="Tinos"/>
                <w:b w:val="false"/>
                <w:i w:val="false"/>
                <w:strike w:val="false"/>
                <w:dstrike w:val="false"/>
                <w:color w:val="auto"/>
                <w:kern w:val="0"/>
                <w:sz w:val="28"/>
                <w:szCs w:val="28"/>
                <w:u w:val="none"/>
                <w:lang w:val="ru-RU" w:eastAsia="ar-SA" w:bidi="ar-SA"/>
              </w:rPr>
              <w:t>запроса</w:t>
            </w:r>
            <w:r>
              <w:rPr>
                <w:rFonts w:ascii="Tinos" w:hAnsi="Tinos"/>
                <w:b w:val="false"/>
                <w:i w:val="false"/>
                <w:strike w:val="false"/>
                <w:dstrike w:val="false"/>
                <w:sz w:val="28"/>
                <w:szCs w:val="28"/>
                <w:u w:val="none"/>
              </w:rPr>
              <w:t xml:space="preserve"> о предоставлении государственной услуги в Комитет.</w:t>
            </w:r>
          </w:p>
          <w:p>
            <w:pPr>
              <w:pStyle w:val="Normal"/>
              <w:widowControl w:val="false"/>
              <w:spacing w:lineRule="auto" w:line="276" w:before="0" w:after="0"/>
              <w:ind w:left="0" w:right="0" w:firstLine="709"/>
              <w:jc w:val="both"/>
              <w:rPr>
                <w:rFonts w:ascii="Tinos" w:hAnsi="Tinos"/>
                <w:sz w:val="28"/>
                <w:szCs w:val="28"/>
              </w:rPr>
            </w:pPr>
            <w:r>
              <w:rPr>
                <w:rFonts w:ascii="Tinos" w:hAnsi="Tinos"/>
                <w:sz w:val="28"/>
                <w:szCs w:val="28"/>
              </w:rPr>
              <w:t>2) профилирование заявителя:</w:t>
            </w:r>
          </w:p>
          <w:p>
            <w:pPr>
              <w:pStyle w:val="Normal"/>
              <w:widowControl w:val="false"/>
              <w:tabs>
                <w:tab w:val="clear" w:pos="720"/>
                <w:tab w:val="left" w:pos="709" w:leader="none"/>
              </w:tabs>
              <w:spacing w:lineRule="auto" w:line="276" w:before="0" w:after="0"/>
              <w:ind w:left="0" w:right="0" w:firstLine="709"/>
              <w:jc w:val="both"/>
              <w:rPr>
                <w:rFonts w:ascii="Tinos" w:hAnsi="Tinos"/>
                <w:sz w:val="28"/>
                <w:szCs w:val="28"/>
              </w:rPr>
            </w:pPr>
            <w:r>
              <w:rPr>
                <w:rFonts w:ascii="Tinos" w:hAnsi="Tinos"/>
                <w:sz w:val="28"/>
                <w:szCs w:val="28"/>
              </w:rPr>
              <w:t xml:space="preserve">при обращении за предоставлением государственной услуги в виде документа на бумажном носителе — не более </w:t>
            </w:r>
            <w:r>
              <w:rPr>
                <w:rFonts w:eastAsia="Times New Roman" w:cs="Times New Roman" w:ascii="Tinos" w:hAnsi="Tinos"/>
                <w:color w:val="auto"/>
                <w:kern w:val="0"/>
                <w:sz w:val="28"/>
                <w:szCs w:val="28"/>
                <w:lang w:val="ru-RU" w:eastAsia="ar-SA" w:bidi="ar-SA"/>
              </w:rPr>
              <w:t>2</w:t>
            </w:r>
            <w:r>
              <w:rPr>
                <w:rFonts w:ascii="Tinos" w:hAnsi="Tinos"/>
                <w:sz w:val="28"/>
                <w:szCs w:val="28"/>
              </w:rPr>
              <w:t xml:space="preserve"> дней после приема заявления о предоставлении государственной услуги;</w:t>
            </w:r>
          </w:p>
          <w:p>
            <w:pPr>
              <w:pStyle w:val="Normal"/>
              <w:widowControl w:val="false"/>
              <w:tabs>
                <w:tab w:val="clear" w:pos="720"/>
                <w:tab w:val="left" w:pos="709" w:leader="none"/>
              </w:tabs>
              <w:spacing w:lineRule="auto" w:line="276" w:before="0" w:after="0"/>
              <w:ind w:left="0" w:right="0" w:firstLine="709"/>
              <w:jc w:val="both"/>
              <w:rPr>
                <w:rFonts w:ascii="Tinos" w:hAnsi="Tinos"/>
                <w:sz w:val="28"/>
                <w:szCs w:val="28"/>
              </w:rPr>
            </w:pPr>
            <w:r>
              <w:rPr>
                <w:rFonts w:ascii="Tinos" w:hAnsi="Tinos"/>
                <w:sz w:val="28"/>
                <w:szCs w:val="28"/>
              </w:rPr>
              <w:t>при обращении за предоставлением государственной услуги</w:t>
              <w:br/>
              <w:t>в электронной форме через личный кабинет на ЕПГУ — не боле 1 рабочего дня после приема заявления о предоставлении государственной услуги.</w:t>
            </w:r>
          </w:p>
          <w:p>
            <w:pPr>
              <w:pStyle w:val="Normal"/>
              <w:widowControl w:val="false"/>
              <w:tabs>
                <w:tab w:val="clear" w:pos="720"/>
                <w:tab w:val="left" w:pos="709" w:leader="none"/>
              </w:tabs>
              <w:suppressAutoHyphens w:val="true"/>
              <w:bidi w:val="0"/>
              <w:spacing w:lineRule="auto" w:line="276" w:before="0" w:after="0"/>
              <w:ind w:left="0" w:right="0" w:firstLine="737"/>
              <w:jc w:val="both"/>
              <w:rPr>
                <w:rFonts w:ascii="Tinos" w:hAnsi="Tinos"/>
                <w:sz w:val="28"/>
                <w:szCs w:val="28"/>
              </w:rPr>
            </w:pPr>
            <w:r>
              <w:rPr>
                <w:rFonts w:ascii="Tinos" w:hAnsi="Tinos"/>
                <w:b w:val="false"/>
                <w:i w:val="false"/>
                <w:strike w:val="false"/>
                <w:dstrike w:val="false"/>
                <w:color w:val="000000"/>
                <w:sz w:val="28"/>
                <w:szCs w:val="28"/>
                <w:u w:val="none"/>
              </w:rPr>
              <w:t xml:space="preserve">Категория (признаки) заявителя определяются ответственным исполнителем на основании сведений, указанных заявителем в заявлении о предоставлении государственной услуги, поступившем в комитет, и результата государственной услуги, за предоставлением которого обратился заявитель, путем сопоставления данных сведений с </w:t>
            </w:r>
            <w:r>
              <w:rPr>
                <w:rFonts w:ascii="Tinos" w:hAnsi="Tinos"/>
                <w:b w:val="false"/>
                <w:i w:val="false"/>
                <w:strike w:val="false"/>
                <w:dstrike w:val="false"/>
                <w:color w:val="0000FF"/>
                <w:sz w:val="28"/>
                <w:szCs w:val="28"/>
                <w:u w:val="none"/>
              </w:rPr>
              <w:t>идентификаторами</w:t>
            </w:r>
            <w:r>
              <w:rPr>
                <w:rFonts w:ascii="Tinos" w:hAnsi="Tinos"/>
                <w:b w:val="false"/>
                <w:i w:val="false"/>
                <w:strike w:val="false"/>
                <w:dstrike w:val="false"/>
                <w:color w:val="000000"/>
                <w:sz w:val="28"/>
                <w:szCs w:val="28"/>
                <w:u w:val="none"/>
              </w:rPr>
              <w:t xml:space="preserve"> категорий (признаков) заявителей, предусмотренных приложением к настоящему Административному регламенту, по результатам которого определяется комбинация категорий (признаков) заявителя в соответствии с настоящим Административным регламентом и, соответственно, отдельные особенности предоставления государственной услуги с учетом категории (признаков) заявителя.</w:t>
            </w:r>
          </w:p>
          <w:p>
            <w:pPr>
              <w:pStyle w:val="Normal"/>
              <w:widowControl w:val="false"/>
              <w:tabs>
                <w:tab w:val="clear" w:pos="720"/>
                <w:tab w:val="left" w:pos="709" w:leader="none"/>
              </w:tabs>
              <w:suppressAutoHyphens w:val="true"/>
              <w:bidi w:val="0"/>
              <w:spacing w:lineRule="auto" w:line="276" w:before="0" w:after="0"/>
              <w:ind w:left="0" w:right="0" w:firstLine="737"/>
              <w:jc w:val="both"/>
              <w:rPr>
                <w:rFonts w:ascii="Tinos" w:hAnsi="Tinos"/>
                <w:color w:val="000000"/>
                <w:sz w:val="28"/>
                <w:szCs w:val="28"/>
              </w:rPr>
            </w:pPr>
            <w:r>
              <w:rPr>
                <w:rFonts w:ascii="Tinos" w:hAnsi="Tinos"/>
                <w:b w:val="false"/>
                <w:i w:val="false"/>
                <w:strike w:val="false"/>
                <w:dstrike w:val="false"/>
                <w:color w:val="000000"/>
                <w:sz w:val="28"/>
                <w:szCs w:val="28"/>
                <w:u w:val="none"/>
              </w:rPr>
              <w:t>3) межведомственное информационное взаимодействие.</w:t>
            </w:r>
          </w:p>
          <w:p>
            <w:pPr>
              <w:pStyle w:val="Normal"/>
              <w:widowControl w:val="false"/>
              <w:tabs>
                <w:tab w:val="clear" w:pos="720"/>
                <w:tab w:val="left" w:pos="709" w:leader="none"/>
              </w:tabs>
              <w:suppressAutoHyphens w:val="true"/>
              <w:bidi w:val="0"/>
              <w:spacing w:lineRule="auto" w:line="276" w:before="0" w:after="0"/>
              <w:ind w:left="0" w:right="0" w:firstLine="737"/>
              <w:jc w:val="both"/>
              <w:rPr>
                <w:rFonts w:ascii="Tinos" w:hAnsi="Tinos"/>
                <w:color w:val="000000"/>
                <w:sz w:val="28"/>
                <w:szCs w:val="28"/>
              </w:rPr>
            </w:pPr>
            <w:r>
              <w:rPr>
                <w:rFonts w:ascii="Tinos" w:hAnsi="Tinos"/>
                <w:b w:val="false"/>
                <w:i w:val="false"/>
                <w:strike w:val="false"/>
                <w:dstrike w:val="false"/>
                <w:color w:val="000000"/>
                <w:sz w:val="28"/>
                <w:szCs w:val="28"/>
                <w:u w:val="none"/>
              </w:rPr>
              <w:t>В целях предоставления государственной услуги необходимо направление следующих межведомственных информационных запросов:</w:t>
            </w:r>
          </w:p>
          <w:p>
            <w:pPr>
              <w:pStyle w:val="Normal"/>
              <w:widowControl w:val="false"/>
              <w:spacing w:lineRule="auto" w:line="276"/>
              <w:ind w:left="0" w:hanging="0"/>
              <w:jc w:val="both"/>
              <w:rPr/>
            </w:pPr>
            <w:r>
              <w:rPr>
                <w:rFonts w:ascii="Tinos" w:hAnsi="Tinos"/>
                <w:b w:val="false"/>
                <w:i w:val="false"/>
                <w:strike w:val="false"/>
                <w:dstrike w:val="false"/>
                <w:color w:val="000000"/>
                <w:sz w:val="28"/>
                <w:szCs w:val="28"/>
                <w:u w:val="none"/>
              </w:rPr>
              <w:t xml:space="preserve">          </w:t>
            </w:r>
            <w:r>
              <w:rPr>
                <w:rFonts w:ascii="Tinos" w:hAnsi="Tinos"/>
                <w:b w:val="false"/>
                <w:i w:val="false"/>
                <w:strike w:val="false"/>
                <w:dstrike w:val="false"/>
                <w:color w:val="000000"/>
                <w:sz w:val="28"/>
                <w:szCs w:val="28"/>
                <w:u w:val="none"/>
              </w:rPr>
              <w:t xml:space="preserve">в Федеральную налоговую службу Российской Федерации в части получения сведений из Единого государственного реестра юридических лиц. </w:t>
              <w:br/>
              <w:t xml:space="preserve">         Межведомственный информационный запрос направляется в срок не позднее пяти рабочих дней </w:t>
            </w:r>
            <w:r>
              <w:rPr>
                <w:rFonts w:ascii="Tinos" w:hAnsi="Tinos"/>
                <w:b w:val="false"/>
                <w:i w:val="false"/>
                <w:strike w:val="false"/>
                <w:dstrike w:val="false"/>
                <w:sz w:val="28"/>
                <w:szCs w:val="28"/>
                <w:u w:val="none"/>
              </w:rPr>
              <w:t>с момента регистрации запроса заявителя о предоставлении государственной услуги.</w:t>
            </w:r>
          </w:p>
          <w:p>
            <w:pPr>
              <w:pStyle w:val="Normal"/>
              <w:widowControl w:val="false"/>
              <w:tabs>
                <w:tab w:val="clear" w:pos="720"/>
                <w:tab w:val="left" w:pos="709" w:leader="none"/>
              </w:tabs>
              <w:suppressAutoHyphens w:val="true"/>
              <w:bidi w:val="0"/>
              <w:spacing w:lineRule="auto" w:line="276" w:before="0" w:after="0"/>
              <w:ind w:left="0" w:hanging="0"/>
              <w:jc w:val="both"/>
              <w:rPr>
                <w:rFonts w:ascii="Tinos" w:hAnsi="Tinos"/>
                <w:sz w:val="28"/>
                <w:szCs w:val="28"/>
              </w:rPr>
            </w:pPr>
            <w:r>
              <w:rPr>
                <w:rFonts w:ascii="Tinos" w:hAnsi="Tinos"/>
                <w:b w:val="false"/>
                <w:i w:val="false"/>
                <w:strike w:val="false"/>
                <w:dstrike w:val="false"/>
                <w:color w:val="000000"/>
                <w:sz w:val="28"/>
                <w:szCs w:val="28"/>
                <w:u w:val="none"/>
              </w:rPr>
              <w:t xml:space="preserve">         </w:t>
            </w:r>
            <w:r>
              <w:rPr>
                <w:rFonts w:ascii="Tinos" w:hAnsi="Tinos"/>
                <w:b w:val="false"/>
                <w:i w:val="false"/>
                <w:strike w:val="false"/>
                <w:dstrike w:val="false"/>
                <w:color w:val="000000"/>
                <w:sz w:val="28"/>
                <w:szCs w:val="28"/>
                <w:u w:val="none"/>
              </w:rPr>
              <w:t>Срок направления ответа на междведомственный информационный запрос не может превышать пять рабочих дней со дня поступления данного запроса в органы, указанные в абзацах третьем и четвертом настоящего подпункта пункта 3.1 настоящего Административного регламента.</w:t>
            </w:r>
          </w:p>
          <w:p>
            <w:pPr>
              <w:pStyle w:val="Normal"/>
              <w:widowControl w:val="false"/>
              <w:spacing w:lineRule="auto" w:line="276" w:before="0" w:after="0"/>
              <w:ind w:left="0" w:right="0" w:firstLine="709"/>
              <w:jc w:val="both"/>
              <w:rPr>
                <w:rFonts w:ascii="Tinos" w:hAnsi="Tinos"/>
                <w:sz w:val="28"/>
                <w:szCs w:val="28"/>
              </w:rPr>
            </w:pPr>
            <w:r>
              <w:rPr>
                <w:rFonts w:ascii="Tinos" w:hAnsi="Tinos"/>
                <w:sz w:val="28"/>
                <w:szCs w:val="28"/>
              </w:rPr>
              <w:t>4) рассмотрение документов и принятие решения о предоставлении государственной услуги либо об отказе в предоставлении государственной услуги:</w:t>
            </w:r>
          </w:p>
          <w:p>
            <w:pPr>
              <w:pStyle w:val="Normal"/>
              <w:widowControl w:val="false"/>
              <w:tabs>
                <w:tab w:val="clear" w:pos="720"/>
                <w:tab w:val="left" w:pos="709" w:leader="none"/>
              </w:tabs>
              <w:spacing w:lineRule="auto" w:line="276" w:before="0" w:after="0"/>
              <w:ind w:left="0" w:right="0" w:firstLine="709"/>
              <w:jc w:val="both"/>
              <w:rPr/>
            </w:pPr>
            <w:r>
              <w:rPr>
                <w:rFonts w:ascii="Tinos" w:hAnsi="Tinos"/>
                <w:sz w:val="28"/>
                <w:szCs w:val="28"/>
              </w:rPr>
              <w:t xml:space="preserve">при обращении за предоставлением государственной услуги в виде документа на бумажном носителе — не более </w:t>
            </w:r>
            <w:r>
              <w:rPr>
                <w:rFonts w:eastAsia="Times New Roman" w:cs="Times New Roman" w:ascii="Tinos" w:hAnsi="Tinos"/>
                <w:color w:val="auto"/>
                <w:kern w:val="0"/>
                <w:sz w:val="28"/>
                <w:szCs w:val="28"/>
                <w:lang w:val="ru-RU" w:eastAsia="ar-SA" w:bidi="ar-SA"/>
              </w:rPr>
              <w:t>22</w:t>
            </w:r>
            <w:r>
              <w:rPr>
                <w:rFonts w:ascii="Tinos" w:hAnsi="Tinos"/>
                <w:sz w:val="28"/>
                <w:szCs w:val="28"/>
              </w:rPr>
              <w:t xml:space="preserve"> дней после профилирования заявителя;</w:t>
            </w:r>
          </w:p>
          <w:p>
            <w:pPr>
              <w:pStyle w:val="Normal"/>
              <w:widowControl w:val="false"/>
              <w:tabs>
                <w:tab w:val="clear" w:pos="720"/>
                <w:tab w:val="left" w:pos="709" w:leader="none"/>
              </w:tabs>
              <w:spacing w:lineRule="auto" w:line="276" w:before="0" w:after="0"/>
              <w:ind w:left="0" w:right="0" w:firstLine="709"/>
              <w:jc w:val="both"/>
              <w:rPr>
                <w:rFonts w:ascii="Tinos" w:hAnsi="Tinos"/>
                <w:sz w:val="28"/>
                <w:szCs w:val="28"/>
              </w:rPr>
            </w:pPr>
            <w:r>
              <w:rPr>
                <w:rFonts w:ascii="Tinos" w:hAnsi="Tinos"/>
                <w:sz w:val="28"/>
                <w:szCs w:val="28"/>
                <w:shd w:fill="auto" w:val="clear"/>
              </w:rPr>
              <w:t>при обращении за предоставлением государственной услуги</w:t>
              <w:br/>
              <w:t xml:space="preserve">в электронной форме через личный кабинет на ЕПГУ - не более </w:t>
            </w:r>
            <w:r>
              <w:rPr>
                <w:rFonts w:eastAsia="Times New Roman" w:cs="Times New Roman" w:ascii="Tinos" w:hAnsi="Tinos"/>
                <w:color w:val="000000"/>
                <w:kern w:val="0"/>
                <w:sz w:val="28"/>
                <w:szCs w:val="28"/>
                <w:shd w:fill="auto" w:val="clear"/>
                <w:lang w:val="ru-RU" w:eastAsia="ar-SA" w:bidi="ar-SA"/>
              </w:rPr>
              <w:t>21</w:t>
            </w:r>
            <w:r>
              <w:rPr>
                <w:rFonts w:ascii="Tinos" w:hAnsi="Tinos"/>
                <w:sz w:val="28"/>
                <w:szCs w:val="28"/>
                <w:shd w:fill="auto" w:val="clear"/>
              </w:rPr>
              <w:t xml:space="preserve"> дней  после профилирования заявителя.</w:t>
            </w:r>
          </w:p>
          <w:p>
            <w:pPr>
              <w:pStyle w:val="Normal"/>
              <w:widowControl w:val="false"/>
              <w:tabs>
                <w:tab w:val="clear" w:pos="720"/>
                <w:tab w:val="left" w:pos="709" w:leader="none"/>
              </w:tabs>
              <w:suppressAutoHyphens w:val="true"/>
              <w:bidi w:val="0"/>
              <w:spacing w:lineRule="auto" w:line="276" w:before="0" w:after="0"/>
              <w:ind w:left="0" w:right="0" w:firstLine="737"/>
              <w:jc w:val="both"/>
              <w:rPr>
                <w:rFonts w:ascii="Tinos" w:hAnsi="Tinos"/>
                <w:b w:val="false"/>
                <w:b w:val="false"/>
                <w:i w:val="false"/>
                <w:i w:val="false"/>
                <w:strike w:val="false"/>
                <w:dstrike w:val="false"/>
                <w:sz w:val="28"/>
                <w:szCs w:val="28"/>
                <w:u w:val="none"/>
                <w:shd w:fill="auto" w:val="clear"/>
              </w:rPr>
            </w:pPr>
            <w:r>
              <w:rPr>
                <w:rFonts w:ascii="Tinos" w:hAnsi="Tinos"/>
                <w:b w:val="false"/>
                <w:i w:val="false"/>
                <w:strike w:val="false"/>
                <w:dstrike w:val="false"/>
                <w:sz w:val="28"/>
                <w:szCs w:val="28"/>
                <w:u w:val="none"/>
                <w:shd w:fill="auto" w:val="clear"/>
              </w:rPr>
              <w:t>Основания для отказа в предоставлении государственной услуги приведены в приложении к настоящему Административному регламенту.</w:t>
            </w:r>
          </w:p>
          <w:p>
            <w:pPr>
              <w:pStyle w:val="Normal"/>
              <w:widowControl w:val="false"/>
              <w:spacing w:lineRule="auto" w:line="276" w:before="0" w:after="0"/>
              <w:ind w:left="0" w:right="0" w:firstLine="709"/>
              <w:jc w:val="both"/>
              <w:rPr>
                <w:rFonts w:ascii="Tinos" w:hAnsi="Tinos"/>
                <w:sz w:val="28"/>
                <w:szCs w:val="28"/>
                <w:shd w:fill="auto" w:val="clear"/>
              </w:rPr>
            </w:pPr>
            <w:r>
              <w:rPr>
                <w:rFonts w:ascii="Tinos" w:hAnsi="Tinos"/>
                <w:sz w:val="28"/>
                <w:szCs w:val="28"/>
                <w:shd w:fill="auto" w:val="clear"/>
              </w:rPr>
              <w:t>5) направление (выдача) результата предоставления государственной услуги:</w:t>
            </w:r>
          </w:p>
          <w:p>
            <w:pPr>
              <w:pStyle w:val="Normal"/>
              <w:widowControl w:val="false"/>
              <w:tabs>
                <w:tab w:val="clear" w:pos="720"/>
                <w:tab w:val="left" w:pos="709" w:leader="none"/>
              </w:tabs>
              <w:spacing w:lineRule="auto" w:line="276" w:before="0" w:after="0"/>
              <w:ind w:left="0" w:right="0" w:firstLine="709"/>
              <w:jc w:val="both"/>
              <w:rPr>
                <w:rFonts w:ascii="Tinos" w:hAnsi="Tinos"/>
                <w:sz w:val="28"/>
                <w:szCs w:val="28"/>
              </w:rPr>
            </w:pPr>
            <w:r>
              <w:rPr>
                <w:rFonts w:ascii="Tinos" w:hAnsi="Tinos"/>
                <w:sz w:val="28"/>
                <w:szCs w:val="28"/>
                <w:shd w:fill="auto" w:val="clear"/>
              </w:rPr>
              <w:t>п</w:t>
            </w:r>
            <w:r>
              <w:rPr>
                <w:rFonts w:ascii="Tinos" w:hAnsi="Tinos"/>
                <w:b w:val="false"/>
                <w:i w:val="false"/>
                <w:strike w:val="false"/>
                <w:dstrike w:val="false"/>
                <w:sz w:val="28"/>
                <w:szCs w:val="28"/>
                <w:u w:val="none"/>
                <w:shd w:fill="auto" w:val="clear"/>
              </w:rPr>
              <w:t xml:space="preserve">ри обращении за предоставлением государственной услуги в виде документа на бумажном носителе - не более 3 дней с даты </w:t>
            </w:r>
            <w:r>
              <w:rPr>
                <w:rFonts w:eastAsia="Times New Roman" w:cs="Times New Roman" w:ascii="Tinos" w:hAnsi="Tinos"/>
                <w:b w:val="false"/>
                <w:i w:val="false"/>
                <w:strike w:val="false"/>
                <w:dstrike w:val="false"/>
                <w:sz w:val="28"/>
                <w:szCs w:val="28"/>
                <w:u w:val="none"/>
                <w:shd w:fill="auto" w:val="clear"/>
                <w:lang w:eastAsia="ar-SA"/>
              </w:rPr>
              <w:t>подписания</w:t>
            </w:r>
            <w:r>
              <w:rPr>
                <w:rFonts w:ascii="Tinos" w:hAnsi="Tinos"/>
                <w:b w:val="false"/>
                <w:i w:val="false"/>
                <w:strike w:val="false"/>
                <w:dstrike w:val="false"/>
                <w:sz w:val="28"/>
                <w:szCs w:val="28"/>
                <w:u w:val="none"/>
                <w:shd w:fill="auto" w:val="clear"/>
              </w:rPr>
              <w:t xml:space="preserve"> решения о предоставлении государственной услуги либо об отказе в предоставлении государственной услуги</w:t>
            </w:r>
            <w:r>
              <w:rPr>
                <w:rFonts w:ascii="Tinos" w:hAnsi="Tinos"/>
                <w:sz w:val="28"/>
                <w:szCs w:val="28"/>
                <w:shd w:fill="auto" w:val="clear"/>
              </w:rPr>
              <w:t>;</w:t>
            </w:r>
          </w:p>
          <w:p>
            <w:pPr>
              <w:pStyle w:val="Normal"/>
              <w:widowControl w:val="false"/>
              <w:suppressAutoHyphens w:val="true"/>
              <w:bidi w:val="0"/>
              <w:spacing w:lineRule="auto" w:line="276" w:before="0" w:after="0"/>
              <w:ind w:left="0" w:right="0" w:firstLine="737"/>
              <w:jc w:val="both"/>
              <w:rPr>
                <w:rFonts w:ascii="Tinos" w:hAnsi="Tinos"/>
                <w:sz w:val="28"/>
                <w:szCs w:val="28"/>
              </w:rPr>
            </w:pPr>
            <w:r>
              <w:rPr>
                <w:rFonts w:ascii="Tinos" w:hAnsi="Tinos"/>
                <w:b w:val="false"/>
                <w:i w:val="false"/>
                <w:strike w:val="false"/>
                <w:dstrike w:val="false"/>
                <w:sz w:val="28"/>
                <w:szCs w:val="28"/>
                <w:u w:val="none"/>
                <w:shd w:fill="auto" w:val="clear"/>
              </w:rPr>
              <w:t xml:space="preserve">при обращении за предоставлением государственной услуги в электронной форме через личный кабинет на ЕПГУ - не более 1 дня с даты </w:t>
            </w:r>
            <w:r>
              <w:rPr>
                <w:rFonts w:eastAsia="Times New Roman" w:cs="Times New Roman" w:ascii="Tinos" w:hAnsi="Tinos"/>
                <w:b w:val="false"/>
                <w:i w:val="false"/>
                <w:strike w:val="false"/>
                <w:dstrike w:val="false"/>
                <w:sz w:val="28"/>
                <w:szCs w:val="28"/>
                <w:u w:val="none"/>
                <w:shd w:fill="auto" w:val="clear"/>
                <w:lang w:eastAsia="ar-SA"/>
              </w:rPr>
              <w:t>подписания</w:t>
            </w:r>
            <w:r>
              <w:rPr>
                <w:rFonts w:ascii="Tinos" w:hAnsi="Tinos"/>
                <w:b w:val="false"/>
                <w:i w:val="false"/>
                <w:strike w:val="false"/>
                <w:dstrike w:val="false"/>
                <w:sz w:val="28"/>
                <w:szCs w:val="28"/>
                <w:u w:val="none"/>
                <w:shd w:fill="auto" w:val="clear"/>
              </w:rPr>
              <w:t xml:space="preserve"> решения о предоставлении государственной услуги либо об отказе в предоставлении государственной услуги.</w:t>
            </w:r>
          </w:p>
          <w:p>
            <w:pPr>
              <w:pStyle w:val="Normal"/>
              <w:widowControl w:val="false"/>
              <w:tabs>
                <w:tab w:val="clear" w:pos="720"/>
                <w:tab w:val="left" w:pos="709" w:leader="none"/>
              </w:tabs>
              <w:suppressAutoHyphens w:val="true"/>
              <w:bidi w:val="0"/>
              <w:spacing w:lineRule="auto" w:line="276" w:before="0" w:after="0"/>
              <w:ind w:left="0" w:right="0" w:firstLine="737"/>
              <w:jc w:val="both"/>
              <w:rPr/>
            </w:pPr>
            <w:r>
              <w:rPr>
                <w:rFonts w:ascii="Tinos" w:hAnsi="Tinos"/>
                <w:b w:val="false"/>
                <w:i w:val="false"/>
                <w:strike w:val="false"/>
                <w:dstrike w:val="false"/>
                <w:sz w:val="28"/>
                <w:szCs w:val="28"/>
                <w:u w:val="none"/>
                <w:shd w:fill="auto" w:val="clear"/>
              </w:rPr>
              <w:t>Направление (выдача) результата предоставления государственной услуги  возможн</w:t>
            </w:r>
            <w:r>
              <w:rPr>
                <w:rFonts w:eastAsia="Times New Roman" w:cs="Times New Roman" w:ascii="Tinos" w:hAnsi="Tinos"/>
                <w:b w:val="false"/>
                <w:i w:val="false"/>
                <w:strike w:val="false"/>
                <w:dstrike w:val="false"/>
                <w:color w:val="000000"/>
                <w:kern w:val="0"/>
                <w:sz w:val="28"/>
                <w:szCs w:val="28"/>
                <w:u w:val="none"/>
                <w:shd w:fill="auto" w:val="clear"/>
                <w:lang w:val="ru-RU" w:eastAsia="ar-SA" w:bidi="ar-SA"/>
              </w:rPr>
              <w:t>ы</w:t>
            </w:r>
            <w:r>
              <w:rPr>
                <w:rFonts w:ascii="Tinos" w:hAnsi="Tinos"/>
                <w:b w:val="false"/>
                <w:i w:val="false"/>
                <w:strike w:val="false"/>
                <w:dstrike w:val="false"/>
                <w:sz w:val="28"/>
                <w:szCs w:val="28"/>
                <w:u w:val="none"/>
                <w:shd w:fill="auto" w:val="clear"/>
              </w:rPr>
              <w:t xml:space="preserve"> по выбору заявителя независимо от его места жительства или места пребывания (для физических лиц, включая индивидуальных предпринимателей) либо местонахождения (для юридических лиц).</w:t>
            </w:r>
          </w:p>
          <w:p>
            <w:pPr>
              <w:pStyle w:val="Normal"/>
              <w:widowControl w:val="false"/>
              <w:spacing w:lineRule="auto" w:line="276" w:before="0" w:after="0"/>
              <w:ind w:left="0" w:right="0" w:firstLine="709"/>
              <w:jc w:val="both"/>
              <w:rPr>
                <w:rFonts w:ascii="Tinos" w:hAnsi="Tinos"/>
                <w:sz w:val="28"/>
                <w:szCs w:val="28"/>
                <w:shd w:fill="auto" w:val="clear"/>
              </w:rPr>
            </w:pPr>
            <w:r>
              <w:rPr>
                <w:rFonts w:ascii="Tinos" w:hAnsi="Tinos"/>
                <w:sz w:val="28"/>
                <w:szCs w:val="28"/>
                <w:shd w:fill="auto" w:val="clear"/>
              </w:rPr>
              <w:t>3.2. Государственная услуга в упреждающем (проактивном) режиме</w:t>
              <w:br/>
              <w:t>не предоставляется.</w:t>
            </w:r>
          </w:p>
          <w:p>
            <w:pPr>
              <w:pStyle w:val="Normal"/>
              <w:widowControl w:val="false"/>
              <w:spacing w:lineRule="auto" w:line="276" w:before="0" w:after="0"/>
              <w:ind w:left="0" w:right="0" w:firstLine="709"/>
              <w:jc w:val="both"/>
              <w:rPr>
                <w:rFonts w:ascii="Tinos" w:hAnsi="Tinos"/>
                <w:sz w:val="28"/>
                <w:szCs w:val="28"/>
                <w:shd w:fill="auto" w:val="clear"/>
              </w:rPr>
            </w:pPr>
            <w:r>
              <w:rPr/>
            </w:r>
          </w:p>
          <w:p>
            <w:pPr>
              <w:pStyle w:val="NormalWeb"/>
              <w:widowControl w:val="false"/>
              <w:spacing w:lineRule="auto" w:line="276" w:before="120" w:after="120"/>
              <w:jc w:val="center"/>
              <w:rPr>
                <w:rFonts w:ascii="Tinos" w:hAnsi="Tinos"/>
                <w:sz w:val="28"/>
                <w:szCs w:val="28"/>
                <w:shd w:fill="auto" w:val="clear"/>
              </w:rPr>
            </w:pPr>
            <w:hyperlink r:id="rId13">
              <w:r>
                <w:rPr>
                  <w:rFonts w:ascii="Tinos" w:hAnsi="Tinos"/>
                  <w:sz w:val="28"/>
                  <w:szCs w:val="28"/>
                  <w:shd w:fill="auto" w:val="clear"/>
                </w:rPr>
                <w:t xml:space="preserve">Способы информирования заявителя об изменении статуса рассмотрения </w:t>
                <w:br/>
                <w:t>запроса о предоставлении государственной услуги</w:t>
              </w:r>
            </w:hyperlink>
          </w:p>
          <w:p>
            <w:pPr>
              <w:pStyle w:val="NormalWeb"/>
              <w:widowControl w:val="false"/>
              <w:spacing w:lineRule="auto" w:line="276" w:before="0" w:after="0"/>
              <w:ind w:left="0" w:right="0" w:firstLine="709"/>
              <w:jc w:val="both"/>
              <w:rPr>
                <w:rFonts w:ascii="Tinos" w:hAnsi="Tinos"/>
                <w:color w:val="000000"/>
                <w:sz w:val="28"/>
                <w:szCs w:val="28"/>
                <w:shd w:fill="auto" w:val="clear"/>
              </w:rPr>
            </w:pPr>
            <w:hyperlink r:id="rId14">
              <w:r>
                <w:rPr>
                  <w:rFonts w:ascii="Tinos" w:hAnsi="Tinos"/>
                  <w:color w:val="000000"/>
                  <w:sz w:val="28"/>
                  <w:szCs w:val="28"/>
                  <w:shd w:fill="auto" w:val="clear"/>
                </w:rPr>
                <w:t>3.3. Информирование заявителя об изменении статуса рассмотрения запроса о предоставлении государственной услуги осуществляется следующими способами по запросу заявителя:</w:t>
              </w:r>
            </w:hyperlink>
          </w:p>
          <w:p>
            <w:pPr>
              <w:pStyle w:val="NormalWeb"/>
              <w:widowControl w:val="false"/>
              <w:spacing w:lineRule="auto" w:line="276" w:before="0" w:after="0"/>
              <w:ind w:left="0" w:right="0" w:firstLine="709"/>
              <w:jc w:val="both"/>
              <w:rPr/>
            </w:pPr>
            <w:hyperlink r:id="rId15">
              <w:r>
                <w:rPr>
                  <w:rFonts w:eastAsia="Times New Roman" w:cs="Times New Roman" w:ascii="Tinos" w:hAnsi="Tinos"/>
                  <w:color w:val="000000"/>
                  <w:kern w:val="0"/>
                  <w:sz w:val="28"/>
                  <w:szCs w:val="28"/>
                  <w:shd w:fill="auto" w:val="clear"/>
                  <w:lang w:val="ru-RU" w:eastAsia="ru-RU" w:bidi="ar-SA"/>
                </w:rPr>
                <w:t>1)</w:t>
              </w:r>
              <w:r>
                <w:rPr>
                  <w:rFonts w:ascii="Tinos" w:hAnsi="Tinos"/>
                  <w:color w:val="000000"/>
                  <w:sz w:val="28"/>
                  <w:szCs w:val="28"/>
                  <w:shd w:fill="auto" w:val="clear"/>
                </w:rPr>
                <w:t xml:space="preserve"> в устной форме (при личном обращении либо посредством телефонной</w:t>
                <w:br/>
                <w:t>связи);</w:t>
              </w:r>
            </w:hyperlink>
          </w:p>
          <w:p>
            <w:pPr>
              <w:pStyle w:val="NormalWeb"/>
              <w:widowControl w:val="false"/>
              <w:spacing w:lineRule="auto" w:line="276" w:before="0" w:after="0"/>
              <w:ind w:left="0" w:right="0" w:firstLine="709"/>
              <w:jc w:val="both"/>
              <w:rPr>
                <w:rFonts w:ascii="Tinos" w:hAnsi="Tinos"/>
                <w:color w:val="000000"/>
                <w:sz w:val="28"/>
                <w:szCs w:val="28"/>
                <w:shd w:fill="auto" w:val="clear"/>
              </w:rPr>
            </w:pPr>
            <w:hyperlink r:id="rId16">
              <w:r>
                <w:rPr>
                  <w:rFonts w:ascii="Tinos" w:hAnsi="Tinos"/>
                  <w:color w:val="000000"/>
                  <w:sz w:val="28"/>
                  <w:szCs w:val="28"/>
                  <w:shd w:fill="auto" w:val="clear"/>
                </w:rPr>
                <w:t>2) в письменной форме (посредством направления ответа на письменное</w:t>
                <w:br/>
                <w:t>обращение либо информации на адрес электронной почты);</w:t>
              </w:r>
            </w:hyperlink>
          </w:p>
          <w:p>
            <w:pPr>
              <w:pStyle w:val="NormalWeb"/>
              <w:widowControl w:val="false"/>
              <w:spacing w:lineRule="auto" w:line="276" w:before="0" w:after="0"/>
              <w:ind w:left="0" w:right="0" w:firstLine="709"/>
              <w:jc w:val="both"/>
              <w:rPr>
                <w:rFonts w:ascii="Tinos" w:hAnsi="Tinos"/>
                <w:color w:val="000000"/>
                <w:sz w:val="28"/>
                <w:szCs w:val="28"/>
              </w:rPr>
            </w:pPr>
            <w:hyperlink r:id="rId17">
              <w:r>
                <w:rPr>
                  <w:rFonts w:eastAsia="Times New Roman" w:cs="Times New Roman" w:ascii="Tinos" w:hAnsi="Tinos"/>
                  <w:b w:val="false"/>
                  <w:i w:val="false"/>
                  <w:strike w:val="false"/>
                  <w:dstrike w:val="false"/>
                  <w:color w:val="000000"/>
                  <w:sz w:val="28"/>
                  <w:szCs w:val="28"/>
                  <w:u w:val="none"/>
                  <w:shd w:fill="auto" w:val="clear"/>
                  <w:lang w:eastAsia="ru-RU"/>
                </w:rPr>
                <w:t xml:space="preserve">3) посредством направления информации в личный кабинет на </w:t>
              </w:r>
              <w:r>
                <w:rPr>
                  <w:rFonts w:eastAsia="Times New Roman" w:cs="Times New Roman" w:ascii="Tinos" w:hAnsi="Tinos"/>
                  <w:b w:val="false"/>
                  <w:i w:val="false"/>
                  <w:strike w:val="false"/>
                  <w:dstrike w:val="false"/>
                  <w:color w:val="000000"/>
                  <w:sz w:val="28"/>
                  <w:szCs w:val="28"/>
                  <w:u w:val="none"/>
                  <w:shd w:fill="auto" w:val="clear"/>
                  <w:lang w:eastAsia="ar-SA"/>
                </w:rPr>
                <w:t>ЕПГУ</w:t>
              </w:r>
              <w:r>
                <w:rPr>
                  <w:rFonts w:eastAsia="Times New Roman" w:cs="Times New Roman" w:ascii="Tinos" w:hAnsi="Tinos"/>
                  <w:b w:val="false"/>
                  <w:i w:val="false"/>
                  <w:strike w:val="false"/>
                  <w:dstrike w:val="false"/>
                  <w:color w:val="000000"/>
                  <w:sz w:val="28"/>
                  <w:szCs w:val="28"/>
                  <w:u w:val="none"/>
                  <w:shd w:fill="auto" w:val="clear"/>
                  <w:lang w:eastAsia="ru-RU"/>
                </w:rPr>
                <w:t xml:space="preserve"> (при обращении за предоставлением государственной услуги через </w:t>
              </w:r>
              <w:r>
                <w:rPr>
                  <w:rFonts w:eastAsia="Times New Roman" w:cs="Times New Roman" w:ascii="Tinos" w:hAnsi="Tinos"/>
                  <w:b w:val="false"/>
                  <w:i w:val="false"/>
                  <w:strike w:val="false"/>
                  <w:dstrike w:val="false"/>
                  <w:color w:val="000000"/>
                  <w:sz w:val="28"/>
                  <w:szCs w:val="28"/>
                  <w:u w:val="none"/>
                  <w:shd w:fill="auto" w:val="clear"/>
                  <w:lang w:eastAsia="ar-SA"/>
                </w:rPr>
                <w:t>ЕПГУ</w:t>
              </w:r>
              <w:r>
                <w:rPr>
                  <w:rFonts w:eastAsia="Times New Roman" w:cs="Times New Roman" w:ascii="Tinos" w:hAnsi="Tinos"/>
                  <w:b w:val="false"/>
                  <w:i w:val="false"/>
                  <w:strike w:val="false"/>
                  <w:dstrike w:val="false"/>
                  <w:color w:val="000000"/>
                  <w:sz w:val="28"/>
                  <w:szCs w:val="28"/>
                  <w:u w:val="none"/>
                  <w:shd w:fill="auto" w:val="clear"/>
                  <w:lang w:eastAsia="ru-RU"/>
                </w:rPr>
                <w:t>)</w:t>
              </w:r>
              <w:r>
                <w:rPr>
                  <w:rFonts w:eastAsia="Times New Roman" w:cs="Times New Roman" w:ascii="Tinos" w:hAnsi="Tinos"/>
                  <w:b w:val="false"/>
                  <w:color w:val="000000"/>
                  <w:sz w:val="28"/>
                  <w:szCs w:val="28"/>
                  <w:shd w:fill="auto" w:val="clear"/>
                  <w:lang w:eastAsia="ru-RU"/>
                </w:rPr>
                <w:t>.</w:t>
              </w:r>
            </w:hyperlink>
          </w:p>
          <w:p>
            <w:pPr>
              <w:pStyle w:val="ConsPlusTitle"/>
              <w:widowControl w:val="false"/>
              <w:spacing w:lineRule="auto" w:line="276"/>
              <w:ind w:left="0" w:right="0" w:firstLine="709"/>
              <w:jc w:val="both"/>
              <w:rPr>
                <w:rFonts w:eastAsia="Times New Roman" w:cs="Times New Roman"/>
                <w:b w:val="false"/>
                <w:b w:val="false"/>
                <w:color w:val="000000"/>
                <w:lang w:eastAsia="ru-RU"/>
              </w:rPr>
            </w:pPr>
            <w:r>
              <w:rPr/>
            </w:r>
          </w:p>
          <w:p>
            <w:pPr>
              <w:pStyle w:val="ConsPlusTitle"/>
              <w:widowControl w:val="false"/>
              <w:spacing w:lineRule="auto" w:line="276"/>
              <w:ind w:left="0" w:right="0" w:firstLine="709"/>
              <w:jc w:val="both"/>
              <w:rPr>
                <w:rFonts w:eastAsia="Times New Roman" w:cs="Times New Roman"/>
                <w:b w:val="false"/>
                <w:b w:val="false"/>
                <w:color w:val="000000"/>
                <w:lang w:eastAsia="ru-RU"/>
              </w:rPr>
            </w:pPr>
            <w:r>
              <w:rPr/>
            </w:r>
          </w:p>
          <w:p>
            <w:pPr>
              <w:pStyle w:val="ConsPlusTitle"/>
              <w:widowControl w:val="false"/>
              <w:spacing w:lineRule="auto" w:line="276"/>
              <w:ind w:left="0" w:right="0" w:firstLine="709"/>
              <w:jc w:val="both"/>
              <w:rPr>
                <w:rFonts w:eastAsia="Times New Roman" w:cs="Times New Roman"/>
                <w:b w:val="false"/>
                <w:b w:val="false"/>
                <w:color w:val="000000"/>
                <w:lang w:eastAsia="ru-RU"/>
              </w:rPr>
            </w:pPr>
            <w:r>
              <w:rPr/>
            </w:r>
          </w:p>
          <w:p>
            <w:pPr>
              <w:pStyle w:val="ConsPlusTitle"/>
              <w:widowControl w:val="false"/>
              <w:spacing w:lineRule="auto" w:line="276"/>
              <w:ind w:left="0" w:right="0" w:firstLine="709"/>
              <w:jc w:val="both"/>
              <w:rPr>
                <w:rFonts w:eastAsia="Times New Roman" w:cs="Times New Roman"/>
                <w:b w:val="false"/>
                <w:b w:val="false"/>
                <w:color w:val="000000"/>
                <w:lang w:eastAsia="ru-RU"/>
              </w:rPr>
            </w:pPr>
            <w:r>
              <w:rPr/>
            </w:r>
          </w:p>
          <w:p>
            <w:pPr>
              <w:pStyle w:val="ConsPlusTitle"/>
              <w:widowControl w:val="false"/>
              <w:spacing w:lineRule="auto" w:line="276"/>
              <w:ind w:left="0" w:right="0" w:firstLine="709"/>
              <w:jc w:val="both"/>
              <w:rPr>
                <w:rFonts w:eastAsia="Times New Roman" w:cs="Times New Roman"/>
                <w:b w:val="false"/>
                <w:b w:val="false"/>
                <w:color w:val="000000"/>
                <w:lang w:eastAsia="ru-RU"/>
              </w:rPr>
            </w:pPr>
            <w:r>
              <w:rPr/>
            </w:r>
          </w:p>
          <w:p>
            <w:pPr>
              <w:pStyle w:val="ConsPlusTitle"/>
              <w:widowControl w:val="false"/>
              <w:spacing w:lineRule="auto" w:line="276"/>
              <w:ind w:left="0" w:right="0" w:firstLine="709"/>
              <w:jc w:val="both"/>
              <w:rPr>
                <w:rFonts w:eastAsia="Times New Roman" w:cs="Times New Roman"/>
                <w:b w:val="false"/>
                <w:b w:val="false"/>
                <w:color w:val="000000"/>
                <w:lang w:eastAsia="ru-RU"/>
              </w:rPr>
            </w:pPr>
            <w:r>
              <w:rPr/>
            </w:r>
          </w:p>
          <w:p>
            <w:pPr>
              <w:pStyle w:val="ConsPlusTitle"/>
              <w:widowControl w:val="false"/>
              <w:spacing w:lineRule="auto" w:line="276"/>
              <w:ind w:left="0" w:right="0" w:firstLine="709"/>
              <w:jc w:val="both"/>
              <w:rPr>
                <w:rFonts w:eastAsia="Times New Roman" w:cs="Times New Roman"/>
                <w:b w:val="false"/>
                <w:b w:val="false"/>
                <w:color w:val="000000"/>
                <w:lang w:eastAsia="ru-RU"/>
              </w:rPr>
            </w:pPr>
            <w:r>
              <w:rPr/>
            </w:r>
          </w:p>
          <w:p>
            <w:pPr>
              <w:pStyle w:val="ConsPlusTitle"/>
              <w:widowControl w:val="false"/>
              <w:spacing w:lineRule="auto" w:line="276"/>
              <w:ind w:left="0" w:right="0" w:firstLine="709"/>
              <w:jc w:val="both"/>
              <w:rPr>
                <w:rFonts w:eastAsia="Times New Roman" w:cs="Times New Roman"/>
                <w:b w:val="false"/>
                <w:b w:val="false"/>
                <w:color w:val="000000"/>
                <w:lang w:eastAsia="ru-RU"/>
              </w:rPr>
            </w:pPr>
            <w:r>
              <w:rPr/>
            </w:r>
          </w:p>
          <w:p>
            <w:pPr>
              <w:pStyle w:val="ConsPlusTitle"/>
              <w:widowControl w:val="false"/>
              <w:spacing w:lineRule="auto" w:line="276"/>
              <w:ind w:left="0" w:right="0" w:firstLine="709"/>
              <w:jc w:val="both"/>
              <w:rPr>
                <w:rFonts w:eastAsia="Times New Roman" w:cs="Times New Roman"/>
                <w:b w:val="false"/>
                <w:b w:val="false"/>
                <w:color w:val="000000"/>
                <w:lang w:eastAsia="ru-RU"/>
              </w:rPr>
            </w:pPr>
            <w:r>
              <w:rPr/>
            </w:r>
          </w:p>
          <w:p>
            <w:pPr>
              <w:pStyle w:val="ConsPlusTitle"/>
              <w:widowControl w:val="false"/>
              <w:spacing w:lineRule="auto" w:line="276"/>
              <w:ind w:left="0" w:right="0" w:firstLine="709"/>
              <w:jc w:val="both"/>
              <w:rPr>
                <w:rFonts w:eastAsia="Times New Roman" w:cs="Times New Roman"/>
                <w:b w:val="false"/>
                <w:b w:val="false"/>
                <w:color w:val="000000"/>
                <w:lang w:eastAsia="ru-RU"/>
              </w:rPr>
            </w:pPr>
            <w:r>
              <w:rPr/>
            </w:r>
          </w:p>
          <w:p>
            <w:pPr>
              <w:pStyle w:val="ConsPlusTitle"/>
              <w:widowControl w:val="false"/>
              <w:spacing w:lineRule="auto" w:line="276"/>
              <w:ind w:left="0" w:right="0" w:firstLine="709"/>
              <w:jc w:val="both"/>
              <w:rPr>
                <w:rFonts w:eastAsia="Times New Roman" w:cs="Times New Roman"/>
                <w:b w:val="false"/>
                <w:b w:val="false"/>
                <w:color w:val="000000"/>
                <w:lang w:eastAsia="ru-RU"/>
              </w:rPr>
            </w:pPr>
            <w:r>
              <w:rPr/>
            </w:r>
          </w:p>
          <w:p>
            <w:pPr>
              <w:pStyle w:val="ConsPlusTitle"/>
              <w:widowControl w:val="false"/>
              <w:spacing w:lineRule="auto" w:line="276"/>
              <w:ind w:left="0" w:right="0" w:firstLine="709"/>
              <w:jc w:val="both"/>
              <w:rPr>
                <w:rFonts w:eastAsia="Times New Roman" w:cs="Times New Roman"/>
                <w:b w:val="false"/>
                <w:b w:val="false"/>
                <w:color w:val="000000"/>
                <w:lang w:eastAsia="ru-RU"/>
              </w:rPr>
            </w:pPr>
            <w:r>
              <w:rPr/>
            </w:r>
          </w:p>
          <w:p>
            <w:pPr>
              <w:pStyle w:val="ConsPlusTitle"/>
              <w:widowControl w:val="false"/>
              <w:spacing w:lineRule="auto" w:line="276"/>
              <w:ind w:left="0" w:right="0" w:firstLine="709"/>
              <w:jc w:val="both"/>
              <w:rPr>
                <w:rFonts w:eastAsia="Times New Roman" w:cs="Times New Roman"/>
                <w:b w:val="false"/>
                <w:b w:val="false"/>
                <w:color w:val="000000"/>
                <w:lang w:eastAsia="ru-RU"/>
              </w:rPr>
            </w:pPr>
            <w:r>
              <w:rPr/>
            </w:r>
          </w:p>
          <w:p>
            <w:pPr>
              <w:pStyle w:val="ConsPlusTitle"/>
              <w:widowControl w:val="false"/>
              <w:spacing w:lineRule="auto" w:line="276"/>
              <w:ind w:left="0" w:right="0" w:firstLine="709"/>
              <w:jc w:val="both"/>
              <w:rPr>
                <w:rFonts w:eastAsia="Times New Roman" w:cs="Times New Roman"/>
                <w:b w:val="false"/>
                <w:b w:val="false"/>
                <w:color w:val="000000"/>
                <w:lang w:eastAsia="ru-RU"/>
              </w:rPr>
            </w:pPr>
            <w:r>
              <w:rPr/>
            </w:r>
          </w:p>
          <w:p>
            <w:pPr>
              <w:pStyle w:val="ConsPlusTitle"/>
              <w:widowControl w:val="false"/>
              <w:spacing w:lineRule="auto" w:line="276"/>
              <w:ind w:left="0" w:right="0" w:firstLine="709"/>
              <w:jc w:val="both"/>
              <w:rPr>
                <w:rFonts w:eastAsia="Times New Roman" w:cs="Times New Roman"/>
                <w:b w:val="false"/>
                <w:b w:val="false"/>
                <w:color w:val="000000"/>
                <w:lang w:eastAsia="ru-RU"/>
              </w:rPr>
            </w:pPr>
            <w:r>
              <w:rPr/>
            </w:r>
          </w:p>
          <w:p>
            <w:pPr>
              <w:pStyle w:val="ConsPlusTitle"/>
              <w:widowControl w:val="false"/>
              <w:spacing w:lineRule="auto" w:line="276"/>
              <w:ind w:left="0" w:right="0" w:firstLine="709"/>
              <w:jc w:val="both"/>
              <w:rPr>
                <w:rFonts w:eastAsia="Times New Roman" w:cs="Times New Roman"/>
                <w:b w:val="false"/>
                <w:b w:val="false"/>
                <w:color w:val="000000"/>
                <w:lang w:eastAsia="ru-RU"/>
              </w:rPr>
            </w:pPr>
            <w:r>
              <w:rPr/>
            </w:r>
          </w:p>
          <w:p>
            <w:pPr>
              <w:pStyle w:val="ConsPlusTitle"/>
              <w:widowControl w:val="false"/>
              <w:spacing w:lineRule="auto" w:line="276"/>
              <w:ind w:left="0" w:right="0" w:firstLine="709"/>
              <w:jc w:val="both"/>
              <w:rPr>
                <w:rFonts w:eastAsia="Times New Roman" w:cs="Times New Roman"/>
                <w:b w:val="false"/>
                <w:b w:val="false"/>
                <w:color w:val="000000"/>
                <w:lang w:eastAsia="ru-RU"/>
              </w:rPr>
            </w:pPr>
            <w:r>
              <w:rPr/>
            </w:r>
          </w:p>
          <w:p>
            <w:pPr>
              <w:pStyle w:val="ConsPlusTitle"/>
              <w:widowControl w:val="false"/>
              <w:spacing w:lineRule="auto" w:line="276"/>
              <w:ind w:left="0" w:right="0" w:firstLine="709"/>
              <w:jc w:val="both"/>
              <w:rPr>
                <w:rFonts w:eastAsia="Times New Roman" w:cs="Times New Roman"/>
                <w:b w:val="false"/>
                <w:b w:val="false"/>
                <w:color w:val="000000"/>
                <w:lang w:eastAsia="ru-RU"/>
              </w:rPr>
            </w:pPr>
            <w:r>
              <w:rPr/>
            </w:r>
          </w:p>
          <w:p>
            <w:pPr>
              <w:pStyle w:val="ConsPlusTitle"/>
              <w:widowControl w:val="false"/>
              <w:spacing w:lineRule="auto" w:line="276"/>
              <w:ind w:left="0" w:right="0" w:firstLine="709"/>
              <w:jc w:val="both"/>
              <w:rPr>
                <w:rFonts w:eastAsia="Times New Roman" w:cs="Times New Roman"/>
                <w:b w:val="false"/>
                <w:b w:val="false"/>
                <w:color w:val="000000"/>
                <w:lang w:eastAsia="ru-RU"/>
              </w:rPr>
            </w:pPr>
            <w:r>
              <w:rPr>
                <w:rFonts w:eastAsia="Times New Roman" w:cs="Times New Roman"/>
                <w:b w:val="false"/>
                <w:color w:val="000000"/>
                <w:lang w:eastAsia="ru-RU"/>
              </w:rPr>
            </w:r>
          </w:p>
          <w:p>
            <w:pPr>
              <w:pStyle w:val="ConsPlusTitle"/>
              <w:widowControl w:val="false"/>
              <w:spacing w:lineRule="auto" w:line="276"/>
              <w:ind w:left="0" w:right="0" w:firstLine="709"/>
              <w:jc w:val="both"/>
              <w:rPr>
                <w:rFonts w:eastAsia="Times New Roman" w:cs="Times New Roman"/>
                <w:b w:val="false"/>
                <w:b w:val="false"/>
                <w:color w:val="000000"/>
                <w:lang w:eastAsia="ru-RU"/>
              </w:rPr>
            </w:pPr>
            <w:r>
              <w:rPr>
                <w:rFonts w:eastAsia="Times New Roman" w:cs="Times New Roman"/>
                <w:b w:val="false"/>
                <w:color w:val="000000"/>
                <w:lang w:eastAsia="ru-RU"/>
              </w:rPr>
            </w:r>
          </w:p>
          <w:p>
            <w:pPr>
              <w:pStyle w:val="ConsPlusTitle"/>
              <w:widowControl w:val="false"/>
              <w:spacing w:lineRule="auto" w:line="276"/>
              <w:ind w:left="0" w:right="0" w:firstLine="709"/>
              <w:jc w:val="both"/>
              <w:rPr>
                <w:rFonts w:eastAsia="Times New Roman" w:cs="Times New Roman"/>
                <w:b w:val="false"/>
                <w:b w:val="false"/>
                <w:color w:val="000000"/>
                <w:lang w:eastAsia="ru-RU"/>
              </w:rPr>
            </w:pPr>
            <w:r>
              <w:rPr>
                <w:rFonts w:eastAsia="Times New Roman" w:cs="Times New Roman"/>
                <w:b w:val="false"/>
                <w:color w:val="000000"/>
                <w:lang w:eastAsia="ru-RU"/>
              </w:rPr>
            </w:r>
          </w:p>
          <w:p>
            <w:pPr>
              <w:pStyle w:val="Normal"/>
              <w:widowControl w:val="false"/>
              <w:numPr>
                <w:ilvl w:val="0"/>
                <w:numId w:val="0"/>
              </w:numPr>
              <w:ind w:left="0" w:right="0" w:hanging="0"/>
              <w:jc w:val="right"/>
              <w:outlineLvl w:val="0"/>
              <w:rPr/>
            </w:pPr>
            <w:hyperlink r:id="rId18">
              <w:r>
                <w:rPr>
                  <w:rFonts w:ascii="Tinos" w:hAnsi="Tinos"/>
                  <w:sz w:val="28"/>
                  <w:szCs w:val="28"/>
                </w:rPr>
                <w:t>Приложение</w:t>
              </w:r>
            </w:hyperlink>
          </w:p>
          <w:p>
            <w:pPr>
              <w:pStyle w:val="Normal"/>
              <w:widowControl w:val="false"/>
              <w:jc w:val="right"/>
              <w:rPr>
                <w:rFonts w:ascii="Tinos" w:hAnsi="Tinos"/>
                <w:sz w:val="28"/>
                <w:szCs w:val="28"/>
              </w:rPr>
            </w:pPr>
            <w:hyperlink r:id="rId19">
              <w:r>
                <w:rPr>
                  <w:rFonts w:ascii="Tinos" w:hAnsi="Tinos"/>
                  <w:sz w:val="28"/>
                  <w:szCs w:val="28"/>
                </w:rPr>
                <w:t>к Административному регламенту</w:t>
              </w:r>
            </w:hyperlink>
          </w:p>
          <w:p>
            <w:pPr>
              <w:pStyle w:val="Normal"/>
              <w:widowControl w:val="false"/>
              <w:jc w:val="right"/>
              <w:rPr/>
            </w:pPr>
            <w:r>
              <w:rPr/>
            </w:r>
          </w:p>
          <w:p>
            <w:pPr>
              <w:pStyle w:val="Normal"/>
              <w:widowControl w:val="false"/>
              <w:jc w:val="center"/>
              <w:rPr>
                <w:rFonts w:ascii="Tinos" w:hAnsi="Tinos"/>
                <w:sz w:val="28"/>
                <w:szCs w:val="28"/>
              </w:rPr>
            </w:pPr>
            <w:r>
              <w:rPr>
                <w:rFonts w:ascii="Tinos" w:hAnsi="Tinos"/>
                <w:sz w:val="28"/>
                <w:szCs w:val="28"/>
              </w:rPr>
              <w:t xml:space="preserve">Перечень условных обозначений и сокращений, </w:t>
              <w:br/>
              <w:t xml:space="preserve">используемых в приложении к </w:t>
            </w:r>
            <w:r>
              <w:rPr>
                <w:rFonts w:cs="Times New Roman" w:ascii="Tinos" w:hAnsi="Tinos"/>
                <w:b w:val="false"/>
                <w:i w:val="false"/>
                <w:caps w:val="false"/>
                <w:smallCaps w:val="false"/>
                <w:strike w:val="false"/>
                <w:dstrike w:val="false"/>
                <w:color w:val="000000"/>
                <w:spacing w:val="0"/>
                <w:sz w:val="28"/>
                <w:szCs w:val="28"/>
                <w:u w:val="none"/>
                <w:shd w:fill="auto" w:val="clear"/>
              </w:rPr>
              <w:t>Административн</w:t>
            </w:r>
            <w:r>
              <w:rPr>
                <w:rFonts w:eastAsia="Times New Roman" w:cs="Times New Roman" w:ascii="Tinos" w:hAnsi="Tinos"/>
                <w:b w:val="false"/>
                <w:i w:val="false"/>
                <w:caps w:val="false"/>
                <w:smallCaps w:val="false"/>
                <w:strike w:val="false"/>
                <w:dstrike w:val="false"/>
                <w:color w:val="000000"/>
                <w:spacing w:val="0"/>
                <w:kern w:val="0"/>
                <w:sz w:val="28"/>
                <w:szCs w:val="28"/>
                <w:u w:val="none"/>
                <w:shd w:fill="auto" w:val="clear"/>
                <w:lang w:val="ru-RU" w:eastAsia="ar-SA" w:bidi="ar-SA"/>
              </w:rPr>
              <w:t>ому</w:t>
            </w:r>
            <w:r>
              <w:rPr>
                <w:rFonts w:cs="Times New Roman" w:ascii="Tinos" w:hAnsi="Tinos"/>
                <w:b w:val="false"/>
                <w:i w:val="false"/>
                <w:caps w:val="false"/>
                <w:smallCaps w:val="false"/>
                <w:strike w:val="false"/>
                <w:dstrike w:val="false"/>
                <w:color w:val="000000"/>
                <w:spacing w:val="0"/>
                <w:sz w:val="28"/>
                <w:szCs w:val="28"/>
                <w:u w:val="none"/>
                <w:shd w:fill="auto" w:val="clear"/>
              </w:rPr>
              <w:t xml:space="preserve"> регламенту  предоставления комитетом Ивановской области по государственной охране объектов культурного наследия государственной услуги по оценке качества оказания социально ориентированной некоммерческой организацией общественно полезных услуг</w:t>
            </w:r>
          </w:p>
          <w:p>
            <w:pPr>
              <w:pStyle w:val="Normal"/>
              <w:widowControl w:val="false"/>
              <w:jc w:val="center"/>
              <w:rPr>
                <w:rFonts w:ascii="Tinos" w:hAnsi="Tinos"/>
                <w:sz w:val="28"/>
                <w:szCs w:val="28"/>
              </w:rPr>
            </w:pPr>
            <w:r>
              <w:rPr/>
            </w:r>
          </w:p>
          <w:p>
            <w:pPr>
              <w:pStyle w:val="Normal"/>
              <w:widowControl w:val="false"/>
              <w:jc w:val="center"/>
              <w:rPr>
                <w:rFonts w:ascii="Tinos" w:hAnsi="Tinos"/>
                <w:sz w:val="28"/>
                <w:szCs w:val="28"/>
              </w:rPr>
            </w:pPr>
            <w:hyperlink r:id="rId20">
              <w:r>
                <w:rPr>
                  <w:rFonts w:ascii="Tinos" w:hAnsi="Tinos"/>
                  <w:sz w:val="28"/>
                  <w:szCs w:val="28"/>
                </w:rPr>
                <w:t xml:space="preserve">Перечень условных обозначений и сокращений, используемых в приложении </w:t>
                <w:br/>
                <w:t>к Административному регламенту</w:t>
              </w:r>
            </w:hyperlink>
          </w:p>
          <w:p>
            <w:pPr>
              <w:pStyle w:val="Normal"/>
              <w:widowControl w:val="false"/>
              <w:jc w:val="center"/>
              <w:rPr/>
            </w:pPr>
            <w:r>
              <w:rPr/>
            </w:r>
          </w:p>
          <w:p>
            <w:pPr>
              <w:pStyle w:val="Normal"/>
              <w:widowControl w:val="false"/>
              <w:tabs>
                <w:tab w:val="clear" w:pos="720"/>
                <w:tab w:val="left" w:pos="709" w:leader="none"/>
              </w:tabs>
              <w:jc w:val="both"/>
              <w:rPr/>
            </w:pPr>
            <w:r>
              <w:rPr>
                <w:rFonts w:ascii="Tinos" w:hAnsi="Tinos"/>
                <w:sz w:val="28"/>
                <w:szCs w:val="28"/>
              </w:rPr>
              <w:t xml:space="preserve">          </w:t>
            </w:r>
            <w:r>
              <w:rPr>
                <w:rFonts w:ascii="Tinos" w:hAnsi="Tinos"/>
                <w:sz w:val="28"/>
                <w:szCs w:val="28"/>
              </w:rPr>
              <w:t>1. Условные сокращения:</w:t>
            </w:r>
          </w:p>
          <w:p>
            <w:pPr>
              <w:pStyle w:val="Normal"/>
              <w:widowControl w:val="false"/>
              <w:tabs>
                <w:tab w:val="clear" w:pos="720"/>
                <w:tab w:val="left" w:pos="709" w:leader="none"/>
              </w:tabs>
              <w:jc w:val="both"/>
              <w:rPr/>
            </w:pPr>
            <w:r>
              <w:rPr>
                <w:rFonts w:ascii="Tinos" w:hAnsi="Tinos"/>
                <w:sz w:val="28"/>
                <w:szCs w:val="28"/>
              </w:rPr>
              <w:t xml:space="preserve">    </w:t>
            </w:r>
            <w:r>
              <w:rPr>
                <w:rFonts w:ascii="Tinos" w:hAnsi="Tinos"/>
                <w:sz w:val="28"/>
                <w:szCs w:val="28"/>
              </w:rPr>
              <w:t xml:space="preserve">1.1. </w:t>
            </w:r>
            <w:r>
              <w:rPr>
                <w:rFonts w:eastAsia="Times New Roman" w:cs="Times New Roman" w:ascii="Tinos" w:hAnsi="Tinos"/>
                <w:color w:val="000000"/>
                <w:kern w:val="0"/>
                <w:sz w:val="28"/>
                <w:szCs w:val="28"/>
                <w:shd w:fill="auto" w:val="clear"/>
                <w:lang w:val="ru-RU" w:eastAsia="ar-SA" w:bidi="ar-SA"/>
              </w:rPr>
              <w:t>СОНКО</w:t>
            </w:r>
            <w:r>
              <w:rPr>
                <w:rFonts w:ascii="Tinos" w:hAnsi="Tinos"/>
                <w:color w:val="000000"/>
                <w:sz w:val="28"/>
                <w:szCs w:val="28"/>
                <w:shd w:fill="auto" w:val="clear"/>
              </w:rPr>
              <w:t xml:space="preserve"> —</w:t>
            </w:r>
            <w:r>
              <w:rPr>
                <w:rFonts w:ascii="Tinos" w:hAnsi="Tinos"/>
                <w:b w:val="false"/>
                <w:i w:val="false"/>
                <w:caps w:val="false"/>
                <w:smallCaps w:val="false"/>
                <w:color w:val="000000"/>
                <w:spacing w:val="0"/>
                <w:sz w:val="28"/>
                <w:szCs w:val="28"/>
                <w:shd w:fill="auto" w:val="clear"/>
              </w:rPr>
              <w:t xml:space="preserve"> заявител</w:t>
            </w:r>
            <w:r>
              <w:rPr>
                <w:rFonts w:eastAsia="Times New Roman" w:cs="Times New Roman" w:ascii="Tinos" w:hAnsi="Tinos"/>
                <w:b w:val="false"/>
                <w:i w:val="false"/>
                <w:caps w:val="false"/>
                <w:smallCaps w:val="false"/>
                <w:color w:val="000000"/>
                <w:spacing w:val="0"/>
                <w:kern w:val="0"/>
                <w:sz w:val="28"/>
                <w:szCs w:val="28"/>
                <w:shd w:fill="auto" w:val="clear"/>
                <w:lang w:val="ru-RU" w:eastAsia="ar-SA" w:bidi="ar-SA"/>
              </w:rPr>
              <w:t>и (</w:t>
            </w:r>
            <w:r>
              <w:rPr>
                <w:rFonts w:ascii="Tinos" w:hAnsi="Tinos"/>
                <w:b w:val="false"/>
                <w:i w:val="false"/>
                <w:strike w:val="false"/>
                <w:dstrike w:val="false"/>
                <w:sz w:val="28"/>
                <w:szCs w:val="28"/>
                <w:u w:val="none"/>
              </w:rPr>
              <w:t>социально ориентированн</w:t>
            </w:r>
            <w:r>
              <w:rPr>
                <w:rFonts w:eastAsia="Times New Roman" w:cs="Times New Roman" w:ascii="Tinos" w:hAnsi="Tinos"/>
                <w:b w:val="false"/>
                <w:i w:val="false"/>
                <w:strike w:val="false"/>
                <w:dstrike w:val="false"/>
                <w:color w:val="auto"/>
                <w:kern w:val="0"/>
                <w:sz w:val="28"/>
                <w:szCs w:val="28"/>
                <w:u w:val="none"/>
                <w:lang w:val="ru-RU" w:eastAsia="ar-SA" w:bidi="ar-SA"/>
              </w:rPr>
              <w:t>ые</w:t>
            </w:r>
            <w:r>
              <w:rPr>
                <w:rFonts w:ascii="Tinos" w:hAnsi="Tinos"/>
                <w:b w:val="false"/>
                <w:i w:val="false"/>
                <w:strike w:val="false"/>
                <w:dstrike w:val="false"/>
                <w:sz w:val="28"/>
                <w:szCs w:val="28"/>
                <w:u w:val="none"/>
              </w:rPr>
              <w:t xml:space="preserve"> некоммерческ</w:t>
            </w:r>
            <w:r>
              <w:rPr>
                <w:rFonts w:eastAsia="Times New Roman" w:cs="Times New Roman" w:ascii="Tinos" w:hAnsi="Tinos"/>
                <w:b w:val="false"/>
                <w:i w:val="false"/>
                <w:strike w:val="false"/>
                <w:dstrike w:val="false"/>
                <w:color w:val="auto"/>
                <w:kern w:val="0"/>
                <w:sz w:val="28"/>
                <w:szCs w:val="28"/>
                <w:u w:val="none"/>
                <w:lang w:val="ru-RU" w:eastAsia="ar-SA" w:bidi="ar-SA"/>
              </w:rPr>
              <w:t>ие</w:t>
            </w:r>
            <w:r>
              <w:rPr>
                <w:rFonts w:ascii="Tinos" w:hAnsi="Tinos"/>
                <w:b w:val="false"/>
                <w:i w:val="false"/>
                <w:strike w:val="false"/>
                <w:dstrike w:val="false"/>
                <w:sz w:val="28"/>
                <w:szCs w:val="28"/>
                <w:u w:val="none"/>
              </w:rPr>
              <w:t xml:space="preserve"> организаци</w:t>
            </w:r>
            <w:r>
              <w:rPr>
                <w:rFonts w:eastAsia="Times New Roman" w:cs="Times New Roman" w:ascii="Tinos" w:hAnsi="Tinos"/>
                <w:b w:val="false"/>
                <w:i w:val="false"/>
                <w:strike w:val="false"/>
                <w:dstrike w:val="false"/>
                <w:color w:val="auto"/>
                <w:kern w:val="0"/>
                <w:sz w:val="28"/>
                <w:szCs w:val="28"/>
                <w:u w:val="none"/>
                <w:lang w:val="ru-RU" w:eastAsia="ar-SA" w:bidi="ar-SA"/>
              </w:rPr>
              <w:t>и</w:t>
            </w:r>
            <w:r>
              <w:rPr>
                <w:rFonts w:ascii="Tinos" w:hAnsi="Tinos"/>
                <w:b w:val="false"/>
                <w:i w:val="false"/>
                <w:strike w:val="false"/>
                <w:dstrike w:val="false"/>
                <w:sz w:val="28"/>
                <w:szCs w:val="28"/>
                <w:u w:val="none"/>
              </w:rPr>
              <w:t>, котор</w:t>
            </w:r>
            <w:r>
              <w:rPr>
                <w:rFonts w:eastAsia="Times New Roman" w:cs="Times New Roman" w:ascii="Tinos" w:hAnsi="Tinos"/>
                <w:b w:val="false"/>
                <w:i w:val="false"/>
                <w:strike w:val="false"/>
                <w:dstrike w:val="false"/>
                <w:color w:val="auto"/>
                <w:kern w:val="0"/>
                <w:sz w:val="28"/>
                <w:szCs w:val="28"/>
                <w:u w:val="none"/>
                <w:lang w:val="ru-RU" w:eastAsia="ar-SA" w:bidi="ar-SA"/>
              </w:rPr>
              <w:t>ые</w:t>
            </w:r>
            <w:r>
              <w:rPr>
                <w:rFonts w:ascii="Tinos" w:hAnsi="Tinos"/>
                <w:b w:val="false"/>
                <w:i w:val="false"/>
                <w:strike w:val="false"/>
                <w:dstrike w:val="false"/>
                <w:sz w:val="28"/>
                <w:szCs w:val="28"/>
                <w:u w:val="none"/>
              </w:rPr>
              <w:t xml:space="preserve"> не явля</w:t>
            </w:r>
            <w:r>
              <w:rPr>
                <w:rFonts w:eastAsia="Times New Roman" w:cs="Times New Roman" w:ascii="Tinos" w:hAnsi="Tinos"/>
                <w:b w:val="false"/>
                <w:i w:val="false"/>
                <w:strike w:val="false"/>
                <w:dstrike w:val="false"/>
                <w:color w:val="auto"/>
                <w:kern w:val="0"/>
                <w:sz w:val="28"/>
                <w:szCs w:val="28"/>
                <w:u w:val="none"/>
                <w:lang w:val="ru-RU" w:eastAsia="ar-SA" w:bidi="ar-SA"/>
              </w:rPr>
              <w:t>ю</w:t>
            </w:r>
            <w:r>
              <w:rPr>
                <w:rFonts w:ascii="Tinos" w:hAnsi="Tinos"/>
                <w:b w:val="false"/>
                <w:i w:val="false"/>
                <w:strike w:val="false"/>
                <w:dstrike w:val="false"/>
                <w:sz w:val="28"/>
                <w:szCs w:val="28"/>
                <w:u w:val="none"/>
              </w:rPr>
              <w:t>тся иностранными агентами, не имеют задолженностей по налогам и сборам, иным предусмотренным законодательством Российской Федерации обязательным платежам и соответству</w:t>
            </w:r>
            <w:r>
              <w:rPr>
                <w:rFonts w:eastAsia="Times New Roman" w:cs="Times New Roman" w:ascii="Tinos" w:hAnsi="Tinos"/>
                <w:b w:val="false"/>
                <w:i w:val="false"/>
                <w:strike w:val="false"/>
                <w:dstrike w:val="false"/>
                <w:color w:val="auto"/>
                <w:kern w:val="0"/>
                <w:sz w:val="28"/>
                <w:szCs w:val="28"/>
                <w:u w:val="none"/>
                <w:lang w:val="ru-RU" w:eastAsia="ar-SA" w:bidi="ar-SA"/>
              </w:rPr>
              <w:t>ю</w:t>
            </w:r>
            <w:r>
              <w:rPr>
                <w:rFonts w:ascii="Tinos" w:hAnsi="Tinos"/>
                <w:b w:val="false"/>
                <w:i w:val="false"/>
                <w:strike w:val="false"/>
                <w:dstrike w:val="false"/>
                <w:sz w:val="28"/>
                <w:szCs w:val="28"/>
                <w:u w:val="none"/>
              </w:rPr>
              <w:t xml:space="preserve">т </w:t>
            </w:r>
            <w:r>
              <w:rPr>
                <w:rFonts w:eastAsia="Times New Roman" w:cs="Times New Roman" w:ascii="Tinos" w:hAnsi="Tinos"/>
                <w:b w:val="false"/>
                <w:i w:val="false"/>
                <w:strike w:val="false"/>
                <w:dstrike w:val="false"/>
                <w:color w:val="auto"/>
                <w:kern w:val="0"/>
                <w:sz w:val="28"/>
                <w:szCs w:val="28"/>
                <w:u w:val="none"/>
                <w:lang w:val="ru-RU" w:eastAsia="ar-SA" w:bidi="ar-SA"/>
              </w:rPr>
              <w:t xml:space="preserve">следующему требованию: </w:t>
            </w:r>
            <w:r>
              <w:rPr>
                <w:rFonts w:ascii="Tinos" w:hAnsi="Tinos"/>
                <w:b w:val="false"/>
                <w:i w:val="false"/>
                <w:strike w:val="false"/>
                <w:dstrike w:val="false"/>
                <w:sz w:val="28"/>
                <w:szCs w:val="28"/>
                <w:u w:val="none"/>
              </w:rPr>
              <w:t>оказание на протяжении не менее чем одного года общественно полезных услуг надлежащего качества).</w:t>
            </w:r>
          </w:p>
          <w:p>
            <w:pPr>
              <w:pStyle w:val="Normal"/>
              <w:widowControl w:val="false"/>
              <w:tabs>
                <w:tab w:val="clear" w:pos="720"/>
                <w:tab w:val="left" w:pos="709" w:leader="none"/>
              </w:tabs>
              <w:jc w:val="both"/>
              <w:rPr/>
            </w:pPr>
            <w:r>
              <w:rPr>
                <w:rFonts w:ascii="Tinos" w:hAnsi="Tinos"/>
                <w:b w:val="false"/>
                <w:i w:val="false"/>
                <w:strike w:val="false"/>
                <w:dstrike w:val="false"/>
                <w:sz w:val="28"/>
                <w:szCs w:val="28"/>
                <w:u w:val="none"/>
              </w:rPr>
              <w:t xml:space="preserve">        </w:t>
            </w:r>
            <w:r>
              <w:rPr>
                <w:rFonts w:ascii="Tinos" w:hAnsi="Tinos"/>
                <w:b w:val="false"/>
                <w:i w:val="false"/>
                <w:strike w:val="false"/>
                <w:dstrike w:val="false"/>
                <w:sz w:val="28"/>
                <w:szCs w:val="28"/>
                <w:u w:val="none"/>
              </w:rPr>
              <w:t xml:space="preserve">1.2. </w:t>
            </w:r>
            <w:r>
              <w:rPr>
                <w:rFonts w:eastAsia="Times New Roman" w:cs="Times New Roman" w:ascii="Tinos" w:hAnsi="Tinos"/>
                <w:b w:val="false"/>
                <w:i w:val="false"/>
                <w:strike w:val="false"/>
                <w:dstrike w:val="false"/>
                <w:color w:val="auto"/>
                <w:kern w:val="0"/>
                <w:sz w:val="28"/>
                <w:szCs w:val="28"/>
                <w:u w:val="none"/>
                <w:lang w:val="ru-RU" w:eastAsia="ar-SA" w:bidi="ar-SA"/>
              </w:rPr>
              <w:t xml:space="preserve">Заключение о соответствии качества - заключение </w:t>
            </w:r>
            <w:r>
              <w:rPr>
                <w:rFonts w:ascii="Tinos" w:hAnsi="Tinos"/>
                <w:b w:val="false"/>
                <w:i w:val="false"/>
                <w:strike w:val="false"/>
                <w:dstrike w:val="false"/>
                <w:sz w:val="28"/>
                <w:szCs w:val="28"/>
                <w:u w:val="none"/>
              </w:rPr>
              <w:t>о соответствии качества оказываемых социально ориентированной некоммерческой организацией общественно полезных услуг установленным критериям.</w:t>
            </w:r>
          </w:p>
          <w:p>
            <w:pPr>
              <w:pStyle w:val="Normal"/>
              <w:widowControl w:val="false"/>
              <w:tabs>
                <w:tab w:val="clear" w:pos="720"/>
                <w:tab w:val="left" w:pos="709" w:leader="none"/>
              </w:tabs>
              <w:jc w:val="both"/>
              <w:rPr/>
            </w:pPr>
            <w:r>
              <w:rPr>
                <w:rFonts w:ascii="Tinos" w:hAnsi="Tinos"/>
                <w:sz w:val="28"/>
                <w:szCs w:val="28"/>
              </w:rPr>
              <w:t xml:space="preserve">       </w:t>
            </w:r>
            <w:r>
              <w:rPr>
                <w:rFonts w:ascii="Tinos" w:hAnsi="Tinos"/>
                <w:sz w:val="28"/>
                <w:szCs w:val="28"/>
              </w:rPr>
              <w:t>1.</w:t>
            </w:r>
            <w:r>
              <w:rPr>
                <w:rFonts w:eastAsia="Times New Roman" w:cs="Times New Roman" w:ascii="Tinos" w:hAnsi="Tinos"/>
                <w:color w:val="auto"/>
                <w:kern w:val="0"/>
                <w:sz w:val="28"/>
                <w:szCs w:val="28"/>
                <w:lang w:val="ru-RU" w:eastAsia="ar-SA" w:bidi="ar-SA"/>
              </w:rPr>
              <w:t>3</w:t>
            </w:r>
            <w:r>
              <w:rPr>
                <w:rFonts w:ascii="Tinos" w:hAnsi="Tinos"/>
                <w:sz w:val="28"/>
                <w:szCs w:val="28"/>
              </w:rPr>
              <w:t>. Объект культурного наследия - объект культурного наследия (памятник истории и культуры) народов Российской Федерации, находящийся на территории Ивановской области.</w:t>
            </w:r>
          </w:p>
          <w:p>
            <w:pPr>
              <w:pStyle w:val="Normal"/>
              <w:widowControl w:val="false"/>
              <w:tabs>
                <w:tab w:val="clear" w:pos="720"/>
                <w:tab w:val="left" w:pos="709" w:leader="none"/>
              </w:tabs>
              <w:jc w:val="both"/>
              <w:rPr/>
            </w:pPr>
            <w:r>
              <w:rPr>
                <w:rFonts w:ascii="Tinos" w:hAnsi="Tinos"/>
                <w:sz w:val="28"/>
                <w:szCs w:val="28"/>
              </w:rPr>
              <w:t xml:space="preserve">        </w:t>
            </w:r>
            <w:r>
              <w:rPr>
                <w:rFonts w:ascii="Tinos" w:hAnsi="Tinos"/>
                <w:sz w:val="28"/>
                <w:szCs w:val="28"/>
              </w:rPr>
              <w:t>1.</w:t>
            </w:r>
            <w:r>
              <w:rPr>
                <w:rFonts w:eastAsia="Times New Roman" w:cs="Times New Roman" w:ascii="Tinos" w:hAnsi="Tinos"/>
                <w:color w:val="auto"/>
                <w:kern w:val="0"/>
                <w:sz w:val="28"/>
                <w:szCs w:val="28"/>
                <w:lang w:val="ru-RU" w:eastAsia="ar-SA" w:bidi="ar-SA"/>
              </w:rPr>
              <w:t>4</w:t>
            </w:r>
            <w:r>
              <w:rPr>
                <w:rFonts w:ascii="Tinos" w:hAnsi="Tinos"/>
                <w:sz w:val="28"/>
                <w:szCs w:val="28"/>
              </w:rPr>
              <w:t xml:space="preserve">. Единый портал - федеральная государственная информационная система «Единый портал государственных и муниципальных услуг (функций)». </w:t>
              <w:br/>
              <w:t xml:space="preserve">        1.</w:t>
            </w:r>
            <w:r>
              <w:rPr>
                <w:rFonts w:eastAsia="Times New Roman" w:cs="Times New Roman" w:ascii="Tinos" w:hAnsi="Tinos"/>
                <w:color w:val="auto"/>
                <w:kern w:val="0"/>
                <w:sz w:val="28"/>
                <w:szCs w:val="28"/>
                <w:lang w:val="ru-RU" w:eastAsia="ar-SA" w:bidi="ar-SA"/>
              </w:rPr>
              <w:t>5</w:t>
            </w:r>
            <w:r>
              <w:rPr>
                <w:rFonts w:ascii="Tinos" w:hAnsi="Tinos"/>
                <w:sz w:val="28"/>
                <w:szCs w:val="28"/>
              </w:rPr>
              <w:t>. ЕСИА - 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pPr>
              <w:pStyle w:val="Normal"/>
              <w:widowControl w:val="false"/>
              <w:tabs>
                <w:tab w:val="clear" w:pos="720"/>
                <w:tab w:val="left" w:pos="709" w:leader="none"/>
              </w:tabs>
              <w:jc w:val="both"/>
              <w:rPr/>
            </w:pPr>
            <w:r>
              <w:rPr>
                <w:rFonts w:ascii="Tinos" w:hAnsi="Tinos"/>
                <w:sz w:val="28"/>
                <w:szCs w:val="28"/>
              </w:rPr>
              <w:t xml:space="preserve">     </w:t>
            </w:r>
            <w:r>
              <w:rPr>
                <w:rFonts w:ascii="Tinos" w:hAnsi="Tinos"/>
                <w:sz w:val="28"/>
                <w:szCs w:val="28"/>
              </w:rPr>
              <w:t>1.</w:t>
            </w:r>
            <w:r>
              <w:rPr>
                <w:rFonts w:eastAsia="Times New Roman" w:cs="Times New Roman" w:ascii="Tinos" w:hAnsi="Tinos"/>
                <w:color w:val="auto"/>
                <w:kern w:val="0"/>
                <w:sz w:val="28"/>
                <w:szCs w:val="28"/>
                <w:lang w:val="ru-RU" w:eastAsia="ar-SA" w:bidi="ar-SA"/>
              </w:rPr>
              <w:t>6</w:t>
            </w:r>
            <w:r>
              <w:rPr>
                <w:rFonts w:ascii="Tinos" w:hAnsi="Tinos"/>
                <w:sz w:val="28"/>
                <w:szCs w:val="28"/>
              </w:rPr>
              <w:t>. Комитет — комитет Ивановской области по государственной охране объектов культурного наследия.</w:t>
            </w:r>
          </w:p>
          <w:p>
            <w:pPr>
              <w:pStyle w:val="Normal"/>
              <w:widowControl w:val="false"/>
              <w:tabs>
                <w:tab w:val="clear" w:pos="720"/>
                <w:tab w:val="left" w:pos="709" w:leader="none"/>
              </w:tabs>
              <w:jc w:val="both"/>
              <w:rPr>
                <w:rFonts w:ascii="Tinos" w:hAnsi="Tinos"/>
                <w:sz w:val="28"/>
                <w:szCs w:val="28"/>
              </w:rPr>
            </w:pPr>
            <w:r>
              <w:rPr>
                <w:rFonts w:ascii="Tinos" w:hAnsi="Tinos"/>
                <w:sz w:val="28"/>
                <w:szCs w:val="28"/>
              </w:rPr>
              <w:tab/>
              <w:t>2. Условные обозначения:</w:t>
            </w:r>
          </w:p>
          <w:p>
            <w:pPr>
              <w:pStyle w:val="Normal"/>
              <w:widowControl w:val="false"/>
              <w:tabs>
                <w:tab w:val="clear" w:pos="720"/>
                <w:tab w:val="left" w:pos="709" w:leader="none"/>
              </w:tabs>
              <w:jc w:val="both"/>
              <w:rPr>
                <w:rFonts w:ascii="Tinos" w:hAnsi="Tinos"/>
                <w:sz w:val="28"/>
                <w:szCs w:val="28"/>
              </w:rPr>
            </w:pPr>
            <w:r>
              <w:rPr>
                <w:rFonts w:ascii="Tinos" w:hAnsi="Tinos"/>
                <w:sz w:val="28"/>
                <w:szCs w:val="28"/>
              </w:rPr>
              <w:tab/>
              <w:t xml:space="preserve">2.1. АР — </w:t>
            </w:r>
            <w:r>
              <w:rPr>
                <w:rFonts w:ascii="Tinos" w:hAnsi="Tinos"/>
                <w:b w:val="false"/>
                <w:i w:val="false"/>
                <w:strike w:val="false"/>
                <w:dstrike w:val="false"/>
                <w:sz w:val="28"/>
                <w:szCs w:val="28"/>
                <w:u w:val="none"/>
              </w:rPr>
              <w:t>Административн</w:t>
            </w:r>
            <w:r>
              <w:rPr>
                <w:rFonts w:eastAsia="Times New Roman" w:cs="Times New Roman" w:ascii="Tinos" w:hAnsi="Tinos"/>
                <w:b w:val="false"/>
                <w:i w:val="false"/>
                <w:strike w:val="false"/>
                <w:dstrike w:val="false"/>
                <w:color w:val="auto"/>
                <w:kern w:val="0"/>
                <w:sz w:val="28"/>
                <w:szCs w:val="28"/>
                <w:u w:val="none"/>
                <w:lang w:val="ru-RU" w:eastAsia="ar-SA" w:bidi="ar-SA"/>
              </w:rPr>
              <w:t>ый</w:t>
            </w:r>
            <w:r>
              <w:rPr>
                <w:rFonts w:ascii="Tinos" w:hAnsi="Tinos"/>
                <w:b w:val="false"/>
                <w:i w:val="false"/>
                <w:strike w:val="false"/>
                <w:dstrike w:val="false"/>
                <w:sz w:val="28"/>
                <w:szCs w:val="28"/>
                <w:u w:val="none"/>
              </w:rPr>
              <w:t xml:space="preserve"> регламент комитета Ивановской области по государственной охране объектов культурного наследия по предоставлению государственной услуги «Рассмотрение, согласование и утверждение проектов надписей и обозначений, содержащих информацию об объектах культурного наследия (памятниках истории и культуры) народов Российской Федерации федерального значения (за исключением отдельных объектов культурного наследия федерального значения, перечень которых устанавливается Правительством Российской Федерации), объектов культурного наследия регионального значения»</w:t>
            </w:r>
            <w:r>
              <w:rPr>
                <w:rFonts w:ascii="Tinos" w:hAnsi="Tinos"/>
                <w:b w:val="false"/>
                <w:i w:val="false"/>
                <w:strike w:val="false"/>
                <w:dstrike w:val="false"/>
                <w:color w:val="000000"/>
                <w:sz w:val="28"/>
                <w:szCs w:val="28"/>
                <w:u w:val="none"/>
              </w:rPr>
              <w:t>.</w:t>
            </w:r>
          </w:p>
          <w:p>
            <w:pPr>
              <w:pStyle w:val="Normal"/>
              <w:widowControl w:val="false"/>
              <w:tabs>
                <w:tab w:val="clear" w:pos="720"/>
                <w:tab w:val="left" w:pos="709" w:leader="none"/>
              </w:tabs>
              <w:jc w:val="both"/>
              <w:rPr>
                <w:rFonts w:ascii="Tinos" w:hAnsi="Tinos"/>
                <w:sz w:val="28"/>
                <w:szCs w:val="28"/>
              </w:rPr>
            </w:pPr>
            <w:r>
              <w:rPr>
                <w:rFonts w:ascii="Tinos" w:hAnsi="Tinos"/>
                <w:color w:val="000000"/>
                <w:sz w:val="28"/>
                <w:szCs w:val="28"/>
              </w:rPr>
              <w:t xml:space="preserve">          </w:t>
            </w:r>
            <w:r>
              <w:rPr>
                <w:rFonts w:ascii="Tinos" w:hAnsi="Tinos"/>
                <w:sz w:val="28"/>
                <w:szCs w:val="28"/>
              </w:rPr>
              <w:t xml:space="preserve">2.2. </w:t>
            </w:r>
            <w:r>
              <w:rPr>
                <w:rFonts w:eastAsia="Times New Roman" w:cs="Times New Roman" w:ascii="Tinos" w:hAnsi="Tinos"/>
                <w:b w:val="false"/>
                <w:color w:val="000000"/>
                <w:sz w:val="28"/>
                <w:szCs w:val="28"/>
                <w:lang w:eastAsia="ru-RU"/>
              </w:rPr>
              <w:t>Запрос - запрос о предоставлении государственной услуги.</w:t>
            </w:r>
          </w:p>
          <w:p>
            <w:pPr>
              <w:pStyle w:val="Normal"/>
              <w:widowControl w:val="false"/>
              <w:tabs>
                <w:tab w:val="clear" w:pos="720"/>
                <w:tab w:val="left" w:pos="709" w:leader="none"/>
              </w:tabs>
              <w:jc w:val="center"/>
              <w:rPr/>
            </w:pPr>
            <w:hyperlink r:id="rId21">
              <w:r>
                <w:rPr>
                  <w:rFonts w:eastAsia="Times New Roman" w:cs="Times New Roman" w:ascii="Tinos" w:hAnsi="Tinos"/>
                  <w:b w:val="false"/>
                  <w:color w:val="000000"/>
                  <w:sz w:val="28"/>
                  <w:szCs w:val="28"/>
                  <w:lang w:eastAsia="ru-RU"/>
                </w:rPr>
                <w:t xml:space="preserve">    </w:t>
              </w:r>
              <w:r>
                <w:rPr>
                  <w:rFonts w:eastAsia="Times New Roman" w:cs="Times New Roman" w:ascii="Tinos" w:hAnsi="Tinos"/>
                  <w:b w:val="false"/>
                  <w:color w:val="000000"/>
                  <w:sz w:val="28"/>
                  <w:szCs w:val="28"/>
                  <w:lang w:eastAsia="ru-RU"/>
                </w:rPr>
                <w:t>Форма запроса о предоставлении государственной услуги</w:t>
              </w:r>
            </w:hyperlink>
          </w:p>
          <w:p>
            <w:pPr>
              <w:pStyle w:val="Normal"/>
              <w:widowControl w:val="false"/>
              <w:tabs>
                <w:tab w:val="clear" w:pos="720"/>
                <w:tab w:val="left" w:pos="709" w:leader="none"/>
              </w:tabs>
              <w:jc w:val="both"/>
              <w:rPr>
                <w:rFonts w:ascii="Tinos" w:hAnsi="Tinos" w:eastAsia="Times New Roman" w:cs="Times New Roman"/>
                <w:b w:val="false"/>
                <w:b w:val="false"/>
                <w:color w:val="000000"/>
                <w:sz w:val="28"/>
                <w:szCs w:val="28"/>
                <w:lang w:eastAsia="ru-RU"/>
              </w:rPr>
            </w:pPr>
            <w:r>
              <w:rPr>
                <w:rFonts w:eastAsia="Times New Roman" w:cs="Times New Roman" w:ascii="Tinos" w:hAnsi="Tinos"/>
                <w:b w:val="false"/>
                <w:color w:val="000000"/>
                <w:sz w:val="28"/>
                <w:szCs w:val="28"/>
                <w:lang w:eastAsia="ru-RU"/>
              </w:rPr>
            </w:r>
          </w:p>
          <w:p>
            <w:pPr>
              <w:pStyle w:val="Normal"/>
              <w:widowControl w:val="false"/>
              <w:rPr/>
            </w:pPr>
            <w:r>
              <w:rPr/>
            </w:r>
          </w:p>
          <w:tbl>
            <w:tblPr>
              <w:tblW w:w="9069" w:type="dxa"/>
              <w:jc w:val="left"/>
              <w:tblInd w:w="0" w:type="dxa"/>
              <w:tblLayout w:type="fixed"/>
              <w:tblCellMar>
                <w:top w:w="102" w:type="dxa"/>
                <w:left w:w="62" w:type="dxa"/>
                <w:bottom w:w="102" w:type="dxa"/>
                <w:right w:w="62" w:type="dxa"/>
              </w:tblCellMar>
            </w:tblPr>
            <w:tblGrid>
              <w:gridCol w:w="2268"/>
              <w:gridCol w:w="566"/>
              <w:gridCol w:w="1984"/>
              <w:gridCol w:w="624"/>
              <w:gridCol w:w="3627"/>
            </w:tblGrid>
            <w:tr>
              <w:trPr/>
              <w:tc>
                <w:tcPr>
                  <w:tcW w:w="2834" w:type="dxa"/>
                  <w:gridSpan w:val="2"/>
                  <w:tcBorders/>
                </w:tcPr>
                <w:p>
                  <w:pPr>
                    <w:pStyle w:val="Normal"/>
                    <w:widowControl w:val="false"/>
                    <w:rPr/>
                  </w:pPr>
                  <w:r>
                    <w:rPr/>
                  </w:r>
                </w:p>
              </w:tc>
              <w:tc>
                <w:tcPr>
                  <w:tcW w:w="6235" w:type="dxa"/>
                  <w:gridSpan w:val="3"/>
                  <w:tcBorders/>
                </w:tcPr>
                <w:p>
                  <w:pPr>
                    <w:pStyle w:val="Normal"/>
                    <w:widowControl w:val="false"/>
                    <w:tabs>
                      <w:tab w:val="clear" w:pos="720"/>
                    </w:tabs>
                    <w:ind w:left="0" w:hanging="0"/>
                    <w:jc w:val="right"/>
                    <w:rPr>
                      <w:rFonts w:ascii="Tinos" w:hAnsi="Tinos"/>
                      <w:sz w:val="24"/>
                      <w:szCs w:val="24"/>
                    </w:rPr>
                  </w:pPr>
                  <w:r>
                    <w:rPr>
                      <w:rFonts w:ascii="Tinos" w:hAnsi="Tinos"/>
                      <w:b w:val="false"/>
                      <w:i w:val="false"/>
                      <w:strike w:val="false"/>
                      <w:dstrike w:val="false"/>
                      <w:sz w:val="24"/>
                      <w:szCs w:val="24"/>
                      <w:u w:val="none"/>
                    </w:rPr>
                    <w:t>Председателю комитета</w:t>
                  </w:r>
                </w:p>
                <w:p>
                  <w:pPr>
                    <w:pStyle w:val="Normal"/>
                    <w:widowControl w:val="false"/>
                    <w:tabs>
                      <w:tab w:val="clear" w:pos="720"/>
                    </w:tabs>
                    <w:ind w:left="0" w:hanging="0"/>
                    <w:jc w:val="right"/>
                    <w:rPr>
                      <w:rFonts w:ascii="Tinos" w:hAnsi="Tinos"/>
                      <w:sz w:val="24"/>
                      <w:szCs w:val="24"/>
                    </w:rPr>
                  </w:pPr>
                  <w:r>
                    <w:rPr>
                      <w:rFonts w:ascii="Tinos" w:hAnsi="Tinos"/>
                      <w:b w:val="false"/>
                      <w:i w:val="false"/>
                      <w:strike w:val="false"/>
                      <w:dstrike w:val="false"/>
                      <w:sz w:val="24"/>
                      <w:szCs w:val="24"/>
                      <w:u w:val="none"/>
                    </w:rPr>
                    <w:t>Ивановской области по государственной</w:t>
                  </w:r>
                </w:p>
                <w:p>
                  <w:pPr>
                    <w:pStyle w:val="Normal"/>
                    <w:widowControl w:val="false"/>
                    <w:tabs>
                      <w:tab w:val="clear" w:pos="720"/>
                    </w:tabs>
                    <w:ind w:left="0" w:hanging="0"/>
                    <w:jc w:val="right"/>
                    <w:rPr>
                      <w:rFonts w:ascii="Tinos" w:hAnsi="Tinos"/>
                      <w:sz w:val="24"/>
                      <w:szCs w:val="24"/>
                    </w:rPr>
                  </w:pPr>
                  <w:r>
                    <w:rPr>
                      <w:rFonts w:ascii="Tinos" w:hAnsi="Tinos"/>
                      <w:b w:val="false"/>
                      <w:i w:val="false"/>
                      <w:strike w:val="false"/>
                      <w:dstrike w:val="false"/>
                      <w:sz w:val="24"/>
                      <w:szCs w:val="24"/>
                      <w:u w:val="none"/>
                    </w:rPr>
                    <w:t>охране объектов культурного наследия</w:t>
                  </w:r>
                </w:p>
                <w:p>
                  <w:pPr>
                    <w:pStyle w:val="Normal"/>
                    <w:widowControl w:val="false"/>
                    <w:tabs>
                      <w:tab w:val="clear" w:pos="720"/>
                    </w:tabs>
                    <w:ind w:left="0" w:hanging="0"/>
                    <w:jc w:val="right"/>
                    <w:rPr>
                      <w:rFonts w:ascii="Tinos" w:hAnsi="Tinos"/>
                      <w:sz w:val="24"/>
                      <w:szCs w:val="24"/>
                    </w:rPr>
                  </w:pPr>
                  <w:r>
                    <w:rPr>
                      <w:rFonts w:ascii="Tinos" w:hAnsi="Tinos"/>
                      <w:b w:val="false"/>
                      <w:i w:val="false"/>
                      <w:strike w:val="false"/>
                      <w:dstrike w:val="false"/>
                      <w:sz w:val="24"/>
                      <w:szCs w:val="24"/>
                      <w:u w:val="none"/>
                    </w:rPr>
                    <w:t>________________________________________________</w:t>
                  </w:r>
                </w:p>
                <w:p>
                  <w:pPr>
                    <w:pStyle w:val="Normal"/>
                    <w:widowControl w:val="false"/>
                    <w:tabs>
                      <w:tab w:val="clear" w:pos="720"/>
                    </w:tabs>
                    <w:ind w:left="0" w:hanging="0"/>
                    <w:jc w:val="right"/>
                    <w:rPr>
                      <w:rFonts w:ascii="Tinos" w:hAnsi="Tinos"/>
                      <w:sz w:val="24"/>
                      <w:szCs w:val="24"/>
                    </w:rPr>
                  </w:pPr>
                  <w:r>
                    <w:rPr>
                      <w:rFonts w:ascii="Tinos" w:hAnsi="Tinos"/>
                      <w:b w:val="false"/>
                      <w:i w:val="false"/>
                      <w:strike w:val="false"/>
                      <w:dstrike w:val="false"/>
                      <w:sz w:val="24"/>
                      <w:szCs w:val="24"/>
                      <w:u w:val="none"/>
                    </w:rPr>
                    <w:t>________________________________________________</w:t>
                  </w:r>
                </w:p>
                <w:p>
                  <w:pPr>
                    <w:pStyle w:val="Normal"/>
                    <w:widowControl w:val="false"/>
                    <w:tabs>
                      <w:tab w:val="clear" w:pos="720"/>
                    </w:tabs>
                    <w:ind w:left="0" w:hanging="0"/>
                    <w:jc w:val="right"/>
                    <w:rPr>
                      <w:rFonts w:ascii="Tinos" w:hAnsi="Tinos"/>
                      <w:sz w:val="24"/>
                      <w:szCs w:val="24"/>
                    </w:rPr>
                  </w:pPr>
                  <w:r>
                    <w:rPr>
                      <w:rFonts w:ascii="Tinos" w:hAnsi="Tinos"/>
                      <w:b w:val="false"/>
                      <w:i w:val="false"/>
                      <w:strike w:val="false"/>
                      <w:dstrike w:val="false"/>
                      <w:sz w:val="24"/>
                      <w:szCs w:val="24"/>
                      <w:u w:val="none"/>
                    </w:rPr>
                    <w:t>(полное наименование заявителя (юридического лица),</w:t>
                  </w:r>
                </w:p>
                <w:p>
                  <w:pPr>
                    <w:pStyle w:val="Normal"/>
                    <w:widowControl w:val="false"/>
                    <w:tabs>
                      <w:tab w:val="clear" w:pos="720"/>
                    </w:tabs>
                    <w:ind w:left="0" w:hanging="0"/>
                    <w:jc w:val="right"/>
                    <w:rPr>
                      <w:rFonts w:ascii="Tinos" w:hAnsi="Tinos"/>
                      <w:sz w:val="24"/>
                      <w:szCs w:val="24"/>
                    </w:rPr>
                  </w:pPr>
                  <w:r>
                    <w:rPr>
                      <w:rFonts w:ascii="Tinos" w:hAnsi="Tinos"/>
                      <w:b w:val="false"/>
                      <w:i w:val="false"/>
                      <w:strike w:val="false"/>
                      <w:dstrike w:val="false"/>
                      <w:sz w:val="24"/>
                      <w:szCs w:val="24"/>
                      <w:u w:val="none"/>
                    </w:rPr>
                    <w:t>Ф.И.О. руководителя постоянно действующего</w:t>
                  </w:r>
                </w:p>
                <w:p>
                  <w:pPr>
                    <w:pStyle w:val="Normal"/>
                    <w:widowControl w:val="false"/>
                    <w:tabs>
                      <w:tab w:val="clear" w:pos="720"/>
                    </w:tabs>
                    <w:ind w:left="0" w:hanging="0"/>
                    <w:jc w:val="right"/>
                    <w:rPr>
                      <w:rFonts w:ascii="Tinos" w:hAnsi="Tinos"/>
                      <w:sz w:val="24"/>
                      <w:szCs w:val="24"/>
                    </w:rPr>
                  </w:pPr>
                  <w:r>
                    <w:rPr>
                      <w:rFonts w:ascii="Tinos" w:hAnsi="Tinos"/>
                      <w:b w:val="false"/>
                      <w:i w:val="false"/>
                      <w:strike w:val="false"/>
                      <w:dstrike w:val="false"/>
                      <w:sz w:val="24"/>
                      <w:szCs w:val="24"/>
                      <w:u w:val="none"/>
                    </w:rPr>
                    <w:t>исполнительного органа заявителя или иного</w:t>
                  </w:r>
                </w:p>
                <w:p>
                  <w:pPr>
                    <w:pStyle w:val="Normal"/>
                    <w:widowControl w:val="false"/>
                    <w:tabs>
                      <w:tab w:val="clear" w:pos="720"/>
                    </w:tabs>
                    <w:ind w:left="0" w:hanging="0"/>
                    <w:jc w:val="right"/>
                    <w:rPr>
                      <w:rFonts w:ascii="Tinos" w:hAnsi="Tinos"/>
                      <w:sz w:val="24"/>
                      <w:szCs w:val="24"/>
                    </w:rPr>
                  </w:pPr>
                  <w:r>
                    <w:rPr>
                      <w:rFonts w:ascii="Tinos" w:hAnsi="Tinos"/>
                      <w:b w:val="false"/>
                      <w:i w:val="false"/>
                      <w:strike w:val="false"/>
                      <w:dstrike w:val="false"/>
                      <w:sz w:val="24"/>
                      <w:szCs w:val="24"/>
                      <w:u w:val="none"/>
                    </w:rPr>
                    <w:t>лица, имеющего право действовать от его</w:t>
                  </w:r>
                </w:p>
                <w:p>
                  <w:pPr>
                    <w:pStyle w:val="Normal"/>
                    <w:widowControl w:val="false"/>
                    <w:tabs>
                      <w:tab w:val="clear" w:pos="720"/>
                    </w:tabs>
                    <w:ind w:left="0" w:hanging="0"/>
                    <w:jc w:val="right"/>
                    <w:rPr>
                      <w:rFonts w:ascii="Tinos" w:hAnsi="Tinos"/>
                      <w:sz w:val="24"/>
                      <w:szCs w:val="24"/>
                    </w:rPr>
                  </w:pPr>
                  <w:r>
                    <w:rPr>
                      <w:rFonts w:ascii="Tinos" w:hAnsi="Tinos"/>
                      <w:b w:val="false"/>
                      <w:i w:val="false"/>
                      <w:strike w:val="false"/>
                      <w:dstrike w:val="false"/>
                      <w:sz w:val="24"/>
                      <w:szCs w:val="24"/>
                      <w:u w:val="none"/>
                    </w:rPr>
                    <w:t>имени без доверенности; ОГРН)</w:t>
                  </w:r>
                </w:p>
                <w:p>
                  <w:pPr>
                    <w:pStyle w:val="Normal"/>
                    <w:widowControl w:val="false"/>
                    <w:tabs>
                      <w:tab w:val="clear" w:pos="720"/>
                    </w:tabs>
                    <w:ind w:left="0" w:hanging="0"/>
                    <w:jc w:val="right"/>
                    <w:rPr>
                      <w:rFonts w:ascii="Tinos" w:hAnsi="Tinos"/>
                      <w:sz w:val="24"/>
                      <w:szCs w:val="24"/>
                    </w:rPr>
                  </w:pPr>
                  <w:r>
                    <w:rPr>
                      <w:rFonts w:ascii="Tinos" w:hAnsi="Tinos"/>
                      <w:b w:val="false"/>
                      <w:i w:val="false"/>
                      <w:strike w:val="false"/>
                      <w:dstrike w:val="false"/>
                      <w:sz w:val="24"/>
                      <w:szCs w:val="24"/>
                      <w:u w:val="none"/>
                    </w:rPr>
                    <w:t>________________________________________________</w:t>
                  </w:r>
                </w:p>
                <w:p>
                  <w:pPr>
                    <w:pStyle w:val="Normal"/>
                    <w:widowControl w:val="false"/>
                    <w:tabs>
                      <w:tab w:val="clear" w:pos="720"/>
                    </w:tabs>
                    <w:ind w:left="0" w:hanging="0"/>
                    <w:jc w:val="right"/>
                    <w:rPr>
                      <w:rFonts w:ascii="Tinos" w:hAnsi="Tinos"/>
                      <w:sz w:val="24"/>
                      <w:szCs w:val="24"/>
                    </w:rPr>
                  </w:pPr>
                  <w:r>
                    <w:rPr>
                      <w:rFonts w:ascii="Tinos" w:hAnsi="Tinos"/>
                      <w:b w:val="false"/>
                      <w:i w:val="false"/>
                      <w:strike w:val="false"/>
                      <w:dstrike w:val="false"/>
                      <w:sz w:val="24"/>
                      <w:szCs w:val="24"/>
                      <w:u w:val="none"/>
                    </w:rPr>
                    <w:t>________________________________________________</w:t>
                  </w:r>
                </w:p>
                <w:p>
                  <w:pPr>
                    <w:pStyle w:val="Normal"/>
                    <w:widowControl w:val="false"/>
                    <w:tabs>
                      <w:tab w:val="clear" w:pos="720"/>
                    </w:tabs>
                    <w:ind w:left="0" w:hanging="0"/>
                    <w:jc w:val="right"/>
                    <w:rPr>
                      <w:rFonts w:ascii="Tinos" w:hAnsi="Tinos"/>
                      <w:sz w:val="24"/>
                      <w:szCs w:val="24"/>
                    </w:rPr>
                  </w:pPr>
                  <w:r>
                    <w:rPr>
                      <w:rFonts w:ascii="Tinos" w:hAnsi="Tinos"/>
                      <w:b w:val="false"/>
                      <w:i w:val="false"/>
                      <w:strike w:val="false"/>
                      <w:dstrike w:val="false"/>
                      <w:sz w:val="24"/>
                      <w:szCs w:val="24"/>
                      <w:u w:val="none"/>
                    </w:rPr>
                    <w:t>________________________________________________</w:t>
                  </w:r>
                </w:p>
                <w:p>
                  <w:pPr>
                    <w:pStyle w:val="Normal"/>
                    <w:widowControl w:val="false"/>
                    <w:tabs>
                      <w:tab w:val="clear" w:pos="720"/>
                    </w:tabs>
                    <w:ind w:left="0" w:hanging="0"/>
                    <w:jc w:val="right"/>
                    <w:rPr>
                      <w:rFonts w:ascii="Tinos" w:hAnsi="Tinos"/>
                      <w:sz w:val="24"/>
                      <w:szCs w:val="24"/>
                    </w:rPr>
                  </w:pPr>
                  <w:r>
                    <w:rPr>
                      <w:rFonts w:ascii="Tinos" w:hAnsi="Tinos"/>
                      <w:b w:val="false"/>
                      <w:i w:val="false"/>
                      <w:strike w:val="false"/>
                      <w:dstrike w:val="false"/>
                      <w:sz w:val="24"/>
                      <w:szCs w:val="24"/>
                      <w:u w:val="none"/>
                    </w:rPr>
                    <w:t>адрес местонахождения, телефон (факс), адрес электронной почты и иные реквизиты, позволяющие осуществлять взаимодействие с заявителем</w:t>
                  </w:r>
                </w:p>
              </w:tc>
            </w:tr>
            <w:tr>
              <w:trPr/>
              <w:tc>
                <w:tcPr>
                  <w:tcW w:w="9069" w:type="dxa"/>
                  <w:gridSpan w:val="5"/>
                  <w:tcBorders/>
                </w:tcPr>
                <w:p>
                  <w:pPr>
                    <w:pStyle w:val="Normal"/>
                    <w:widowControl w:val="false"/>
                    <w:tabs>
                      <w:tab w:val="clear" w:pos="720"/>
                    </w:tabs>
                    <w:ind w:left="0" w:hanging="0"/>
                    <w:jc w:val="center"/>
                    <w:rPr>
                      <w:rFonts w:ascii="Tinos" w:hAnsi="Tinos"/>
                      <w:sz w:val="24"/>
                      <w:szCs w:val="24"/>
                    </w:rPr>
                  </w:pPr>
                  <w:r>
                    <w:rPr>
                      <w:rFonts w:ascii="Tinos" w:hAnsi="Tinos"/>
                      <w:b w:val="false"/>
                      <w:i w:val="false"/>
                      <w:strike w:val="false"/>
                      <w:dstrike w:val="false"/>
                      <w:sz w:val="24"/>
                      <w:szCs w:val="24"/>
                      <w:u w:val="none"/>
                    </w:rPr>
                    <w:t>ЗАЯВЛЕНИЕ</w:t>
                  </w:r>
                </w:p>
              </w:tc>
            </w:tr>
            <w:tr>
              <w:trPr/>
              <w:tc>
                <w:tcPr>
                  <w:tcW w:w="9069" w:type="dxa"/>
                  <w:gridSpan w:val="5"/>
                  <w:tcBorders/>
                </w:tcPr>
                <w:p>
                  <w:pPr>
                    <w:pStyle w:val="Normal"/>
                    <w:widowControl w:val="false"/>
                    <w:tabs>
                      <w:tab w:val="clear" w:pos="720"/>
                    </w:tabs>
                    <w:ind w:left="0" w:firstLine="283"/>
                    <w:jc w:val="both"/>
                    <w:rPr>
                      <w:rFonts w:ascii="Tinos" w:hAnsi="Tinos"/>
                      <w:sz w:val="24"/>
                      <w:szCs w:val="24"/>
                    </w:rPr>
                  </w:pPr>
                  <w:r>
                    <w:rPr>
                      <w:rFonts w:ascii="Tinos" w:hAnsi="Tinos"/>
                      <w:b w:val="false"/>
                      <w:i w:val="false"/>
                      <w:strike w:val="false"/>
                      <w:dstrike w:val="false"/>
                      <w:sz w:val="24"/>
                      <w:szCs w:val="24"/>
                      <w:u w:val="none"/>
                    </w:rPr>
                    <w:t>Прошу Вас выдать заключение о соответствии качества оказания социально ориентированной некоммерческой организацией</w:t>
                  </w:r>
                </w:p>
                <w:p>
                  <w:pPr>
                    <w:pStyle w:val="Normal"/>
                    <w:widowControl w:val="false"/>
                    <w:tabs>
                      <w:tab w:val="clear" w:pos="720"/>
                    </w:tabs>
                    <w:ind w:left="0" w:hanging="0"/>
                    <w:jc w:val="both"/>
                    <w:rPr>
                      <w:rFonts w:ascii="Tinos" w:hAnsi="Tinos"/>
                      <w:sz w:val="24"/>
                      <w:szCs w:val="24"/>
                    </w:rPr>
                  </w:pPr>
                  <w:r>
                    <w:rPr>
                      <w:rFonts w:ascii="Tinos" w:hAnsi="Tinos"/>
                      <w:b w:val="false"/>
                      <w:i w:val="false"/>
                      <w:strike w:val="false"/>
                      <w:dstrike w:val="false"/>
                      <w:sz w:val="24"/>
                      <w:szCs w:val="24"/>
                      <w:u w:val="none"/>
                    </w:rPr>
                    <w:t>__________________________________________________________________________</w:t>
                  </w:r>
                </w:p>
                <w:p>
                  <w:pPr>
                    <w:pStyle w:val="Normal"/>
                    <w:widowControl w:val="false"/>
                    <w:tabs>
                      <w:tab w:val="clear" w:pos="720"/>
                    </w:tabs>
                    <w:ind w:left="0" w:hanging="0"/>
                    <w:jc w:val="center"/>
                    <w:rPr>
                      <w:rFonts w:ascii="Tinos" w:hAnsi="Tinos"/>
                      <w:sz w:val="24"/>
                      <w:szCs w:val="24"/>
                    </w:rPr>
                  </w:pPr>
                  <w:r>
                    <w:rPr>
                      <w:rFonts w:ascii="Tinos" w:hAnsi="Tinos"/>
                      <w:b w:val="false"/>
                      <w:i w:val="false"/>
                      <w:strike w:val="false"/>
                      <w:dstrike w:val="false"/>
                      <w:sz w:val="24"/>
                      <w:szCs w:val="24"/>
                      <w:u w:val="none"/>
                    </w:rPr>
                    <w:t>(наименование социально ориентированной некоммерческой организации)</w:t>
                  </w:r>
                </w:p>
                <w:p>
                  <w:pPr>
                    <w:pStyle w:val="Normal"/>
                    <w:widowControl w:val="false"/>
                    <w:tabs>
                      <w:tab w:val="clear" w:pos="720"/>
                    </w:tabs>
                    <w:ind w:left="0" w:hanging="0"/>
                    <w:jc w:val="both"/>
                    <w:rPr>
                      <w:rFonts w:ascii="Tinos" w:hAnsi="Tinos"/>
                      <w:sz w:val="24"/>
                      <w:szCs w:val="24"/>
                    </w:rPr>
                  </w:pPr>
                  <w:r>
                    <w:rPr>
                      <w:rFonts w:ascii="Tinos" w:hAnsi="Tinos"/>
                      <w:b w:val="false"/>
                      <w:i w:val="false"/>
                      <w:strike w:val="false"/>
                      <w:dstrike w:val="false"/>
                      <w:sz w:val="24"/>
                      <w:szCs w:val="24"/>
                      <w:u w:val="none"/>
                    </w:rPr>
                    <w:t>__________________________________________________________________________</w:t>
                  </w:r>
                </w:p>
                <w:p>
                  <w:pPr>
                    <w:pStyle w:val="Normal"/>
                    <w:widowControl w:val="false"/>
                    <w:tabs>
                      <w:tab w:val="clear" w:pos="720"/>
                    </w:tabs>
                    <w:ind w:left="0" w:hanging="0"/>
                    <w:jc w:val="center"/>
                    <w:rPr>
                      <w:rFonts w:ascii="Tinos" w:hAnsi="Tinos"/>
                      <w:sz w:val="24"/>
                      <w:szCs w:val="24"/>
                    </w:rPr>
                  </w:pPr>
                  <w:r>
                    <w:rPr>
                      <w:rFonts w:ascii="Tinos" w:hAnsi="Tinos"/>
                      <w:b w:val="false"/>
                      <w:i w:val="false"/>
                      <w:strike w:val="false"/>
                      <w:dstrike w:val="false"/>
                      <w:sz w:val="24"/>
                      <w:szCs w:val="24"/>
                      <w:u w:val="none"/>
                    </w:rPr>
                    <w:t>(наименование общественно полезной услуги)</w:t>
                  </w:r>
                </w:p>
                <w:p>
                  <w:pPr>
                    <w:pStyle w:val="Normal"/>
                    <w:widowControl w:val="false"/>
                    <w:tabs>
                      <w:tab w:val="clear" w:pos="720"/>
                    </w:tabs>
                    <w:ind w:left="0" w:hanging="0"/>
                    <w:jc w:val="both"/>
                    <w:rPr>
                      <w:rFonts w:ascii="Tinos" w:hAnsi="Tinos"/>
                      <w:sz w:val="24"/>
                      <w:szCs w:val="24"/>
                    </w:rPr>
                  </w:pPr>
                  <w:r>
                    <w:rPr>
                      <w:rFonts w:ascii="Tinos" w:hAnsi="Tinos"/>
                      <w:b w:val="false"/>
                      <w:i w:val="false"/>
                      <w:strike w:val="false"/>
                      <w:dstrike w:val="false"/>
                      <w:sz w:val="24"/>
                      <w:szCs w:val="24"/>
                      <w:u w:val="none"/>
                    </w:rPr>
                    <w:t>критериям в сфере их предоставления, рассмотрев представленные документы.</w:t>
                  </w:r>
                </w:p>
                <w:p>
                  <w:pPr>
                    <w:pStyle w:val="Normal"/>
                    <w:widowControl w:val="false"/>
                    <w:tabs>
                      <w:tab w:val="clear" w:pos="720"/>
                    </w:tabs>
                    <w:ind w:left="0" w:firstLine="283"/>
                    <w:jc w:val="both"/>
                    <w:rPr/>
                  </w:pPr>
                  <w:r>
                    <w:rPr>
                      <w:rFonts w:ascii="Tinos" w:hAnsi="Tinos"/>
                      <w:b w:val="false"/>
                      <w:i w:val="false"/>
                      <w:strike w:val="false"/>
                      <w:dstrike w:val="false"/>
                      <w:sz w:val="24"/>
                      <w:szCs w:val="24"/>
                      <w:u w:val="none"/>
                    </w:rPr>
                    <w:t xml:space="preserve">Подтверждаем, что организация не является некоммерческой организацией, выполняющей функции иностранного агента, и на протяжении одного года и более оказывает названную общественно полезную услугу, соответствующую </w:t>
                  </w:r>
                  <w:hyperlink r:id="rId22">
                    <w:r>
                      <w:rPr>
                        <w:rFonts w:ascii="Tinos" w:hAnsi="Tinos"/>
                        <w:b w:val="false"/>
                        <w:i w:val="false"/>
                        <w:strike w:val="false"/>
                        <w:dstrike w:val="false"/>
                        <w:color w:val="0000FF"/>
                        <w:sz w:val="24"/>
                        <w:szCs w:val="24"/>
                        <w:u w:val="none"/>
                      </w:rPr>
                      <w:t>критериям</w:t>
                    </w:r>
                  </w:hyperlink>
                  <w:r>
                    <w:rPr>
                      <w:rFonts w:ascii="Tinos" w:hAnsi="Tinos"/>
                      <w:b w:val="false"/>
                      <w:i w:val="false"/>
                      <w:strike w:val="false"/>
                      <w:dstrike w:val="false"/>
                      <w:sz w:val="24"/>
                      <w:szCs w:val="24"/>
                      <w:u w:val="none"/>
                    </w:rPr>
                    <w:t xml:space="preserve"> оценки качества оказания общественно полезных услуг, утвержденным постановлением Правительства Российской Федерации от 27.10.2016 № 1096 "Об утверждении перечня общественно полезных услуг и критериев оценки качества их оказания":</w:t>
                  </w:r>
                </w:p>
                <w:p>
                  <w:pPr>
                    <w:pStyle w:val="Normal"/>
                    <w:widowControl w:val="false"/>
                    <w:tabs>
                      <w:tab w:val="clear" w:pos="720"/>
                    </w:tabs>
                    <w:ind w:left="0" w:hanging="0"/>
                    <w:jc w:val="both"/>
                    <w:rPr>
                      <w:rFonts w:ascii="Tinos" w:hAnsi="Tinos"/>
                      <w:sz w:val="24"/>
                      <w:szCs w:val="24"/>
                    </w:rPr>
                  </w:pPr>
                  <w:r>
                    <w:rPr>
                      <w:rFonts w:ascii="Tinos" w:hAnsi="Tinos"/>
                      <w:b w:val="false"/>
                      <w:i w:val="false"/>
                      <w:strike w:val="false"/>
                      <w:dstrike w:val="false"/>
                      <w:sz w:val="24"/>
                      <w:szCs w:val="24"/>
                      <w:u w:val="none"/>
                    </w:rPr>
                    <w:t>__________________________________________________________________________</w:t>
                  </w:r>
                </w:p>
                <w:p>
                  <w:pPr>
                    <w:pStyle w:val="Normal"/>
                    <w:widowControl w:val="false"/>
                    <w:tabs>
                      <w:tab w:val="clear" w:pos="720"/>
                    </w:tabs>
                    <w:ind w:left="0" w:hanging="0"/>
                    <w:jc w:val="center"/>
                    <w:rPr>
                      <w:rFonts w:ascii="Tinos" w:hAnsi="Tinos"/>
                      <w:sz w:val="24"/>
                      <w:szCs w:val="24"/>
                    </w:rPr>
                  </w:pPr>
                  <w:r>
                    <w:rPr>
                      <w:rFonts w:ascii="Tinos" w:hAnsi="Tinos"/>
                      <w:b w:val="false"/>
                      <w:i w:val="false"/>
                      <w:strike w:val="false"/>
                      <w:dstrike w:val="false"/>
                      <w:sz w:val="24"/>
                      <w:szCs w:val="24"/>
                      <w:u w:val="none"/>
                    </w:rPr>
                    <w:t>(подтверждение соответствия общественно полезной услуги установленным нормативными правовыми актами Российской Федерации требованиям к ее содержанию (объем, сроки, качество предоставления))</w:t>
                  </w:r>
                </w:p>
                <w:p>
                  <w:pPr>
                    <w:pStyle w:val="Normal"/>
                    <w:widowControl w:val="false"/>
                    <w:tabs>
                      <w:tab w:val="clear" w:pos="720"/>
                    </w:tabs>
                    <w:ind w:left="0" w:hanging="0"/>
                    <w:jc w:val="both"/>
                    <w:rPr>
                      <w:rFonts w:ascii="Tinos" w:hAnsi="Tinos"/>
                      <w:sz w:val="24"/>
                      <w:szCs w:val="24"/>
                    </w:rPr>
                  </w:pPr>
                  <w:r>
                    <w:rPr>
                      <w:rFonts w:ascii="Tinos" w:hAnsi="Tinos"/>
                      <w:b w:val="false"/>
                      <w:i w:val="false"/>
                      <w:strike w:val="false"/>
                      <w:dstrike w:val="false"/>
                      <w:sz w:val="24"/>
                      <w:szCs w:val="24"/>
                      <w:u w:val="none"/>
                    </w:rPr>
                    <w:t>__________________________________________________________________________</w:t>
                  </w:r>
                </w:p>
                <w:p>
                  <w:pPr>
                    <w:pStyle w:val="Normal"/>
                    <w:widowControl w:val="false"/>
                    <w:tabs>
                      <w:tab w:val="clear" w:pos="720"/>
                    </w:tabs>
                    <w:ind w:left="0" w:hanging="0"/>
                    <w:jc w:val="center"/>
                    <w:rPr>
                      <w:rFonts w:ascii="Tinos" w:hAnsi="Tinos"/>
                      <w:sz w:val="24"/>
                      <w:szCs w:val="24"/>
                    </w:rPr>
                  </w:pPr>
                  <w:r>
                    <w:rPr>
                      <w:rFonts w:ascii="Tinos" w:hAnsi="Tinos"/>
                      <w:b w:val="false"/>
                      <w:i w:val="false"/>
                      <w:strike w:val="false"/>
                      <w:dstrike w:val="false"/>
                      <w:sz w:val="24"/>
                      <w:szCs w:val="24"/>
                      <w:u w:val="none"/>
                    </w:rPr>
                    <w:t>(подтверждение наличия у лиц, непосредственно задействованных в исполнении общественно полезной услуги (в том числе работников организации и работников, привлеченных по договорам гражданско-правового характера), необходимой квалификации (в том числе профессионального образования, опыта работы в соответствующей сфере), достаточность количества таких лиц)</w:t>
                  </w:r>
                </w:p>
                <w:p>
                  <w:pPr>
                    <w:pStyle w:val="Normal"/>
                    <w:widowControl w:val="false"/>
                    <w:tabs>
                      <w:tab w:val="clear" w:pos="720"/>
                    </w:tabs>
                    <w:ind w:left="0" w:hanging="0"/>
                    <w:jc w:val="both"/>
                    <w:rPr>
                      <w:rFonts w:ascii="Tinos" w:hAnsi="Tinos"/>
                      <w:sz w:val="24"/>
                      <w:szCs w:val="24"/>
                    </w:rPr>
                  </w:pPr>
                  <w:r>
                    <w:rPr>
                      <w:rFonts w:ascii="Tinos" w:hAnsi="Tinos"/>
                      <w:b w:val="false"/>
                      <w:i w:val="false"/>
                      <w:strike w:val="false"/>
                      <w:dstrike w:val="false"/>
                      <w:sz w:val="24"/>
                      <w:szCs w:val="24"/>
                      <w:u w:val="none"/>
                    </w:rPr>
                    <w:t>__________________________________________________________________________</w:t>
                  </w:r>
                </w:p>
                <w:p>
                  <w:pPr>
                    <w:pStyle w:val="Normal"/>
                    <w:widowControl w:val="false"/>
                    <w:tabs>
                      <w:tab w:val="clear" w:pos="720"/>
                    </w:tabs>
                    <w:ind w:left="0" w:hanging="0"/>
                    <w:jc w:val="center"/>
                    <w:rPr>
                      <w:rFonts w:ascii="Tinos" w:hAnsi="Tinos"/>
                      <w:sz w:val="24"/>
                      <w:szCs w:val="24"/>
                    </w:rPr>
                  </w:pPr>
                  <w:r>
                    <w:rPr>
                      <w:rFonts w:ascii="Tinos" w:hAnsi="Tinos"/>
                      <w:b w:val="false"/>
                      <w:i w:val="false"/>
                      <w:strike w:val="false"/>
                      <w:dstrike w:val="false"/>
                      <w:sz w:val="24"/>
                      <w:szCs w:val="24"/>
                      <w:u w:val="none"/>
                    </w:rPr>
                    <w:t>(подтверждение удовлетворенности получателей общественно полезных услуг качеством их оказания (отсутствие жалоб на действия (бездействие) и (или) решения организации, связанные с оказанием ею общественно полезных услуг, признанных обоснованными судом, органами государственного контроля (надзора) и муниципального надзора, иными органами в соответствии с их компетенцией, в течение 2 лет, предшествующих выдаче заключения))</w:t>
                  </w:r>
                </w:p>
                <w:p>
                  <w:pPr>
                    <w:pStyle w:val="Normal"/>
                    <w:widowControl w:val="false"/>
                    <w:tabs>
                      <w:tab w:val="clear" w:pos="720"/>
                    </w:tabs>
                    <w:ind w:left="0" w:hanging="0"/>
                    <w:jc w:val="both"/>
                    <w:rPr>
                      <w:rFonts w:ascii="Tinos" w:hAnsi="Tinos"/>
                      <w:sz w:val="24"/>
                      <w:szCs w:val="24"/>
                    </w:rPr>
                  </w:pPr>
                  <w:r>
                    <w:rPr>
                      <w:rFonts w:ascii="Tinos" w:hAnsi="Tinos"/>
                      <w:b w:val="false"/>
                      <w:i w:val="false"/>
                      <w:strike w:val="false"/>
                      <w:dstrike w:val="false"/>
                      <w:sz w:val="24"/>
                      <w:szCs w:val="24"/>
                      <w:u w:val="none"/>
                    </w:rPr>
                    <w:t>__________________________________________________________________________</w:t>
                  </w:r>
                </w:p>
                <w:p>
                  <w:pPr>
                    <w:pStyle w:val="Normal"/>
                    <w:widowControl w:val="false"/>
                    <w:tabs>
                      <w:tab w:val="clear" w:pos="720"/>
                    </w:tabs>
                    <w:ind w:left="0" w:hanging="0"/>
                    <w:jc w:val="center"/>
                    <w:rPr>
                      <w:rFonts w:ascii="Tinos" w:hAnsi="Tinos"/>
                      <w:sz w:val="24"/>
                      <w:szCs w:val="24"/>
                    </w:rPr>
                  </w:pPr>
                  <w:r>
                    <w:rPr>
                      <w:rFonts w:ascii="Tinos" w:hAnsi="Tinos"/>
                      <w:b w:val="false"/>
                      <w:i w:val="false"/>
                      <w:strike w:val="false"/>
                      <w:dstrike w:val="false"/>
                      <w:sz w:val="24"/>
                      <w:szCs w:val="24"/>
                      <w:u w:val="none"/>
                    </w:rPr>
                    <w:t>(подтверждение открытости и доступности информации о некоммерческой организации)</w:t>
                  </w:r>
                </w:p>
                <w:p>
                  <w:pPr>
                    <w:pStyle w:val="Normal"/>
                    <w:widowControl w:val="false"/>
                    <w:tabs>
                      <w:tab w:val="clear" w:pos="720"/>
                    </w:tabs>
                    <w:ind w:left="0" w:hanging="0"/>
                    <w:jc w:val="both"/>
                    <w:rPr>
                      <w:rFonts w:ascii="Tinos" w:hAnsi="Tinos"/>
                      <w:sz w:val="24"/>
                      <w:szCs w:val="24"/>
                    </w:rPr>
                  </w:pPr>
                  <w:r>
                    <w:rPr>
                      <w:rFonts w:ascii="Tinos" w:hAnsi="Tinos"/>
                      <w:b w:val="false"/>
                      <w:i w:val="false"/>
                      <w:strike w:val="false"/>
                      <w:dstrike w:val="false"/>
                      <w:sz w:val="24"/>
                      <w:szCs w:val="24"/>
                      <w:u w:val="none"/>
                    </w:rPr>
                    <w:t>__________________________________________________________________________</w:t>
                  </w:r>
                </w:p>
                <w:p>
                  <w:pPr>
                    <w:pStyle w:val="Normal"/>
                    <w:widowControl w:val="false"/>
                    <w:tabs>
                      <w:tab w:val="clear" w:pos="720"/>
                    </w:tabs>
                    <w:ind w:left="0" w:hanging="0"/>
                    <w:jc w:val="center"/>
                    <w:rPr/>
                  </w:pPr>
                  <w:r>
                    <w:rPr>
                      <w:rFonts w:ascii="Tinos" w:hAnsi="Tinos"/>
                      <w:b w:val="false"/>
                      <w:i w:val="false"/>
                      <w:strike w:val="false"/>
                      <w:dstrike w:val="false"/>
                      <w:sz w:val="24"/>
                      <w:szCs w:val="24"/>
                      <w:u w:val="none"/>
                    </w:rPr>
                    <w:t xml:space="preserve">(подтверждение отсутствия организации в реестре недобросовестных поставщиков по результатам оказания услуги в рамках исполнения контрактов, заключенных в соответствии с Федеральным </w:t>
                  </w:r>
                  <w:hyperlink r:id="rId23">
                    <w:r>
                      <w:rPr>
                        <w:rFonts w:ascii="Tinos" w:hAnsi="Tinos"/>
                        <w:b w:val="false"/>
                        <w:i w:val="false"/>
                        <w:strike w:val="false"/>
                        <w:dstrike w:val="false"/>
                        <w:color w:val="0000FF"/>
                        <w:sz w:val="24"/>
                        <w:szCs w:val="24"/>
                        <w:u w:val="none"/>
                      </w:rPr>
                      <w:t>законом</w:t>
                    </w:r>
                  </w:hyperlink>
                  <w:r>
                    <w:rPr>
                      <w:rFonts w:ascii="Tinos" w:hAnsi="Tinos"/>
                      <w:b w:val="false"/>
                      <w:i w:val="false"/>
                      <w:strike w:val="false"/>
                      <w:dstrike w:val="false"/>
                      <w:sz w:val="24"/>
                      <w:szCs w:val="24"/>
                      <w:u w:val="none"/>
                    </w:rPr>
                    <w:t xml:space="preserve"> от 05.04.2013 № 44-ФЗ «О контрактной системе в сфере закупок товаров, работ, услуг для обеспечения государственных и муниципальных нужд», в течение 2 лет, предшествующих выдаче заключения)</w:t>
                  </w:r>
                </w:p>
                <w:p>
                  <w:pPr>
                    <w:pStyle w:val="Normal"/>
                    <w:widowControl w:val="false"/>
                    <w:tabs>
                      <w:tab w:val="clear" w:pos="720"/>
                    </w:tabs>
                    <w:ind w:left="0" w:firstLine="283"/>
                    <w:jc w:val="both"/>
                    <w:rPr>
                      <w:rFonts w:ascii="Tinos" w:hAnsi="Tinos"/>
                      <w:sz w:val="24"/>
                      <w:szCs w:val="24"/>
                    </w:rPr>
                  </w:pPr>
                  <w:r>
                    <w:rPr>
                      <w:rFonts w:ascii="Tinos" w:hAnsi="Tinos"/>
                      <w:b w:val="false"/>
                      <w:i w:val="false"/>
                      <w:strike w:val="false"/>
                      <w:dstrike w:val="false"/>
                      <w:sz w:val="24"/>
                      <w:szCs w:val="24"/>
                      <w:u w:val="none"/>
                    </w:rPr>
                    <w:t>Подтверждающие документы прилагаются:</w:t>
                  </w:r>
                </w:p>
                <w:p>
                  <w:pPr>
                    <w:pStyle w:val="Normal"/>
                    <w:widowControl w:val="false"/>
                    <w:tabs>
                      <w:tab w:val="clear" w:pos="720"/>
                    </w:tabs>
                    <w:ind w:left="0" w:firstLine="283"/>
                    <w:jc w:val="both"/>
                    <w:rPr>
                      <w:rFonts w:ascii="Tinos" w:hAnsi="Tinos"/>
                      <w:sz w:val="24"/>
                      <w:szCs w:val="24"/>
                    </w:rPr>
                  </w:pPr>
                  <w:r>
                    <w:rPr>
                      <w:rFonts w:ascii="Tinos" w:hAnsi="Tinos"/>
                      <w:b w:val="false"/>
                      <w:i w:val="false"/>
                      <w:strike w:val="false"/>
                      <w:dstrike w:val="false"/>
                      <w:sz w:val="24"/>
                      <w:szCs w:val="24"/>
                      <w:u w:val="none"/>
                    </w:rPr>
                    <w:t>1.</w:t>
                  </w:r>
                </w:p>
              </w:tc>
            </w:tr>
            <w:tr>
              <w:trPr/>
              <w:tc>
                <w:tcPr>
                  <w:tcW w:w="2268" w:type="dxa"/>
                  <w:tcBorders>
                    <w:bottom w:val="single" w:sz="4" w:space="0" w:color="000000"/>
                  </w:tcBorders>
                </w:tcPr>
                <w:p>
                  <w:pPr>
                    <w:pStyle w:val="Normal"/>
                    <w:widowControl w:val="false"/>
                    <w:numPr>
                      <w:ilvl w:val="0"/>
                      <w:numId w:val="0"/>
                    </w:numPr>
                    <w:tabs>
                      <w:tab w:val="clear" w:pos="720"/>
                    </w:tabs>
                    <w:ind w:left="0" w:hanging="0"/>
                    <w:jc w:val="center"/>
                    <w:outlineLvl w:val="0"/>
                    <w:rPr>
                      <w:rFonts w:ascii="Tinos" w:hAnsi="Tinos"/>
                      <w:b w:val="false"/>
                      <w:b w:val="false"/>
                      <w:i w:val="false"/>
                      <w:i w:val="false"/>
                      <w:strike w:val="false"/>
                      <w:dstrike w:val="false"/>
                      <w:sz w:val="24"/>
                      <w:szCs w:val="24"/>
                      <w:u w:val="none"/>
                    </w:rPr>
                  </w:pPr>
                  <w:r>
                    <w:rPr>
                      <w:rFonts w:ascii="Tinos" w:hAnsi="Tinos"/>
                      <w:b w:val="false"/>
                      <w:i w:val="false"/>
                      <w:strike w:val="false"/>
                      <w:dstrike w:val="false"/>
                      <w:sz w:val="24"/>
                      <w:szCs w:val="24"/>
                      <w:u w:val="none"/>
                    </w:rPr>
                  </w:r>
                </w:p>
              </w:tc>
              <w:tc>
                <w:tcPr>
                  <w:tcW w:w="566" w:type="dxa"/>
                  <w:tcBorders/>
                </w:tcPr>
                <w:p>
                  <w:pPr>
                    <w:pStyle w:val="Normal"/>
                    <w:widowControl w:val="false"/>
                    <w:tabs>
                      <w:tab w:val="clear" w:pos="720"/>
                    </w:tabs>
                    <w:ind w:left="0" w:hanging="0"/>
                    <w:jc w:val="center"/>
                    <w:rPr>
                      <w:rFonts w:ascii="Tinos" w:hAnsi="Tinos"/>
                      <w:b w:val="false"/>
                      <w:b w:val="false"/>
                      <w:i w:val="false"/>
                      <w:i w:val="false"/>
                      <w:strike w:val="false"/>
                      <w:dstrike w:val="false"/>
                      <w:sz w:val="24"/>
                      <w:szCs w:val="24"/>
                      <w:u w:val="none"/>
                    </w:rPr>
                  </w:pPr>
                  <w:r>
                    <w:rPr>
                      <w:rFonts w:ascii="Tinos" w:hAnsi="Tinos"/>
                      <w:b w:val="false"/>
                      <w:i w:val="false"/>
                      <w:strike w:val="false"/>
                      <w:dstrike w:val="false"/>
                      <w:sz w:val="24"/>
                      <w:szCs w:val="24"/>
                      <w:u w:val="none"/>
                    </w:rPr>
                  </w:r>
                </w:p>
              </w:tc>
              <w:tc>
                <w:tcPr>
                  <w:tcW w:w="1984" w:type="dxa"/>
                  <w:tcBorders>
                    <w:bottom w:val="single" w:sz="4" w:space="0" w:color="000000"/>
                  </w:tcBorders>
                </w:tcPr>
                <w:p>
                  <w:pPr>
                    <w:pStyle w:val="Normal"/>
                    <w:widowControl w:val="false"/>
                    <w:tabs>
                      <w:tab w:val="clear" w:pos="720"/>
                    </w:tabs>
                    <w:ind w:left="0" w:hanging="0"/>
                    <w:jc w:val="center"/>
                    <w:rPr>
                      <w:rFonts w:ascii="Tinos" w:hAnsi="Tinos"/>
                      <w:b w:val="false"/>
                      <w:b w:val="false"/>
                      <w:i w:val="false"/>
                      <w:i w:val="false"/>
                      <w:strike w:val="false"/>
                      <w:dstrike w:val="false"/>
                      <w:sz w:val="24"/>
                      <w:szCs w:val="24"/>
                      <w:u w:val="none"/>
                    </w:rPr>
                  </w:pPr>
                  <w:r>
                    <w:rPr>
                      <w:rFonts w:ascii="Tinos" w:hAnsi="Tinos"/>
                      <w:b w:val="false"/>
                      <w:i w:val="false"/>
                      <w:strike w:val="false"/>
                      <w:dstrike w:val="false"/>
                      <w:sz w:val="24"/>
                      <w:szCs w:val="24"/>
                      <w:u w:val="none"/>
                    </w:rPr>
                  </w:r>
                </w:p>
              </w:tc>
              <w:tc>
                <w:tcPr>
                  <w:tcW w:w="624" w:type="dxa"/>
                  <w:tcBorders/>
                </w:tcPr>
                <w:p>
                  <w:pPr>
                    <w:pStyle w:val="Normal"/>
                    <w:widowControl w:val="false"/>
                    <w:tabs>
                      <w:tab w:val="clear" w:pos="720"/>
                    </w:tabs>
                    <w:ind w:left="0" w:hanging="0"/>
                    <w:jc w:val="center"/>
                    <w:rPr>
                      <w:rFonts w:ascii="Tinos" w:hAnsi="Tinos"/>
                      <w:b w:val="false"/>
                      <w:b w:val="false"/>
                      <w:i w:val="false"/>
                      <w:i w:val="false"/>
                      <w:strike w:val="false"/>
                      <w:dstrike w:val="false"/>
                      <w:sz w:val="24"/>
                      <w:szCs w:val="24"/>
                      <w:u w:val="none"/>
                    </w:rPr>
                  </w:pPr>
                  <w:r>
                    <w:rPr>
                      <w:rFonts w:ascii="Tinos" w:hAnsi="Tinos"/>
                      <w:b w:val="false"/>
                      <w:i w:val="false"/>
                      <w:strike w:val="false"/>
                      <w:dstrike w:val="false"/>
                      <w:sz w:val="24"/>
                      <w:szCs w:val="24"/>
                      <w:u w:val="none"/>
                    </w:rPr>
                  </w:r>
                </w:p>
              </w:tc>
              <w:tc>
                <w:tcPr>
                  <w:tcW w:w="3627" w:type="dxa"/>
                  <w:tcBorders>
                    <w:bottom w:val="single" w:sz="4" w:space="0" w:color="000000"/>
                  </w:tcBorders>
                </w:tcPr>
                <w:p>
                  <w:pPr>
                    <w:pStyle w:val="Normal"/>
                    <w:widowControl w:val="false"/>
                    <w:tabs>
                      <w:tab w:val="clear" w:pos="720"/>
                    </w:tabs>
                    <w:ind w:left="0" w:hanging="0"/>
                    <w:jc w:val="center"/>
                    <w:rPr>
                      <w:rFonts w:ascii="Tinos" w:hAnsi="Tinos"/>
                      <w:b w:val="false"/>
                      <w:b w:val="false"/>
                      <w:i w:val="false"/>
                      <w:i w:val="false"/>
                      <w:strike w:val="false"/>
                      <w:dstrike w:val="false"/>
                      <w:sz w:val="24"/>
                      <w:szCs w:val="24"/>
                      <w:u w:val="none"/>
                    </w:rPr>
                  </w:pPr>
                  <w:r>
                    <w:rPr>
                      <w:rFonts w:ascii="Tinos" w:hAnsi="Tinos"/>
                      <w:b w:val="false"/>
                      <w:i w:val="false"/>
                      <w:strike w:val="false"/>
                      <w:dstrike w:val="false"/>
                      <w:sz w:val="24"/>
                      <w:szCs w:val="24"/>
                      <w:u w:val="none"/>
                    </w:rPr>
                  </w:r>
                </w:p>
              </w:tc>
            </w:tr>
            <w:tr>
              <w:trPr/>
              <w:tc>
                <w:tcPr>
                  <w:tcW w:w="2268" w:type="dxa"/>
                  <w:tcBorders>
                    <w:top w:val="single" w:sz="4" w:space="0" w:color="000000"/>
                  </w:tcBorders>
                </w:tcPr>
                <w:p>
                  <w:pPr>
                    <w:pStyle w:val="Normal"/>
                    <w:widowControl w:val="false"/>
                    <w:tabs>
                      <w:tab w:val="clear" w:pos="720"/>
                    </w:tabs>
                    <w:ind w:left="0" w:hanging="0"/>
                    <w:jc w:val="center"/>
                    <w:rPr>
                      <w:rFonts w:ascii="Tinos" w:hAnsi="Tinos"/>
                      <w:sz w:val="24"/>
                      <w:szCs w:val="24"/>
                    </w:rPr>
                  </w:pPr>
                  <w:r>
                    <w:rPr>
                      <w:rFonts w:ascii="Tinos" w:hAnsi="Tinos"/>
                      <w:b w:val="false"/>
                      <w:i w:val="false"/>
                      <w:strike w:val="false"/>
                      <w:dstrike w:val="false"/>
                      <w:sz w:val="24"/>
                      <w:szCs w:val="24"/>
                      <w:u w:val="none"/>
                    </w:rPr>
                    <w:t>(Должность)</w:t>
                  </w:r>
                </w:p>
              </w:tc>
              <w:tc>
                <w:tcPr>
                  <w:tcW w:w="566" w:type="dxa"/>
                  <w:tcBorders/>
                </w:tcPr>
                <w:p>
                  <w:pPr>
                    <w:pStyle w:val="Normal"/>
                    <w:widowControl w:val="false"/>
                    <w:tabs>
                      <w:tab w:val="clear" w:pos="720"/>
                    </w:tabs>
                    <w:ind w:left="0" w:hanging="0"/>
                    <w:jc w:val="center"/>
                    <w:rPr>
                      <w:rFonts w:ascii="Tinos" w:hAnsi="Tinos"/>
                      <w:b w:val="false"/>
                      <w:b w:val="false"/>
                      <w:i w:val="false"/>
                      <w:i w:val="false"/>
                      <w:strike w:val="false"/>
                      <w:dstrike w:val="false"/>
                      <w:sz w:val="24"/>
                      <w:szCs w:val="24"/>
                      <w:u w:val="none"/>
                    </w:rPr>
                  </w:pPr>
                  <w:r>
                    <w:rPr>
                      <w:rFonts w:ascii="Tinos" w:hAnsi="Tinos"/>
                      <w:b w:val="false"/>
                      <w:i w:val="false"/>
                      <w:strike w:val="false"/>
                      <w:dstrike w:val="false"/>
                      <w:sz w:val="24"/>
                      <w:szCs w:val="24"/>
                      <w:u w:val="none"/>
                    </w:rPr>
                  </w:r>
                </w:p>
              </w:tc>
              <w:tc>
                <w:tcPr>
                  <w:tcW w:w="1984" w:type="dxa"/>
                  <w:tcBorders>
                    <w:top w:val="single" w:sz="4" w:space="0" w:color="000000"/>
                  </w:tcBorders>
                </w:tcPr>
                <w:p>
                  <w:pPr>
                    <w:pStyle w:val="Normal"/>
                    <w:widowControl w:val="false"/>
                    <w:tabs>
                      <w:tab w:val="clear" w:pos="720"/>
                    </w:tabs>
                    <w:ind w:left="0" w:hanging="0"/>
                    <w:jc w:val="center"/>
                    <w:rPr>
                      <w:rFonts w:ascii="Tinos" w:hAnsi="Tinos"/>
                      <w:sz w:val="24"/>
                      <w:szCs w:val="24"/>
                    </w:rPr>
                  </w:pPr>
                  <w:r>
                    <w:rPr>
                      <w:rFonts w:ascii="Tinos" w:hAnsi="Tinos"/>
                      <w:b w:val="false"/>
                      <w:i w:val="false"/>
                      <w:strike w:val="false"/>
                      <w:dstrike w:val="false"/>
                      <w:sz w:val="24"/>
                      <w:szCs w:val="24"/>
                      <w:u w:val="none"/>
                    </w:rPr>
                    <w:t>(Подпись)</w:t>
                  </w:r>
                </w:p>
              </w:tc>
              <w:tc>
                <w:tcPr>
                  <w:tcW w:w="624" w:type="dxa"/>
                  <w:tcBorders/>
                </w:tcPr>
                <w:p>
                  <w:pPr>
                    <w:pStyle w:val="Normal"/>
                    <w:widowControl w:val="false"/>
                    <w:tabs>
                      <w:tab w:val="clear" w:pos="720"/>
                    </w:tabs>
                    <w:ind w:left="0" w:hanging="0"/>
                    <w:jc w:val="center"/>
                    <w:rPr>
                      <w:rFonts w:ascii="Tinos" w:hAnsi="Tinos"/>
                      <w:b w:val="false"/>
                      <w:b w:val="false"/>
                      <w:i w:val="false"/>
                      <w:i w:val="false"/>
                      <w:strike w:val="false"/>
                      <w:dstrike w:val="false"/>
                      <w:sz w:val="24"/>
                      <w:szCs w:val="24"/>
                      <w:u w:val="none"/>
                    </w:rPr>
                  </w:pPr>
                  <w:r>
                    <w:rPr>
                      <w:rFonts w:ascii="Tinos" w:hAnsi="Tinos"/>
                      <w:b w:val="false"/>
                      <w:i w:val="false"/>
                      <w:strike w:val="false"/>
                      <w:dstrike w:val="false"/>
                      <w:sz w:val="24"/>
                      <w:szCs w:val="24"/>
                      <w:u w:val="none"/>
                    </w:rPr>
                  </w:r>
                </w:p>
              </w:tc>
              <w:tc>
                <w:tcPr>
                  <w:tcW w:w="3627" w:type="dxa"/>
                  <w:tcBorders>
                    <w:top w:val="single" w:sz="4" w:space="0" w:color="000000"/>
                  </w:tcBorders>
                </w:tcPr>
                <w:p>
                  <w:pPr>
                    <w:pStyle w:val="Normal"/>
                    <w:widowControl w:val="false"/>
                    <w:tabs>
                      <w:tab w:val="clear" w:pos="720"/>
                    </w:tabs>
                    <w:ind w:left="0" w:hanging="0"/>
                    <w:jc w:val="center"/>
                    <w:rPr>
                      <w:rFonts w:ascii="Tinos" w:hAnsi="Tinos"/>
                      <w:sz w:val="24"/>
                      <w:szCs w:val="24"/>
                    </w:rPr>
                  </w:pPr>
                  <w:r>
                    <w:rPr>
                      <w:rFonts w:ascii="Tinos" w:hAnsi="Tinos"/>
                      <w:b w:val="false"/>
                      <w:i w:val="false"/>
                      <w:strike w:val="false"/>
                      <w:dstrike w:val="false"/>
                      <w:sz w:val="24"/>
                      <w:szCs w:val="24"/>
                      <w:u w:val="none"/>
                    </w:rPr>
                    <w:t>(Ф.И.О.)</w:t>
                  </w:r>
                </w:p>
              </w:tc>
            </w:tr>
            <w:tr>
              <w:trPr/>
              <w:tc>
                <w:tcPr>
                  <w:tcW w:w="9069" w:type="dxa"/>
                  <w:gridSpan w:val="5"/>
                  <w:tcBorders/>
                </w:tcPr>
                <w:p>
                  <w:pPr>
                    <w:pStyle w:val="Normal"/>
                    <w:widowControl w:val="false"/>
                    <w:tabs>
                      <w:tab w:val="clear" w:pos="720"/>
                    </w:tabs>
                    <w:ind w:left="0" w:hanging="0"/>
                    <w:jc w:val="both"/>
                    <w:rPr>
                      <w:rFonts w:ascii="Tinos" w:hAnsi="Tinos"/>
                      <w:sz w:val="24"/>
                      <w:szCs w:val="24"/>
                    </w:rPr>
                  </w:pPr>
                  <w:r>
                    <w:rPr>
                      <w:rFonts w:ascii="Tinos" w:hAnsi="Tinos"/>
                      <w:b w:val="false"/>
                      <w:i w:val="false"/>
                      <w:strike w:val="false"/>
                      <w:dstrike w:val="false"/>
                      <w:sz w:val="24"/>
                      <w:szCs w:val="24"/>
                      <w:u w:val="none"/>
                    </w:rPr>
                    <w:t>«____» __________ 20__ г.</w:t>
                  </w:r>
                </w:p>
                <w:p>
                  <w:pPr>
                    <w:pStyle w:val="Normal"/>
                    <w:widowControl w:val="false"/>
                    <w:tabs>
                      <w:tab w:val="clear" w:pos="720"/>
                    </w:tabs>
                    <w:ind w:left="0" w:firstLine="283"/>
                    <w:jc w:val="both"/>
                    <w:rPr>
                      <w:rFonts w:ascii="Tinos" w:hAnsi="Tinos"/>
                      <w:sz w:val="24"/>
                      <w:szCs w:val="24"/>
                    </w:rPr>
                  </w:pPr>
                  <w:r>
                    <w:rPr>
                      <w:rFonts w:ascii="Tinos" w:hAnsi="Tinos"/>
                      <w:b w:val="false"/>
                      <w:i w:val="false"/>
                      <w:strike w:val="false"/>
                      <w:dstrike w:val="false"/>
                      <w:sz w:val="24"/>
                      <w:szCs w:val="24"/>
                      <w:u w:val="none"/>
                    </w:rPr>
                    <w:t>М.П.</w:t>
                  </w:r>
                </w:p>
                <w:p>
                  <w:pPr>
                    <w:pStyle w:val="Normal"/>
                    <w:widowControl w:val="false"/>
                    <w:tabs>
                      <w:tab w:val="clear" w:pos="720"/>
                    </w:tabs>
                    <w:ind w:left="0" w:firstLine="283"/>
                    <w:jc w:val="both"/>
                    <w:rPr>
                      <w:rFonts w:ascii="Tinos" w:hAnsi="Tinos"/>
                      <w:sz w:val="24"/>
                      <w:szCs w:val="24"/>
                    </w:rPr>
                  </w:pPr>
                  <w:r>
                    <w:rPr>
                      <w:rFonts w:ascii="Tinos" w:hAnsi="Tinos"/>
                      <w:b w:val="false"/>
                      <w:i w:val="false"/>
                      <w:strike w:val="false"/>
                      <w:dstrike w:val="false"/>
                      <w:sz w:val="24"/>
                      <w:szCs w:val="24"/>
                      <w:u w:val="none"/>
                    </w:rPr>
                    <w:t>(при наличии)</w:t>
                  </w:r>
                </w:p>
              </w:tc>
            </w:tr>
          </w:tbl>
          <w:p>
            <w:pPr>
              <w:pStyle w:val="Normal"/>
              <w:widowControl w:val="false"/>
              <w:rPr>
                <w:rFonts w:ascii="Arial" w:hAnsi="Arial"/>
                <w:b w:val="false"/>
                <w:b w:val="false"/>
                <w:i w:val="false"/>
                <w:i w:val="false"/>
                <w:strike w:val="false"/>
                <w:dstrike w:val="false"/>
                <w:sz w:val="20"/>
                <w:u w:val="none"/>
              </w:rPr>
            </w:pPr>
            <w:r>
              <w:rPr>
                <w:rFonts w:ascii="Arial" w:hAnsi="Arial"/>
                <w:b w:val="false"/>
                <w:i w:val="false"/>
                <w:strike w:val="false"/>
                <w:dstrike w:val="false"/>
                <w:sz w:val="20"/>
                <w:u w:val="none"/>
              </w:rPr>
            </w:r>
          </w:p>
          <w:p>
            <w:pPr>
              <w:pStyle w:val="Normal"/>
              <w:widowControl w:val="false"/>
              <w:tabs>
                <w:tab w:val="clear" w:pos="720"/>
                <w:tab w:val="left" w:pos="709" w:leader="none"/>
              </w:tabs>
              <w:jc w:val="both"/>
              <w:rPr>
                <w:rFonts w:ascii="Tinos" w:hAnsi="Tinos"/>
                <w:b w:val="false"/>
                <w:b w:val="false"/>
                <w:i w:val="false"/>
                <w:i w:val="false"/>
                <w:strike w:val="false"/>
                <w:dstrike w:val="false"/>
                <w:sz w:val="28"/>
                <w:szCs w:val="28"/>
                <w:u w:val="none"/>
              </w:rPr>
            </w:pPr>
            <w:r>
              <w:rPr>
                <w:rFonts w:ascii="Tinos" w:hAnsi="Tinos"/>
                <w:b w:val="false"/>
                <w:i w:val="false"/>
                <w:strike w:val="false"/>
                <w:dstrike w:val="false"/>
                <w:sz w:val="28"/>
                <w:szCs w:val="28"/>
                <w:u w:val="none"/>
              </w:rPr>
            </w:r>
          </w:p>
          <w:p>
            <w:pPr>
              <w:pStyle w:val="Normal"/>
              <w:widowControl w:val="false"/>
              <w:tabs>
                <w:tab w:val="clear" w:pos="720"/>
                <w:tab w:val="left" w:pos="709" w:leader="none"/>
              </w:tabs>
              <w:jc w:val="both"/>
              <w:rPr/>
            </w:pPr>
            <w:r>
              <w:rPr/>
            </w:r>
          </w:p>
          <w:p>
            <w:pPr>
              <w:pStyle w:val="Normal"/>
              <w:widowControl w:val="false"/>
              <w:tabs>
                <w:tab w:val="clear" w:pos="720"/>
                <w:tab w:val="left" w:pos="709" w:leader="none"/>
              </w:tabs>
              <w:jc w:val="both"/>
              <w:rPr/>
            </w:pPr>
            <w:r>
              <w:rPr/>
            </w:r>
          </w:p>
          <w:p>
            <w:pPr>
              <w:pStyle w:val="Normal"/>
              <w:widowControl w:val="false"/>
              <w:tabs>
                <w:tab w:val="clear" w:pos="720"/>
                <w:tab w:val="left" w:pos="709" w:leader="none"/>
              </w:tabs>
              <w:jc w:val="both"/>
              <w:rPr>
                <w:rFonts w:ascii="Tinos" w:hAnsi="Tinos" w:eastAsia="Times New Roman" w:cs="Times New Roman"/>
                <w:b w:val="false"/>
                <w:b w:val="false"/>
                <w:i w:val="false"/>
                <w:i w:val="false"/>
                <w:strike w:val="false"/>
                <w:dstrike w:val="false"/>
                <w:color w:val="000000"/>
                <w:sz w:val="28"/>
                <w:szCs w:val="28"/>
                <w:u w:val="none"/>
                <w:lang w:eastAsia="ru-RU"/>
              </w:rPr>
            </w:pPr>
            <w:r>
              <w:rPr/>
            </w:r>
          </w:p>
          <w:p>
            <w:pPr>
              <w:pStyle w:val="Normal"/>
              <w:widowControl w:val="false"/>
              <w:tabs>
                <w:tab w:val="clear" w:pos="720"/>
                <w:tab w:val="left" w:pos="709" w:leader="none"/>
              </w:tabs>
              <w:jc w:val="both"/>
              <w:rPr>
                <w:rFonts w:ascii="Tinos" w:hAnsi="Tinos" w:eastAsia="Times New Roman" w:cs="Times New Roman"/>
                <w:b w:val="false"/>
                <w:b w:val="false"/>
                <w:i w:val="false"/>
                <w:i w:val="false"/>
                <w:strike w:val="false"/>
                <w:dstrike w:val="false"/>
                <w:color w:val="000000"/>
                <w:sz w:val="28"/>
                <w:szCs w:val="28"/>
                <w:u w:val="none"/>
                <w:lang w:eastAsia="ru-RU"/>
              </w:rPr>
            </w:pPr>
            <w:r>
              <w:rPr/>
            </w:r>
          </w:p>
          <w:p>
            <w:pPr>
              <w:pStyle w:val="Normal"/>
              <w:widowControl w:val="false"/>
              <w:tabs>
                <w:tab w:val="clear" w:pos="720"/>
                <w:tab w:val="left" w:pos="709" w:leader="none"/>
              </w:tabs>
              <w:jc w:val="both"/>
              <w:rPr>
                <w:rFonts w:ascii="Tinos" w:hAnsi="Tinos" w:eastAsia="Times New Roman" w:cs="Times New Roman"/>
                <w:b w:val="false"/>
                <w:b w:val="false"/>
                <w:i w:val="false"/>
                <w:i w:val="false"/>
                <w:strike w:val="false"/>
                <w:dstrike w:val="false"/>
                <w:color w:val="000000"/>
                <w:sz w:val="28"/>
                <w:szCs w:val="28"/>
                <w:u w:val="none"/>
                <w:lang w:eastAsia="ru-RU"/>
              </w:rPr>
            </w:pPr>
            <w:r>
              <w:rPr/>
            </w:r>
          </w:p>
          <w:p>
            <w:pPr>
              <w:pStyle w:val="Normal"/>
              <w:widowControl w:val="false"/>
              <w:tabs>
                <w:tab w:val="clear" w:pos="720"/>
                <w:tab w:val="left" w:pos="709" w:leader="none"/>
              </w:tabs>
              <w:jc w:val="both"/>
              <w:rPr>
                <w:rFonts w:ascii="Tinos" w:hAnsi="Tinos" w:eastAsia="Times New Roman" w:cs="Times New Roman"/>
                <w:b w:val="false"/>
                <w:b w:val="false"/>
                <w:i w:val="false"/>
                <w:i w:val="false"/>
                <w:strike w:val="false"/>
                <w:dstrike w:val="false"/>
                <w:color w:val="000000"/>
                <w:sz w:val="28"/>
                <w:szCs w:val="28"/>
                <w:u w:val="none"/>
                <w:lang w:eastAsia="ru-RU"/>
              </w:rPr>
            </w:pPr>
            <w:r>
              <w:rPr/>
            </w:r>
          </w:p>
          <w:p>
            <w:pPr>
              <w:pStyle w:val="Normal"/>
              <w:widowControl w:val="false"/>
              <w:tabs>
                <w:tab w:val="clear" w:pos="720"/>
                <w:tab w:val="left" w:pos="709" w:leader="none"/>
              </w:tabs>
              <w:jc w:val="both"/>
              <w:rPr>
                <w:rFonts w:ascii="Tinos" w:hAnsi="Tinos" w:eastAsia="Times New Roman" w:cs="Times New Roman"/>
                <w:b w:val="false"/>
                <w:b w:val="false"/>
                <w:i w:val="false"/>
                <w:i w:val="false"/>
                <w:strike w:val="false"/>
                <w:dstrike w:val="false"/>
                <w:color w:val="000000"/>
                <w:sz w:val="28"/>
                <w:szCs w:val="28"/>
                <w:u w:val="none"/>
                <w:lang w:eastAsia="ru-RU"/>
              </w:rPr>
            </w:pPr>
            <w:r>
              <w:rPr/>
            </w:r>
          </w:p>
          <w:p>
            <w:pPr>
              <w:pStyle w:val="Normal"/>
              <w:widowControl w:val="false"/>
              <w:tabs>
                <w:tab w:val="clear" w:pos="720"/>
                <w:tab w:val="left" w:pos="709" w:leader="none"/>
              </w:tabs>
              <w:jc w:val="both"/>
              <w:rPr>
                <w:rFonts w:ascii="Tinos" w:hAnsi="Tinos" w:eastAsia="Times New Roman" w:cs="Times New Roman"/>
                <w:b w:val="false"/>
                <w:b w:val="false"/>
                <w:i w:val="false"/>
                <w:i w:val="false"/>
                <w:strike w:val="false"/>
                <w:dstrike w:val="false"/>
                <w:color w:val="000000"/>
                <w:sz w:val="28"/>
                <w:szCs w:val="28"/>
                <w:u w:val="none"/>
                <w:lang w:eastAsia="ru-RU"/>
              </w:rPr>
            </w:pPr>
            <w:r>
              <w:rPr/>
            </w:r>
          </w:p>
          <w:p>
            <w:pPr>
              <w:pStyle w:val="Normal"/>
              <w:widowControl w:val="false"/>
              <w:tabs>
                <w:tab w:val="clear" w:pos="720"/>
                <w:tab w:val="left" w:pos="709" w:leader="none"/>
              </w:tabs>
              <w:jc w:val="both"/>
              <w:rPr>
                <w:rFonts w:ascii="Tinos" w:hAnsi="Tinos" w:eastAsia="Times New Roman" w:cs="Times New Roman"/>
                <w:b w:val="false"/>
                <w:b w:val="false"/>
                <w:i w:val="false"/>
                <w:i w:val="false"/>
                <w:strike w:val="false"/>
                <w:dstrike w:val="false"/>
                <w:color w:val="000000"/>
                <w:sz w:val="28"/>
                <w:szCs w:val="28"/>
                <w:u w:val="none"/>
                <w:lang w:eastAsia="ru-RU"/>
              </w:rPr>
            </w:pPr>
            <w:r>
              <w:rPr/>
            </w:r>
          </w:p>
          <w:p>
            <w:pPr>
              <w:pStyle w:val="Normal"/>
              <w:widowControl w:val="false"/>
              <w:tabs>
                <w:tab w:val="clear" w:pos="720"/>
                <w:tab w:val="left" w:pos="709" w:leader="none"/>
              </w:tabs>
              <w:jc w:val="both"/>
              <w:rPr>
                <w:rFonts w:ascii="Tinos" w:hAnsi="Tinos" w:eastAsia="Times New Roman" w:cs="Times New Roman"/>
                <w:b w:val="false"/>
                <w:b w:val="false"/>
                <w:i w:val="false"/>
                <w:i w:val="false"/>
                <w:strike w:val="false"/>
                <w:dstrike w:val="false"/>
                <w:color w:val="000000"/>
                <w:sz w:val="28"/>
                <w:szCs w:val="28"/>
                <w:u w:val="none"/>
                <w:lang w:eastAsia="ru-RU"/>
              </w:rPr>
            </w:pPr>
            <w:r>
              <w:rPr/>
            </w:r>
          </w:p>
          <w:p>
            <w:pPr>
              <w:pStyle w:val="Normal"/>
              <w:widowControl w:val="false"/>
              <w:tabs>
                <w:tab w:val="clear" w:pos="720"/>
                <w:tab w:val="left" w:pos="709" w:leader="none"/>
              </w:tabs>
              <w:jc w:val="both"/>
              <w:rPr>
                <w:rFonts w:ascii="Tinos" w:hAnsi="Tinos" w:eastAsia="Times New Roman" w:cs="Times New Roman"/>
                <w:b w:val="false"/>
                <w:b w:val="false"/>
                <w:i w:val="false"/>
                <w:i w:val="false"/>
                <w:strike w:val="false"/>
                <w:dstrike w:val="false"/>
                <w:color w:val="000000"/>
                <w:sz w:val="28"/>
                <w:szCs w:val="28"/>
                <w:u w:val="none"/>
                <w:lang w:eastAsia="ru-RU"/>
              </w:rPr>
            </w:pPr>
            <w:r>
              <w:rPr/>
            </w:r>
          </w:p>
          <w:p>
            <w:pPr>
              <w:pStyle w:val="Normal"/>
              <w:widowControl w:val="false"/>
              <w:tabs>
                <w:tab w:val="clear" w:pos="720"/>
                <w:tab w:val="left" w:pos="709" w:leader="none"/>
              </w:tabs>
              <w:jc w:val="both"/>
              <w:rPr>
                <w:rFonts w:ascii="Tinos" w:hAnsi="Tinos" w:eastAsia="Times New Roman" w:cs="Times New Roman"/>
                <w:b w:val="false"/>
                <w:b w:val="false"/>
                <w:i w:val="false"/>
                <w:i w:val="false"/>
                <w:strike w:val="false"/>
                <w:dstrike w:val="false"/>
                <w:color w:val="000000"/>
                <w:sz w:val="28"/>
                <w:szCs w:val="28"/>
                <w:u w:val="none"/>
                <w:lang w:eastAsia="ru-RU"/>
              </w:rPr>
            </w:pPr>
            <w:r>
              <w:rPr/>
            </w:r>
          </w:p>
          <w:p>
            <w:pPr>
              <w:pStyle w:val="Normal"/>
              <w:widowControl w:val="false"/>
              <w:tabs>
                <w:tab w:val="clear" w:pos="720"/>
                <w:tab w:val="left" w:pos="709" w:leader="none"/>
              </w:tabs>
              <w:jc w:val="both"/>
              <w:rPr>
                <w:rFonts w:ascii="Tinos" w:hAnsi="Tinos" w:eastAsia="Times New Roman" w:cs="Times New Roman"/>
                <w:b w:val="false"/>
                <w:b w:val="false"/>
                <w:i w:val="false"/>
                <w:i w:val="false"/>
                <w:strike w:val="false"/>
                <w:dstrike w:val="false"/>
                <w:color w:val="000000"/>
                <w:sz w:val="28"/>
                <w:szCs w:val="28"/>
                <w:u w:val="none"/>
                <w:lang w:eastAsia="ru-RU"/>
              </w:rPr>
            </w:pPr>
            <w:r>
              <w:rPr/>
            </w:r>
          </w:p>
          <w:p>
            <w:pPr>
              <w:pStyle w:val="Normal"/>
              <w:widowControl w:val="false"/>
              <w:tabs>
                <w:tab w:val="clear" w:pos="720"/>
                <w:tab w:val="left" w:pos="709" w:leader="none"/>
              </w:tabs>
              <w:jc w:val="both"/>
              <w:rPr>
                <w:rFonts w:ascii="Tinos" w:hAnsi="Tinos" w:eastAsia="Times New Roman" w:cs="Times New Roman"/>
                <w:b w:val="false"/>
                <w:b w:val="false"/>
                <w:i w:val="false"/>
                <w:i w:val="false"/>
                <w:strike w:val="false"/>
                <w:dstrike w:val="false"/>
                <w:color w:val="000000"/>
                <w:sz w:val="28"/>
                <w:szCs w:val="28"/>
                <w:u w:val="none"/>
                <w:lang w:eastAsia="ru-RU"/>
              </w:rPr>
            </w:pPr>
            <w:r>
              <w:rPr/>
            </w:r>
          </w:p>
          <w:p>
            <w:pPr>
              <w:pStyle w:val="Normal"/>
              <w:widowControl w:val="false"/>
              <w:tabs>
                <w:tab w:val="clear" w:pos="720"/>
                <w:tab w:val="left" w:pos="709" w:leader="none"/>
              </w:tabs>
              <w:jc w:val="both"/>
              <w:rPr>
                <w:rFonts w:ascii="Tinos" w:hAnsi="Tinos" w:eastAsia="Times New Roman" w:cs="Times New Roman"/>
                <w:b w:val="false"/>
                <w:b w:val="false"/>
                <w:i w:val="false"/>
                <w:i w:val="false"/>
                <w:strike w:val="false"/>
                <w:dstrike w:val="false"/>
                <w:color w:val="000000"/>
                <w:sz w:val="28"/>
                <w:szCs w:val="28"/>
                <w:u w:val="none"/>
                <w:lang w:eastAsia="ru-RU"/>
              </w:rPr>
            </w:pPr>
            <w:r>
              <w:rPr/>
            </w:r>
          </w:p>
          <w:p>
            <w:pPr>
              <w:pStyle w:val="Normal"/>
              <w:widowControl w:val="false"/>
              <w:tabs>
                <w:tab w:val="clear" w:pos="720"/>
                <w:tab w:val="left" w:pos="709" w:leader="none"/>
              </w:tabs>
              <w:jc w:val="both"/>
              <w:rPr>
                <w:rFonts w:ascii="Tinos" w:hAnsi="Tinos" w:eastAsia="Times New Roman" w:cs="Times New Roman"/>
                <w:b w:val="false"/>
                <w:b w:val="false"/>
                <w:i w:val="false"/>
                <w:i w:val="false"/>
                <w:strike w:val="false"/>
                <w:dstrike w:val="false"/>
                <w:color w:val="000000"/>
                <w:sz w:val="28"/>
                <w:szCs w:val="28"/>
                <w:u w:val="none"/>
                <w:lang w:eastAsia="ru-RU"/>
              </w:rPr>
            </w:pPr>
            <w:r>
              <w:rPr/>
            </w:r>
          </w:p>
          <w:p>
            <w:pPr>
              <w:pStyle w:val="Normal"/>
              <w:widowControl w:val="false"/>
              <w:tabs>
                <w:tab w:val="clear" w:pos="720"/>
                <w:tab w:val="left" w:pos="709" w:leader="none"/>
              </w:tabs>
              <w:jc w:val="both"/>
              <w:rPr>
                <w:rFonts w:ascii="Tinos" w:hAnsi="Tinos" w:eastAsia="Times New Roman" w:cs="Times New Roman"/>
                <w:b w:val="false"/>
                <w:b w:val="false"/>
                <w:i w:val="false"/>
                <w:i w:val="false"/>
                <w:strike w:val="false"/>
                <w:dstrike w:val="false"/>
                <w:color w:val="000000"/>
                <w:sz w:val="28"/>
                <w:szCs w:val="28"/>
                <w:u w:val="none"/>
                <w:lang w:eastAsia="ru-RU"/>
              </w:rPr>
            </w:pPr>
            <w:r>
              <w:rPr/>
            </w:r>
          </w:p>
          <w:p>
            <w:pPr>
              <w:pStyle w:val="Normal"/>
              <w:widowControl w:val="false"/>
              <w:tabs>
                <w:tab w:val="clear" w:pos="720"/>
                <w:tab w:val="left" w:pos="709" w:leader="none"/>
              </w:tabs>
              <w:jc w:val="both"/>
              <w:rPr>
                <w:rFonts w:ascii="Tinos" w:hAnsi="Tinos" w:eastAsia="Times New Roman" w:cs="Times New Roman"/>
                <w:b w:val="false"/>
                <w:b w:val="false"/>
                <w:i w:val="false"/>
                <w:i w:val="false"/>
                <w:strike w:val="false"/>
                <w:dstrike w:val="false"/>
                <w:color w:val="000000"/>
                <w:sz w:val="28"/>
                <w:szCs w:val="28"/>
                <w:u w:val="none"/>
                <w:lang w:eastAsia="ru-RU"/>
              </w:rPr>
            </w:pPr>
            <w:r>
              <w:rPr/>
            </w:r>
          </w:p>
          <w:p>
            <w:pPr>
              <w:pStyle w:val="Normal"/>
              <w:widowControl w:val="false"/>
              <w:tabs>
                <w:tab w:val="clear" w:pos="720"/>
                <w:tab w:val="left" w:pos="709" w:leader="none"/>
              </w:tabs>
              <w:jc w:val="both"/>
              <w:rPr>
                <w:rFonts w:ascii="Tinos" w:hAnsi="Tinos" w:eastAsia="Times New Roman" w:cs="Times New Roman"/>
                <w:b w:val="false"/>
                <w:b w:val="false"/>
                <w:i w:val="false"/>
                <w:i w:val="false"/>
                <w:strike w:val="false"/>
                <w:dstrike w:val="false"/>
                <w:color w:val="000000"/>
                <w:sz w:val="28"/>
                <w:szCs w:val="28"/>
                <w:u w:val="none"/>
                <w:lang w:eastAsia="ru-RU"/>
              </w:rPr>
            </w:pPr>
            <w:r>
              <w:rPr/>
            </w:r>
          </w:p>
          <w:p>
            <w:pPr>
              <w:pStyle w:val="Normal"/>
              <w:widowControl w:val="false"/>
              <w:tabs>
                <w:tab w:val="clear" w:pos="720"/>
                <w:tab w:val="left" w:pos="709" w:leader="none"/>
              </w:tabs>
              <w:jc w:val="both"/>
              <w:rPr>
                <w:rFonts w:ascii="Tinos" w:hAnsi="Tinos" w:eastAsia="Times New Roman" w:cs="Times New Roman"/>
                <w:b w:val="false"/>
                <w:b w:val="false"/>
                <w:i w:val="false"/>
                <w:i w:val="false"/>
                <w:strike w:val="false"/>
                <w:dstrike w:val="false"/>
                <w:color w:val="000000"/>
                <w:sz w:val="28"/>
                <w:szCs w:val="28"/>
                <w:u w:val="none"/>
                <w:lang w:eastAsia="ru-RU"/>
              </w:rPr>
            </w:pPr>
            <w:r>
              <w:rPr/>
            </w:r>
          </w:p>
          <w:p>
            <w:pPr>
              <w:pStyle w:val="Normal"/>
              <w:widowControl w:val="false"/>
              <w:tabs>
                <w:tab w:val="clear" w:pos="720"/>
                <w:tab w:val="left" w:pos="709" w:leader="none"/>
              </w:tabs>
              <w:jc w:val="both"/>
              <w:rPr>
                <w:rFonts w:ascii="Tinos" w:hAnsi="Tinos" w:eastAsia="Times New Roman" w:cs="Times New Roman"/>
                <w:b w:val="false"/>
                <w:b w:val="false"/>
                <w:i w:val="false"/>
                <w:i w:val="false"/>
                <w:strike w:val="false"/>
                <w:dstrike w:val="false"/>
                <w:color w:val="000000"/>
                <w:sz w:val="28"/>
                <w:szCs w:val="28"/>
                <w:u w:val="none"/>
                <w:lang w:eastAsia="ru-RU"/>
              </w:rPr>
            </w:pPr>
            <w:r>
              <w:rPr/>
            </w:r>
          </w:p>
          <w:p>
            <w:pPr>
              <w:pStyle w:val="Normal"/>
              <w:widowControl w:val="false"/>
              <w:tabs>
                <w:tab w:val="clear" w:pos="720"/>
                <w:tab w:val="left" w:pos="709" w:leader="none"/>
              </w:tabs>
              <w:jc w:val="both"/>
              <w:rPr>
                <w:rFonts w:ascii="Tinos" w:hAnsi="Tinos" w:eastAsia="Times New Roman" w:cs="Times New Roman"/>
                <w:b w:val="false"/>
                <w:b w:val="false"/>
                <w:i w:val="false"/>
                <w:i w:val="false"/>
                <w:strike w:val="false"/>
                <w:dstrike w:val="false"/>
                <w:color w:val="000000"/>
                <w:sz w:val="28"/>
                <w:szCs w:val="28"/>
                <w:u w:val="none"/>
                <w:lang w:eastAsia="ru-RU"/>
              </w:rPr>
            </w:pPr>
            <w:r>
              <w:rPr/>
            </w:r>
          </w:p>
          <w:p>
            <w:pPr>
              <w:pStyle w:val="Normal"/>
              <w:widowControl w:val="false"/>
              <w:tabs>
                <w:tab w:val="clear" w:pos="720"/>
                <w:tab w:val="left" w:pos="709" w:leader="none"/>
              </w:tabs>
              <w:jc w:val="both"/>
              <w:rPr>
                <w:rFonts w:ascii="Tinos" w:hAnsi="Tinos" w:eastAsia="Times New Roman" w:cs="Times New Roman"/>
                <w:b w:val="false"/>
                <w:b w:val="false"/>
                <w:i w:val="false"/>
                <w:i w:val="false"/>
                <w:strike w:val="false"/>
                <w:dstrike w:val="false"/>
                <w:color w:val="000000"/>
                <w:sz w:val="28"/>
                <w:szCs w:val="28"/>
                <w:u w:val="none"/>
                <w:lang w:eastAsia="ru-RU"/>
              </w:rPr>
            </w:pPr>
            <w:r>
              <w:rPr/>
            </w:r>
          </w:p>
          <w:p>
            <w:pPr>
              <w:pStyle w:val="Normal"/>
              <w:widowControl w:val="false"/>
              <w:tabs>
                <w:tab w:val="clear" w:pos="720"/>
                <w:tab w:val="left" w:pos="709" w:leader="none"/>
              </w:tabs>
              <w:jc w:val="both"/>
              <w:rPr>
                <w:rFonts w:ascii="Tinos" w:hAnsi="Tinos" w:eastAsia="Times New Roman" w:cs="Times New Roman"/>
                <w:b w:val="false"/>
                <w:b w:val="false"/>
                <w:i w:val="false"/>
                <w:i w:val="false"/>
                <w:strike w:val="false"/>
                <w:dstrike w:val="false"/>
                <w:color w:val="000000"/>
                <w:sz w:val="28"/>
                <w:szCs w:val="28"/>
                <w:u w:val="none"/>
                <w:lang w:eastAsia="ru-RU"/>
              </w:rPr>
            </w:pPr>
            <w:r>
              <w:rPr/>
            </w:r>
          </w:p>
          <w:p>
            <w:pPr>
              <w:pStyle w:val="Normal"/>
              <w:widowControl w:val="false"/>
              <w:tabs>
                <w:tab w:val="clear" w:pos="720"/>
                <w:tab w:val="left" w:pos="709" w:leader="none"/>
              </w:tabs>
              <w:jc w:val="both"/>
              <w:rPr>
                <w:rFonts w:ascii="Tinos" w:hAnsi="Tinos" w:eastAsia="Times New Roman" w:cs="Times New Roman"/>
                <w:b w:val="false"/>
                <w:b w:val="false"/>
                <w:i w:val="false"/>
                <w:i w:val="false"/>
                <w:strike w:val="false"/>
                <w:dstrike w:val="false"/>
                <w:color w:val="000000"/>
                <w:sz w:val="28"/>
                <w:szCs w:val="28"/>
                <w:u w:val="none"/>
                <w:lang w:eastAsia="ru-RU"/>
              </w:rPr>
            </w:pPr>
            <w:r>
              <w:rPr/>
            </w:r>
          </w:p>
          <w:p>
            <w:pPr>
              <w:pStyle w:val="Normal"/>
              <w:widowControl w:val="false"/>
              <w:tabs>
                <w:tab w:val="clear" w:pos="720"/>
                <w:tab w:val="left" w:pos="709" w:leader="none"/>
              </w:tabs>
              <w:jc w:val="both"/>
              <w:rPr>
                <w:rFonts w:ascii="Tinos" w:hAnsi="Tinos" w:eastAsia="Times New Roman" w:cs="Times New Roman"/>
                <w:b w:val="false"/>
                <w:b w:val="false"/>
                <w:i w:val="false"/>
                <w:i w:val="false"/>
                <w:strike w:val="false"/>
                <w:dstrike w:val="false"/>
                <w:color w:val="000000"/>
                <w:sz w:val="28"/>
                <w:szCs w:val="28"/>
                <w:u w:val="none"/>
                <w:lang w:eastAsia="ru-RU"/>
              </w:rPr>
            </w:pPr>
            <w:r>
              <w:rPr/>
            </w:r>
          </w:p>
          <w:p>
            <w:pPr>
              <w:pStyle w:val="Normal"/>
              <w:widowControl w:val="false"/>
              <w:jc w:val="center"/>
              <w:rPr>
                <w:rFonts w:ascii="Tinos" w:hAnsi="Tinos"/>
                <w:sz w:val="28"/>
                <w:szCs w:val="28"/>
              </w:rPr>
            </w:pPr>
            <w:r>
              <w:rPr>
                <w:rFonts w:ascii="Tinos" w:hAnsi="Tinos"/>
                <w:sz w:val="28"/>
                <w:szCs w:val="28"/>
              </w:rPr>
              <w:t>И</w:t>
            </w:r>
            <w:hyperlink r:id="rId24">
              <w:r>
                <w:rPr>
                  <w:rFonts w:ascii="Tinos" w:hAnsi="Tinos"/>
                  <w:sz w:val="28"/>
                  <w:szCs w:val="28"/>
                </w:rPr>
                <w:t>дентификаторы категорий (признаков) заявителей</w:t>
              </w:r>
            </w:hyperlink>
          </w:p>
          <w:p>
            <w:pPr>
              <w:pStyle w:val="Normal"/>
              <w:widowControl w:val="false"/>
              <w:jc w:val="right"/>
              <w:rPr>
                <w:rFonts w:ascii="Tinos" w:hAnsi="Tinos"/>
              </w:rPr>
            </w:pPr>
            <w:r>
              <w:rPr/>
            </w:r>
          </w:p>
          <w:p>
            <w:pPr>
              <w:pStyle w:val="Normal"/>
              <w:widowControl w:val="false"/>
              <w:jc w:val="right"/>
              <w:rPr>
                <w:rFonts w:ascii="Tinos" w:hAnsi="Tinos"/>
              </w:rPr>
            </w:pPr>
            <w:r>
              <w:rPr/>
            </w:r>
          </w:p>
          <w:tbl>
            <w:tblPr>
              <w:tblW w:w="10288" w:type="dxa"/>
              <w:jc w:val="left"/>
              <w:tblInd w:w="0" w:type="dxa"/>
              <w:tblLayout w:type="fixed"/>
              <w:tblCellMar>
                <w:top w:w="55" w:type="dxa"/>
                <w:left w:w="55" w:type="dxa"/>
                <w:bottom w:w="55" w:type="dxa"/>
                <w:right w:w="55" w:type="dxa"/>
              </w:tblCellMar>
            </w:tblPr>
            <w:tblGrid>
              <w:gridCol w:w="2625"/>
              <w:gridCol w:w="2548"/>
              <w:gridCol w:w="1877"/>
              <w:gridCol w:w="3237"/>
            </w:tblGrid>
            <w:tr>
              <w:trPr/>
              <w:tc>
                <w:tcPr>
                  <w:tcW w:w="5173" w:type="dxa"/>
                  <w:gridSpan w:val="2"/>
                  <w:tcBorders>
                    <w:top w:val="single" w:sz="4" w:space="0" w:color="000000"/>
                    <w:left w:val="single" w:sz="4" w:space="0" w:color="000000"/>
                    <w:bottom w:val="single" w:sz="4" w:space="0" w:color="000000"/>
                  </w:tcBorders>
                </w:tcPr>
                <w:p>
                  <w:pPr>
                    <w:pStyle w:val="Style27"/>
                    <w:widowControl w:val="false"/>
                    <w:jc w:val="center"/>
                    <w:rPr>
                      <w:rFonts w:ascii="Tinos" w:hAnsi="Tinos"/>
                      <w:sz w:val="24"/>
                      <w:szCs w:val="24"/>
                      <w:lang w:val="ru-RU"/>
                    </w:rPr>
                  </w:pPr>
                  <w:hyperlink r:id="rId25">
                    <w:r>
                      <w:rPr>
                        <w:rFonts w:ascii="Tinos" w:hAnsi="Tinos"/>
                        <w:sz w:val="24"/>
                        <w:szCs w:val="24"/>
                        <w:lang w:val="ru-RU"/>
                      </w:rPr>
                      <w:t>Перечень отдельных признаков (категорий ) заявителей</w:t>
                    </w:r>
                  </w:hyperlink>
                </w:p>
              </w:tc>
              <w:tc>
                <w:tcPr>
                  <w:tcW w:w="1877" w:type="dxa"/>
                  <w:tcBorders>
                    <w:top w:val="single" w:sz="4" w:space="0" w:color="000000"/>
                    <w:left w:val="single" w:sz="4" w:space="0" w:color="000000"/>
                    <w:bottom w:val="single" w:sz="4" w:space="0" w:color="000000"/>
                  </w:tcBorders>
                </w:tcPr>
                <w:p>
                  <w:pPr>
                    <w:pStyle w:val="Style27"/>
                    <w:widowControl w:val="false"/>
                    <w:jc w:val="left"/>
                    <w:rPr>
                      <w:rFonts w:ascii="Tinos" w:hAnsi="Tinos"/>
                      <w:sz w:val="24"/>
                      <w:szCs w:val="24"/>
                      <w:lang w:val="ru-RU"/>
                    </w:rPr>
                  </w:pPr>
                  <w:hyperlink r:id="rId26">
                    <w:r>
                      <w:rPr>
                        <w:rFonts w:ascii="Tinos" w:hAnsi="Tinos"/>
                        <w:sz w:val="24"/>
                        <w:szCs w:val="24"/>
                        <w:lang w:val="ru-RU"/>
                      </w:rPr>
                      <w:t>Идентификатор</w:t>
                    </w:r>
                  </w:hyperlink>
                </w:p>
                <w:p>
                  <w:pPr>
                    <w:pStyle w:val="Style27"/>
                    <w:widowControl w:val="false"/>
                    <w:jc w:val="left"/>
                    <w:rPr>
                      <w:rFonts w:ascii="Tinos" w:hAnsi="Tinos"/>
                      <w:sz w:val="24"/>
                      <w:szCs w:val="24"/>
                      <w:lang w:val="ru-RU"/>
                    </w:rPr>
                  </w:pPr>
                  <w:r>
                    <w:rPr/>
                  </w:r>
                </w:p>
              </w:tc>
              <w:tc>
                <w:tcPr>
                  <w:tcW w:w="3237" w:type="dxa"/>
                  <w:tcBorders>
                    <w:top w:val="single" w:sz="4" w:space="0" w:color="000000"/>
                    <w:left w:val="single" w:sz="4" w:space="0" w:color="000000"/>
                    <w:bottom w:val="single" w:sz="4" w:space="0" w:color="000000"/>
                    <w:right w:val="single" w:sz="4" w:space="0" w:color="000000"/>
                  </w:tcBorders>
                </w:tcPr>
                <w:p>
                  <w:pPr>
                    <w:pStyle w:val="Style27"/>
                    <w:widowControl w:val="false"/>
                    <w:jc w:val="center"/>
                    <w:rPr>
                      <w:rFonts w:ascii="Tinos" w:hAnsi="Tinos"/>
                      <w:sz w:val="24"/>
                      <w:szCs w:val="24"/>
                    </w:rPr>
                  </w:pPr>
                  <w:hyperlink r:id="rId27">
                    <w:r>
                      <w:rPr>
                        <w:rFonts w:ascii="Tinos" w:hAnsi="Tinos"/>
                        <w:sz w:val="24"/>
                        <w:szCs w:val="24"/>
                      </w:rPr>
                      <w:t>Перечень результатов предоставления государственной услуги</w:t>
                    </w:r>
                  </w:hyperlink>
                </w:p>
                <w:p>
                  <w:pPr>
                    <w:pStyle w:val="Style27"/>
                    <w:widowControl w:val="false"/>
                    <w:jc w:val="center"/>
                    <w:rPr>
                      <w:rFonts w:ascii="Tinos" w:hAnsi="Tinos"/>
                      <w:sz w:val="24"/>
                      <w:szCs w:val="24"/>
                    </w:rPr>
                  </w:pPr>
                  <w:r>
                    <w:rPr/>
                  </w:r>
                </w:p>
              </w:tc>
            </w:tr>
            <w:tr>
              <w:trPr>
                <w:trHeight w:val="703" w:hRule="atLeast"/>
              </w:trPr>
              <w:tc>
                <w:tcPr>
                  <w:tcW w:w="2625" w:type="dxa"/>
                  <w:tcBorders>
                    <w:left w:val="single" w:sz="4" w:space="0" w:color="000000"/>
                    <w:bottom w:val="single" w:sz="4" w:space="0" w:color="000000"/>
                  </w:tcBorders>
                </w:tcPr>
                <w:p>
                  <w:pPr>
                    <w:pStyle w:val="Normal"/>
                    <w:widowControl w:val="false"/>
                    <w:rPr/>
                  </w:pPr>
                  <w:hyperlink r:id="rId28">
                    <w:r>
                      <w:rPr>
                        <w:rFonts w:ascii="Tinos" w:hAnsi="Tinos"/>
                        <w:sz w:val="22"/>
                        <w:szCs w:val="22"/>
                      </w:rPr>
                      <w:t>1. Тип заявителя:</w:t>
                    </w:r>
                  </w:hyperlink>
                </w:p>
                <w:p>
                  <w:pPr>
                    <w:pStyle w:val="Normal"/>
                    <w:widowControl w:val="false"/>
                    <w:rPr/>
                  </w:pPr>
                  <w:r>
                    <w:rPr/>
                  </w:r>
                </w:p>
              </w:tc>
              <w:tc>
                <w:tcPr>
                  <w:tcW w:w="2548" w:type="dxa"/>
                  <w:tcBorders>
                    <w:left w:val="single" w:sz="4" w:space="0" w:color="000000"/>
                    <w:bottom w:val="single" w:sz="4" w:space="0" w:color="000000"/>
                  </w:tcBorders>
                </w:tcPr>
                <w:p>
                  <w:pPr>
                    <w:pStyle w:val="Normal"/>
                    <w:widowControl w:val="false"/>
                    <w:rPr>
                      <w:rFonts w:ascii="Tinos" w:hAnsi="Tinos"/>
                      <w:sz w:val="22"/>
                      <w:szCs w:val="22"/>
                    </w:rPr>
                  </w:pPr>
                  <w:hyperlink r:id="rId29">
                    <w:r>
                      <w:rPr>
                        <w:rFonts w:ascii="Tinos" w:hAnsi="Tinos"/>
                        <w:sz w:val="22"/>
                        <w:szCs w:val="22"/>
                      </w:rPr>
                      <w:t>2. Способ направления запроса</w:t>
                    </w:r>
                  </w:hyperlink>
                </w:p>
              </w:tc>
              <w:tc>
                <w:tcPr>
                  <w:tcW w:w="1877" w:type="dxa"/>
                  <w:tcBorders>
                    <w:left w:val="single" w:sz="4" w:space="0" w:color="000000"/>
                    <w:bottom w:val="single" w:sz="4" w:space="0" w:color="000000"/>
                  </w:tcBorders>
                </w:tcPr>
                <w:p>
                  <w:pPr>
                    <w:pStyle w:val="Normal"/>
                    <w:widowControl w:val="false"/>
                    <w:tabs>
                      <w:tab w:val="clear" w:pos="720"/>
                      <w:tab w:val="left" w:pos="709" w:leader="none"/>
                    </w:tabs>
                    <w:spacing w:before="120" w:after="120"/>
                    <w:jc w:val="left"/>
                    <w:rPr>
                      <w:rFonts w:ascii="Tinos" w:hAnsi="Tinos"/>
                      <w:sz w:val="22"/>
                      <w:szCs w:val="22"/>
                    </w:rPr>
                  </w:pPr>
                  <w:r>
                    <w:rPr/>
                  </w:r>
                </w:p>
              </w:tc>
              <w:tc>
                <w:tcPr>
                  <w:tcW w:w="3237" w:type="dxa"/>
                  <w:vMerge w:val="restart"/>
                  <w:tcBorders>
                    <w:left w:val="single" w:sz="4" w:space="0" w:color="000000"/>
                    <w:bottom w:val="single" w:sz="4" w:space="0" w:color="000000"/>
                    <w:right w:val="single" w:sz="4" w:space="0" w:color="000000"/>
                  </w:tcBorders>
                </w:tcPr>
                <w:p>
                  <w:pPr>
                    <w:pStyle w:val="Normal"/>
                    <w:widowControl w:val="false"/>
                    <w:spacing w:lineRule="auto" w:line="276" w:before="0" w:after="0"/>
                    <w:ind w:left="0" w:right="0" w:hanging="0"/>
                    <w:jc w:val="left"/>
                    <w:rPr>
                      <w:rFonts w:ascii="Tinos" w:hAnsi="Tinos"/>
                      <w:sz w:val="20"/>
                      <w:szCs w:val="20"/>
                    </w:rPr>
                  </w:pPr>
                  <w:r>
                    <w:rPr>
                      <w:rFonts w:ascii="Tinos" w:hAnsi="Tinos"/>
                      <w:sz w:val="20"/>
                      <w:szCs w:val="20"/>
                    </w:rPr>
                    <w:t>1) в</w:t>
                  </w:r>
                  <w:r>
                    <w:rPr>
                      <w:rFonts w:eastAsia="Times New Roman" w:cs="Times New Roman" w:ascii="Tinos" w:hAnsi="Tinos"/>
                      <w:b w:val="false"/>
                      <w:i w:val="false"/>
                      <w:strike w:val="false"/>
                      <w:dstrike w:val="false"/>
                      <w:color w:val="auto"/>
                      <w:kern w:val="0"/>
                      <w:sz w:val="20"/>
                      <w:szCs w:val="20"/>
                      <w:u w:val="none"/>
                      <w:lang w:val="ru-RU" w:eastAsia="ar-SA" w:bidi="ar-SA"/>
                    </w:rPr>
                    <w:t xml:space="preserve">ыдача заключения </w:t>
                    <w:br/>
                  </w:r>
                  <w:r>
                    <w:rPr>
                      <w:rFonts w:ascii="Tinos" w:hAnsi="Tinos"/>
                      <w:b w:val="false"/>
                      <w:i w:val="false"/>
                      <w:strike w:val="false"/>
                      <w:dstrike w:val="false"/>
                      <w:sz w:val="20"/>
                      <w:szCs w:val="20"/>
                      <w:u w:val="none"/>
                    </w:rPr>
                    <w:t>о соответствии качества);</w:t>
                  </w:r>
                </w:p>
                <w:p>
                  <w:pPr>
                    <w:pStyle w:val="Normal"/>
                    <w:widowControl w:val="false"/>
                    <w:spacing w:lineRule="auto" w:line="276" w:before="0" w:after="0"/>
                    <w:ind w:left="0" w:right="0" w:hanging="0"/>
                    <w:jc w:val="left"/>
                    <w:rPr>
                      <w:rFonts w:ascii="Tinos" w:hAnsi="Tinos"/>
                      <w:sz w:val="20"/>
                      <w:szCs w:val="20"/>
                    </w:rPr>
                  </w:pPr>
                  <w:r>
                    <w:rPr>
                      <w:rFonts w:ascii="Tinos" w:hAnsi="Tinos"/>
                      <w:b w:val="false"/>
                      <w:i w:val="false"/>
                      <w:strike w:val="false"/>
                      <w:dstrike w:val="false"/>
                      <w:sz w:val="20"/>
                      <w:szCs w:val="20"/>
                      <w:u w:val="none"/>
                    </w:rPr>
                    <w:t xml:space="preserve">2) мотивированное уведомление об </w:t>
                  </w:r>
                  <w:r>
                    <w:rPr>
                      <w:rFonts w:eastAsia="Times New Roman" w:cs="Times New Roman" w:ascii="Tinos" w:hAnsi="Tinos"/>
                      <w:b w:val="false"/>
                      <w:i w:val="false"/>
                      <w:strike w:val="false"/>
                      <w:dstrike w:val="false"/>
                      <w:color w:val="auto"/>
                      <w:kern w:val="0"/>
                      <w:sz w:val="20"/>
                      <w:szCs w:val="20"/>
                      <w:u w:val="none"/>
                      <w:lang w:val="ru-RU" w:eastAsia="ar-SA" w:bidi="ar-SA"/>
                    </w:rPr>
                    <w:t>отказе в выдаче заключения</w:t>
                  </w:r>
                </w:p>
                <w:p>
                  <w:pPr>
                    <w:pStyle w:val="Normal"/>
                    <w:widowControl w:val="false"/>
                    <w:spacing w:lineRule="auto" w:line="276" w:before="0" w:after="0"/>
                    <w:ind w:left="0" w:right="0" w:hanging="0"/>
                    <w:jc w:val="left"/>
                    <w:rPr>
                      <w:rFonts w:ascii="Tinos" w:hAnsi="Tinos"/>
                      <w:sz w:val="20"/>
                      <w:szCs w:val="20"/>
                    </w:rPr>
                  </w:pPr>
                  <w:r>
                    <w:rPr>
                      <w:rFonts w:eastAsia="Times New Roman" w:cs="Times New Roman" w:ascii="Tinos" w:hAnsi="Tinos"/>
                      <w:b w:val="false"/>
                      <w:i w:val="false"/>
                      <w:strike w:val="false"/>
                      <w:dstrike w:val="false"/>
                      <w:color w:val="auto"/>
                      <w:kern w:val="0"/>
                      <w:sz w:val="20"/>
                      <w:szCs w:val="20"/>
                      <w:u w:val="none"/>
                      <w:lang w:val="ru-RU" w:eastAsia="ar-SA" w:bidi="ar-SA"/>
                    </w:rPr>
                    <w:t>о соответствии качества</w:t>
                  </w:r>
                  <w:r>
                    <w:rPr>
                      <w:rFonts w:ascii="Tinos" w:hAnsi="Tinos"/>
                      <w:b w:val="false"/>
                      <w:i w:val="false"/>
                      <w:strike w:val="false"/>
                      <w:dstrike w:val="false"/>
                      <w:sz w:val="20"/>
                      <w:szCs w:val="20"/>
                      <w:u w:val="none"/>
                    </w:rPr>
                    <w:t>.</w:t>
                  </w:r>
                </w:p>
                <w:p>
                  <w:pPr>
                    <w:pStyle w:val="Normal"/>
                    <w:widowControl w:val="false"/>
                    <w:spacing w:lineRule="auto" w:line="276" w:before="0" w:after="0"/>
                    <w:ind w:left="0" w:right="0" w:firstLine="709"/>
                    <w:jc w:val="left"/>
                    <w:rPr>
                      <w:rFonts w:ascii="Tinos" w:hAnsi="Tinos"/>
                      <w:sz w:val="20"/>
                      <w:szCs w:val="20"/>
                    </w:rPr>
                  </w:pPr>
                  <w:r>
                    <w:rPr>
                      <w:rFonts w:ascii="Tinos" w:hAnsi="Tinos"/>
                      <w:sz w:val="20"/>
                      <w:szCs w:val="20"/>
                    </w:rPr>
                  </w:r>
                </w:p>
                <w:p>
                  <w:pPr>
                    <w:pStyle w:val="Normal"/>
                    <w:widowControl w:val="false"/>
                    <w:jc w:val="left"/>
                    <w:rPr>
                      <w:rFonts w:eastAsia="Times New Roman" w:cs="Times New Roman"/>
                      <w:b w:val="false"/>
                      <w:b w:val="false"/>
                      <w:i w:val="false"/>
                      <w:i w:val="false"/>
                      <w:strike w:val="false"/>
                      <w:dstrike w:val="false"/>
                      <w:color w:val="auto"/>
                      <w:kern w:val="0"/>
                      <w:sz w:val="20"/>
                      <w:szCs w:val="20"/>
                      <w:u w:val="none"/>
                      <w:lang w:val="ru-RU" w:eastAsia="ar-SA" w:bidi="ar-SA"/>
                    </w:rPr>
                  </w:pPr>
                  <w:r>
                    <w:rPr>
                      <w:rFonts w:eastAsia="Times New Roman" w:cs="Times New Roman"/>
                      <w:b w:val="false"/>
                      <w:i w:val="false"/>
                      <w:strike w:val="false"/>
                      <w:dstrike w:val="false"/>
                      <w:color w:val="auto"/>
                      <w:kern w:val="0"/>
                      <w:sz w:val="20"/>
                      <w:szCs w:val="20"/>
                      <w:u w:val="none"/>
                      <w:lang w:val="ru-RU" w:eastAsia="ar-SA" w:bidi="ar-SA"/>
                    </w:rPr>
                  </w:r>
                </w:p>
              </w:tc>
            </w:tr>
            <w:tr>
              <w:trPr>
                <w:trHeight w:val="854" w:hRule="atLeast"/>
              </w:trPr>
              <w:tc>
                <w:tcPr>
                  <w:tcW w:w="2625" w:type="dxa"/>
                  <w:vMerge w:val="restart"/>
                  <w:tcBorders>
                    <w:left w:val="single" w:sz="4" w:space="0" w:color="000000"/>
                    <w:bottom w:val="single" w:sz="4" w:space="0" w:color="000000"/>
                  </w:tcBorders>
                </w:tcPr>
                <w:p>
                  <w:pPr>
                    <w:pStyle w:val="Normal"/>
                    <w:widowControl w:val="false"/>
                    <w:ind w:left="0" w:hanging="0"/>
                    <w:jc w:val="left"/>
                    <w:rPr/>
                  </w:pPr>
                  <w:hyperlink r:id="rId30">
                    <w:r>
                      <w:rPr>
                        <w:rFonts w:eastAsia="Times New Roman" w:cs="Times New Roman" w:ascii="Tinos" w:hAnsi="Tinos"/>
                        <w:b w:val="false"/>
                        <w:i w:val="false"/>
                        <w:strike w:val="false"/>
                        <w:dstrike w:val="false"/>
                        <w:color w:val="auto"/>
                        <w:kern w:val="0"/>
                        <w:sz w:val="20"/>
                        <w:szCs w:val="20"/>
                        <w:u w:val="none"/>
                        <w:lang w:val="ru-RU" w:eastAsia="ar-SA" w:bidi="ar-SA"/>
                      </w:rPr>
                      <w:t>С</w:t>
                    </w:r>
                  </w:hyperlink>
                  <w:r>
                    <w:rPr>
                      <w:rFonts w:eastAsia="Times New Roman" w:cs="Times New Roman" w:ascii="Tinos" w:hAnsi="Tinos"/>
                      <w:b w:val="false"/>
                      <w:i w:val="false"/>
                      <w:strike w:val="false"/>
                      <w:dstrike w:val="false"/>
                      <w:color w:val="auto"/>
                      <w:kern w:val="0"/>
                      <w:sz w:val="20"/>
                      <w:szCs w:val="20"/>
                      <w:u w:val="none"/>
                      <w:lang w:val="ru-RU" w:eastAsia="ar-SA" w:bidi="ar-SA"/>
                    </w:rPr>
                    <w:t>ОНКО</w:t>
                  </w:r>
                </w:p>
                <w:p>
                  <w:pPr>
                    <w:pStyle w:val="Normal"/>
                    <w:widowControl w:val="false"/>
                    <w:spacing w:lineRule="auto" w:line="276" w:before="0" w:after="0"/>
                    <w:ind w:left="0" w:right="0" w:hanging="0"/>
                    <w:jc w:val="left"/>
                    <w:rPr/>
                  </w:pPr>
                  <w:r>
                    <w:rPr/>
                  </w:r>
                </w:p>
              </w:tc>
              <w:tc>
                <w:tcPr>
                  <w:tcW w:w="2548" w:type="dxa"/>
                  <w:tcBorders>
                    <w:left w:val="single" w:sz="4" w:space="0" w:color="000000"/>
                    <w:bottom w:val="single" w:sz="4" w:space="0" w:color="000000"/>
                  </w:tcBorders>
                </w:tcPr>
                <w:p>
                  <w:pPr>
                    <w:pStyle w:val="Normal"/>
                    <w:widowControl w:val="false"/>
                    <w:rPr/>
                  </w:pPr>
                  <w:r>
                    <w:rPr/>
                  </w:r>
                </w:p>
                <w:p>
                  <w:pPr>
                    <w:pStyle w:val="Normal"/>
                    <w:widowControl w:val="false"/>
                    <w:rPr/>
                  </w:pPr>
                  <w:hyperlink r:id="rId31">
                    <w:r>
                      <w:rPr>
                        <w:rFonts w:ascii="Tinos" w:hAnsi="Tinos"/>
                        <w:sz w:val="20"/>
                        <w:szCs w:val="20"/>
                      </w:rPr>
                      <w:t>На бумажном носителе</w:t>
                    </w:r>
                  </w:hyperlink>
                </w:p>
                <w:p>
                  <w:pPr>
                    <w:pStyle w:val="Normal"/>
                    <w:widowControl w:val="false"/>
                    <w:ind w:left="0" w:hanging="0"/>
                    <w:jc w:val="both"/>
                    <w:rPr>
                      <w:rFonts w:ascii="Tinos" w:hAnsi="Tinos"/>
                      <w:sz w:val="20"/>
                      <w:szCs w:val="20"/>
                    </w:rPr>
                  </w:pPr>
                  <w:hyperlink r:id="rId32">
                    <w:r>
                      <w:rPr>
                        <w:rFonts w:ascii="Tinos" w:hAnsi="Tinos"/>
                        <w:b w:val="false"/>
                        <w:i w:val="false"/>
                        <w:strike w:val="false"/>
                        <w:dstrike w:val="false"/>
                        <w:sz w:val="20"/>
                        <w:szCs w:val="20"/>
                        <w:u w:val="none"/>
                      </w:rPr>
                      <w:t>при личном обращении заявителя или посредством почтового отправления</w:t>
                    </w:r>
                  </w:hyperlink>
                </w:p>
                <w:p>
                  <w:pPr>
                    <w:pStyle w:val="Normal"/>
                    <w:widowControl w:val="false"/>
                    <w:rPr/>
                  </w:pPr>
                  <w:r>
                    <w:rPr/>
                  </w:r>
                </w:p>
              </w:tc>
              <w:tc>
                <w:tcPr>
                  <w:tcW w:w="1877" w:type="dxa"/>
                  <w:tcBorders>
                    <w:left w:val="single" w:sz="4" w:space="0" w:color="000000"/>
                    <w:bottom w:val="single" w:sz="4" w:space="0" w:color="000000"/>
                  </w:tcBorders>
                </w:tcPr>
                <w:p>
                  <w:pPr>
                    <w:pStyle w:val="Normal"/>
                    <w:widowControl w:val="false"/>
                    <w:tabs>
                      <w:tab w:val="clear" w:pos="720"/>
                      <w:tab w:val="left" w:pos="709" w:leader="none"/>
                    </w:tabs>
                    <w:spacing w:before="120" w:after="120"/>
                    <w:jc w:val="left"/>
                    <w:rPr>
                      <w:rFonts w:ascii="Tinos" w:hAnsi="Tinos"/>
                      <w:sz w:val="22"/>
                      <w:szCs w:val="22"/>
                    </w:rPr>
                  </w:pPr>
                  <w:hyperlink r:id="rId33">
                    <w:r>
                      <w:rPr>
                        <w:rFonts w:eastAsia="Times New Roman" w:cs="Times New Roman" w:ascii="Tinos" w:hAnsi="Tinos"/>
                        <w:color w:val="auto"/>
                        <w:kern w:val="0"/>
                        <w:sz w:val="22"/>
                        <w:szCs w:val="22"/>
                        <w:lang w:val="ru-RU" w:eastAsia="ar-SA" w:bidi="ar-SA"/>
                      </w:rPr>
                      <w:t>З</w:t>
                    </w:r>
                    <w:r>
                      <w:rPr>
                        <w:rFonts w:ascii="Tinos" w:hAnsi="Tinos"/>
                        <w:sz w:val="22"/>
                        <w:szCs w:val="22"/>
                      </w:rPr>
                      <w:t xml:space="preserve"> — Б</w:t>
                    </w:r>
                  </w:hyperlink>
                </w:p>
                <w:p>
                  <w:pPr>
                    <w:pStyle w:val="Normal"/>
                    <w:widowControl w:val="false"/>
                    <w:tabs>
                      <w:tab w:val="clear" w:pos="720"/>
                      <w:tab w:val="left" w:pos="709" w:leader="none"/>
                    </w:tabs>
                    <w:spacing w:before="120" w:after="120"/>
                    <w:jc w:val="left"/>
                    <w:rPr>
                      <w:rFonts w:ascii="Tinos" w:hAnsi="Tinos"/>
                      <w:sz w:val="22"/>
                      <w:szCs w:val="22"/>
                    </w:rPr>
                  </w:pPr>
                  <w:r>
                    <w:rPr/>
                  </w:r>
                </w:p>
              </w:tc>
              <w:tc>
                <w:tcPr>
                  <w:tcW w:w="3237" w:type="dxa"/>
                  <w:vMerge w:val="continue"/>
                  <w:tcBorders>
                    <w:left w:val="single" w:sz="4" w:space="0" w:color="000000"/>
                    <w:bottom w:val="single" w:sz="4" w:space="0" w:color="000000"/>
                    <w:right w:val="single" w:sz="4" w:space="0" w:color="000000"/>
                  </w:tcBorders>
                </w:tcPr>
                <w:p>
                  <w:pPr>
                    <w:pStyle w:val="Normal"/>
                    <w:widowControl w:val="false"/>
                    <w:jc w:val="left"/>
                    <w:rPr>
                      <w:rFonts w:ascii="Tinos" w:hAnsi="Tinos"/>
                      <w:sz w:val="22"/>
                      <w:szCs w:val="22"/>
                    </w:rPr>
                  </w:pPr>
                  <w:r>
                    <w:rPr/>
                  </w:r>
                </w:p>
              </w:tc>
            </w:tr>
            <w:tr>
              <w:trPr>
                <w:trHeight w:val="662" w:hRule="atLeast"/>
              </w:trPr>
              <w:tc>
                <w:tcPr>
                  <w:tcW w:w="2625" w:type="dxa"/>
                  <w:vMerge w:val="continue"/>
                  <w:tcBorders>
                    <w:left w:val="single" w:sz="4" w:space="0" w:color="000000"/>
                    <w:bottom w:val="single" w:sz="4" w:space="0" w:color="000000"/>
                  </w:tcBorders>
                </w:tcPr>
                <w:p>
                  <w:pPr>
                    <w:pStyle w:val="Normal"/>
                    <w:widowControl w:val="false"/>
                    <w:rPr>
                      <w:sz w:val="22"/>
                      <w:szCs w:val="22"/>
                    </w:rPr>
                  </w:pPr>
                  <w:r>
                    <w:rPr/>
                  </w:r>
                </w:p>
              </w:tc>
              <w:tc>
                <w:tcPr>
                  <w:tcW w:w="2548" w:type="dxa"/>
                  <w:tcBorders>
                    <w:left w:val="single" w:sz="4" w:space="0" w:color="000000"/>
                    <w:bottom w:val="single" w:sz="4" w:space="0" w:color="000000"/>
                  </w:tcBorders>
                </w:tcPr>
                <w:p>
                  <w:pPr>
                    <w:pStyle w:val="Normal"/>
                    <w:widowControl w:val="false"/>
                    <w:rPr/>
                  </w:pPr>
                  <w:hyperlink r:id="rId34">
                    <w:r>
                      <w:rPr>
                        <w:rFonts w:ascii="Tinos" w:hAnsi="Tinos"/>
                        <w:sz w:val="20"/>
                        <w:szCs w:val="20"/>
                      </w:rPr>
                      <w:t xml:space="preserve">В </w:t>
                    </w:r>
                    <w:r>
                      <w:rPr>
                        <w:rFonts w:eastAsia="Times New Roman" w:cs="Times New Roman" w:ascii="Tinos" w:hAnsi="Tinos"/>
                        <w:color w:val="auto"/>
                        <w:kern w:val="0"/>
                        <w:sz w:val="20"/>
                        <w:szCs w:val="20"/>
                        <w:lang w:val="ru-RU" w:eastAsia="ar-SA" w:bidi="ar-SA"/>
                      </w:rPr>
                      <w:t>форме электронных документов посредством Единого портала</w:t>
                    </w:r>
                  </w:hyperlink>
                </w:p>
              </w:tc>
              <w:tc>
                <w:tcPr>
                  <w:tcW w:w="1877" w:type="dxa"/>
                  <w:tcBorders>
                    <w:left w:val="single" w:sz="4" w:space="0" w:color="000000"/>
                    <w:bottom w:val="single" w:sz="4" w:space="0" w:color="000000"/>
                  </w:tcBorders>
                </w:tcPr>
                <w:p>
                  <w:pPr>
                    <w:pStyle w:val="Normal"/>
                    <w:widowControl w:val="false"/>
                    <w:tabs>
                      <w:tab w:val="clear" w:pos="720"/>
                      <w:tab w:val="left" w:pos="709" w:leader="none"/>
                    </w:tabs>
                    <w:spacing w:before="120" w:after="120"/>
                    <w:jc w:val="left"/>
                    <w:rPr>
                      <w:rFonts w:ascii="Tinos" w:hAnsi="Tinos"/>
                      <w:sz w:val="22"/>
                      <w:szCs w:val="22"/>
                    </w:rPr>
                  </w:pPr>
                  <w:hyperlink r:id="rId35">
                    <w:r>
                      <w:rPr>
                        <w:rFonts w:eastAsia="Times New Roman" w:cs="Times New Roman" w:ascii="Tinos" w:hAnsi="Tinos"/>
                        <w:color w:val="auto"/>
                        <w:kern w:val="0"/>
                        <w:sz w:val="22"/>
                        <w:szCs w:val="22"/>
                        <w:lang w:val="ru-RU" w:eastAsia="ar-SA" w:bidi="ar-SA"/>
                      </w:rPr>
                      <w:t>З</w:t>
                    </w:r>
                    <w:r>
                      <w:rPr>
                        <w:rFonts w:ascii="Tinos" w:hAnsi="Tinos"/>
                        <w:sz w:val="22"/>
                        <w:szCs w:val="22"/>
                      </w:rPr>
                      <w:t xml:space="preserve"> - Э</w:t>
                    </w:r>
                  </w:hyperlink>
                </w:p>
              </w:tc>
              <w:tc>
                <w:tcPr>
                  <w:tcW w:w="3237" w:type="dxa"/>
                  <w:vMerge w:val="continue"/>
                  <w:tcBorders>
                    <w:left w:val="single" w:sz="4" w:space="0" w:color="000000"/>
                    <w:bottom w:val="single" w:sz="4" w:space="0" w:color="000000"/>
                    <w:right w:val="single" w:sz="4" w:space="0" w:color="000000"/>
                  </w:tcBorders>
                </w:tcPr>
                <w:p>
                  <w:pPr>
                    <w:pStyle w:val="Normal"/>
                    <w:widowControl w:val="false"/>
                    <w:jc w:val="left"/>
                    <w:rPr>
                      <w:rFonts w:ascii="Tinos" w:hAnsi="Tinos"/>
                      <w:sz w:val="22"/>
                      <w:szCs w:val="22"/>
                    </w:rPr>
                  </w:pPr>
                  <w:r>
                    <w:rPr/>
                  </w:r>
                </w:p>
              </w:tc>
            </w:tr>
          </w:tbl>
          <w:p>
            <w:pPr>
              <w:pStyle w:val="Normal"/>
              <w:widowControl w:val="false"/>
              <w:jc w:val="center"/>
              <w:rPr>
                <w:rFonts w:ascii="Tinos" w:hAnsi="Tinos"/>
                <w:sz w:val="28"/>
                <w:szCs w:val="28"/>
              </w:rPr>
            </w:pPr>
            <w:r>
              <w:rPr/>
            </w:r>
          </w:p>
          <w:p>
            <w:pPr>
              <w:pStyle w:val="Normal"/>
              <w:widowControl w:val="false"/>
              <w:tabs>
                <w:tab w:val="clear" w:pos="720"/>
                <w:tab w:val="left" w:pos="709" w:leader="none"/>
              </w:tabs>
              <w:jc w:val="both"/>
              <w:rPr>
                <w:rFonts w:ascii="Tinos" w:hAnsi="Tinos"/>
                <w:sz w:val="28"/>
                <w:szCs w:val="28"/>
              </w:rPr>
            </w:pPr>
            <w:r>
              <w:rPr/>
            </w:r>
          </w:p>
          <w:p>
            <w:pPr>
              <w:pStyle w:val="Normal"/>
              <w:widowControl w:val="false"/>
              <w:spacing w:before="120" w:after="120"/>
              <w:ind w:left="0" w:right="0" w:firstLine="709"/>
              <w:jc w:val="both"/>
              <w:rPr>
                <w:rFonts w:ascii="Tinos" w:hAnsi="Tinos"/>
                <w:sz w:val="28"/>
                <w:szCs w:val="28"/>
                <w:shd w:fill="FFFF00" w:val="clear"/>
              </w:rPr>
            </w:pPr>
            <w:r>
              <w:rPr/>
            </w:r>
          </w:p>
          <w:p>
            <w:pPr>
              <w:pStyle w:val="Normal"/>
              <w:widowControl w:val="false"/>
              <w:spacing w:before="120" w:after="120"/>
              <w:ind w:left="0" w:right="0" w:firstLine="709"/>
              <w:jc w:val="both"/>
              <w:rPr>
                <w:rFonts w:ascii="Tinos" w:hAnsi="Tinos"/>
                <w:sz w:val="28"/>
                <w:szCs w:val="28"/>
              </w:rPr>
            </w:pPr>
            <w:r>
              <w:rPr/>
            </w:r>
          </w:p>
          <w:p>
            <w:pPr>
              <w:pStyle w:val="Normal"/>
              <w:widowControl w:val="false"/>
              <w:tabs>
                <w:tab w:val="clear" w:pos="720"/>
                <w:tab w:val="left" w:pos="709" w:leader="none"/>
              </w:tabs>
              <w:jc w:val="center"/>
              <w:rPr>
                <w:rFonts w:ascii="Tinos" w:hAnsi="Tinos"/>
                <w:sz w:val="28"/>
                <w:szCs w:val="28"/>
              </w:rPr>
            </w:pPr>
            <w:r>
              <w:rPr/>
            </w:r>
          </w:p>
          <w:p>
            <w:pPr>
              <w:pStyle w:val="Normal"/>
              <w:widowControl w:val="false"/>
              <w:tabs>
                <w:tab w:val="clear" w:pos="720"/>
                <w:tab w:val="left" w:pos="709" w:leader="none"/>
              </w:tabs>
              <w:jc w:val="center"/>
              <w:rPr>
                <w:rFonts w:ascii="Tinos" w:hAnsi="Tinos"/>
                <w:sz w:val="28"/>
                <w:szCs w:val="28"/>
              </w:rPr>
            </w:pPr>
            <w:r>
              <w:rPr/>
            </w:r>
          </w:p>
          <w:p>
            <w:pPr>
              <w:pStyle w:val="Normal"/>
              <w:widowControl w:val="false"/>
              <w:tabs>
                <w:tab w:val="clear" w:pos="720"/>
                <w:tab w:val="left" w:pos="709" w:leader="none"/>
              </w:tabs>
              <w:jc w:val="center"/>
              <w:rPr>
                <w:rFonts w:ascii="Tinos" w:hAnsi="Tinos"/>
                <w:sz w:val="28"/>
                <w:szCs w:val="28"/>
              </w:rPr>
            </w:pPr>
            <w:r>
              <w:rPr/>
            </w:r>
          </w:p>
          <w:p>
            <w:pPr>
              <w:pStyle w:val="Normal"/>
              <w:widowControl w:val="false"/>
              <w:tabs>
                <w:tab w:val="clear" w:pos="720"/>
                <w:tab w:val="left" w:pos="709" w:leader="none"/>
              </w:tabs>
              <w:jc w:val="center"/>
              <w:rPr>
                <w:rFonts w:ascii="Tinos" w:hAnsi="Tinos"/>
                <w:sz w:val="28"/>
                <w:szCs w:val="28"/>
              </w:rPr>
            </w:pPr>
            <w:r>
              <w:rPr/>
            </w:r>
          </w:p>
          <w:p>
            <w:pPr>
              <w:pStyle w:val="Normal"/>
              <w:widowControl w:val="false"/>
              <w:tabs>
                <w:tab w:val="clear" w:pos="720"/>
                <w:tab w:val="left" w:pos="709" w:leader="none"/>
              </w:tabs>
              <w:jc w:val="center"/>
              <w:rPr>
                <w:rFonts w:ascii="Tinos" w:hAnsi="Tinos"/>
                <w:sz w:val="28"/>
                <w:szCs w:val="28"/>
              </w:rPr>
            </w:pPr>
            <w:r>
              <w:rPr/>
            </w:r>
          </w:p>
          <w:p>
            <w:pPr>
              <w:pStyle w:val="Normal"/>
              <w:widowControl w:val="false"/>
              <w:tabs>
                <w:tab w:val="clear" w:pos="720"/>
                <w:tab w:val="left" w:pos="709" w:leader="none"/>
              </w:tabs>
              <w:jc w:val="center"/>
              <w:rPr>
                <w:rFonts w:ascii="Tinos" w:hAnsi="Tinos"/>
                <w:sz w:val="28"/>
                <w:szCs w:val="28"/>
              </w:rPr>
            </w:pPr>
            <w:r>
              <w:rPr/>
            </w:r>
          </w:p>
          <w:p>
            <w:pPr>
              <w:pStyle w:val="Normal"/>
              <w:widowControl w:val="false"/>
              <w:tabs>
                <w:tab w:val="clear" w:pos="720"/>
                <w:tab w:val="left" w:pos="709" w:leader="none"/>
              </w:tabs>
              <w:jc w:val="center"/>
              <w:rPr>
                <w:rFonts w:ascii="Tinos" w:hAnsi="Tinos"/>
                <w:sz w:val="28"/>
                <w:szCs w:val="28"/>
              </w:rPr>
            </w:pPr>
            <w:r>
              <w:rPr/>
            </w:r>
          </w:p>
          <w:p>
            <w:pPr>
              <w:pStyle w:val="Normal"/>
              <w:widowControl w:val="false"/>
              <w:tabs>
                <w:tab w:val="clear" w:pos="720"/>
                <w:tab w:val="left" w:pos="709" w:leader="none"/>
              </w:tabs>
              <w:jc w:val="center"/>
              <w:rPr>
                <w:rFonts w:ascii="Tinos" w:hAnsi="Tinos"/>
                <w:sz w:val="28"/>
                <w:szCs w:val="28"/>
              </w:rPr>
            </w:pPr>
            <w:r>
              <w:rPr/>
            </w:r>
          </w:p>
          <w:p>
            <w:pPr>
              <w:pStyle w:val="Normal"/>
              <w:widowControl w:val="false"/>
              <w:tabs>
                <w:tab w:val="clear" w:pos="720"/>
                <w:tab w:val="left" w:pos="709" w:leader="none"/>
              </w:tabs>
              <w:jc w:val="center"/>
              <w:rPr>
                <w:rFonts w:ascii="Tinos" w:hAnsi="Tinos"/>
                <w:sz w:val="28"/>
                <w:szCs w:val="28"/>
              </w:rPr>
            </w:pPr>
            <w:r>
              <w:rPr/>
            </w:r>
          </w:p>
          <w:p>
            <w:pPr>
              <w:pStyle w:val="Normal"/>
              <w:widowControl w:val="false"/>
              <w:tabs>
                <w:tab w:val="clear" w:pos="720"/>
                <w:tab w:val="left" w:pos="709" w:leader="none"/>
              </w:tabs>
              <w:jc w:val="center"/>
              <w:rPr>
                <w:rFonts w:ascii="Tinos" w:hAnsi="Tinos"/>
                <w:sz w:val="28"/>
                <w:szCs w:val="28"/>
              </w:rPr>
            </w:pPr>
            <w:r>
              <w:rPr/>
            </w:r>
          </w:p>
          <w:p>
            <w:pPr>
              <w:pStyle w:val="Normal"/>
              <w:widowControl w:val="false"/>
              <w:tabs>
                <w:tab w:val="clear" w:pos="720"/>
                <w:tab w:val="left" w:pos="709" w:leader="none"/>
              </w:tabs>
              <w:jc w:val="center"/>
              <w:rPr>
                <w:rFonts w:ascii="Tinos" w:hAnsi="Tinos"/>
                <w:sz w:val="28"/>
                <w:szCs w:val="28"/>
              </w:rPr>
            </w:pPr>
            <w:r>
              <w:rPr/>
            </w:r>
          </w:p>
          <w:p>
            <w:pPr>
              <w:pStyle w:val="Normal"/>
              <w:widowControl w:val="false"/>
              <w:tabs>
                <w:tab w:val="clear" w:pos="720"/>
                <w:tab w:val="left" w:pos="709" w:leader="none"/>
              </w:tabs>
              <w:jc w:val="center"/>
              <w:rPr>
                <w:rFonts w:ascii="Tinos" w:hAnsi="Tinos"/>
                <w:sz w:val="28"/>
                <w:szCs w:val="28"/>
              </w:rPr>
            </w:pPr>
            <w:r>
              <w:rPr/>
            </w:r>
          </w:p>
          <w:p>
            <w:pPr>
              <w:pStyle w:val="Normal"/>
              <w:widowControl w:val="false"/>
              <w:tabs>
                <w:tab w:val="clear" w:pos="720"/>
                <w:tab w:val="left" w:pos="709" w:leader="none"/>
              </w:tabs>
              <w:jc w:val="center"/>
              <w:rPr>
                <w:rFonts w:ascii="Tinos" w:hAnsi="Tinos"/>
                <w:sz w:val="28"/>
                <w:szCs w:val="28"/>
              </w:rPr>
            </w:pPr>
            <w:r>
              <w:rPr/>
            </w:r>
          </w:p>
          <w:p>
            <w:pPr>
              <w:pStyle w:val="Normal"/>
              <w:widowControl w:val="false"/>
              <w:tabs>
                <w:tab w:val="clear" w:pos="720"/>
                <w:tab w:val="left" w:pos="709" w:leader="none"/>
              </w:tabs>
              <w:jc w:val="center"/>
              <w:rPr>
                <w:rFonts w:ascii="Tinos" w:hAnsi="Tinos"/>
                <w:sz w:val="28"/>
                <w:szCs w:val="28"/>
              </w:rPr>
            </w:pPr>
            <w:r>
              <w:rPr/>
            </w:r>
          </w:p>
          <w:p>
            <w:pPr>
              <w:pStyle w:val="Normal"/>
              <w:widowControl w:val="false"/>
              <w:tabs>
                <w:tab w:val="clear" w:pos="720"/>
                <w:tab w:val="left" w:pos="709" w:leader="none"/>
              </w:tabs>
              <w:jc w:val="center"/>
              <w:rPr>
                <w:rFonts w:ascii="Tinos" w:hAnsi="Tinos"/>
                <w:sz w:val="28"/>
                <w:szCs w:val="28"/>
              </w:rPr>
            </w:pPr>
            <w:r>
              <w:rPr/>
            </w:r>
          </w:p>
          <w:p>
            <w:pPr>
              <w:pStyle w:val="Normal"/>
              <w:widowControl w:val="false"/>
              <w:tabs>
                <w:tab w:val="clear" w:pos="720"/>
                <w:tab w:val="left" w:pos="709" w:leader="none"/>
              </w:tabs>
              <w:jc w:val="center"/>
              <w:rPr>
                <w:rFonts w:ascii="Tinos" w:hAnsi="Tinos"/>
                <w:sz w:val="28"/>
                <w:szCs w:val="28"/>
              </w:rPr>
            </w:pPr>
            <w:r>
              <w:rPr/>
            </w:r>
          </w:p>
          <w:p>
            <w:pPr>
              <w:pStyle w:val="Normal"/>
              <w:widowControl w:val="false"/>
              <w:tabs>
                <w:tab w:val="clear" w:pos="720"/>
                <w:tab w:val="left" w:pos="709" w:leader="none"/>
              </w:tabs>
              <w:jc w:val="center"/>
              <w:rPr>
                <w:rFonts w:ascii="Tinos" w:hAnsi="Tinos"/>
                <w:sz w:val="28"/>
                <w:szCs w:val="28"/>
              </w:rPr>
            </w:pPr>
            <w:r>
              <w:rPr>
                <w:rFonts w:ascii="Tinos" w:hAnsi="Tinos"/>
                <w:sz w:val="28"/>
                <w:szCs w:val="28"/>
              </w:rPr>
            </w:r>
          </w:p>
          <w:p>
            <w:pPr>
              <w:pStyle w:val="Normal"/>
              <w:widowControl w:val="false"/>
              <w:tabs>
                <w:tab w:val="clear" w:pos="720"/>
                <w:tab w:val="left" w:pos="709" w:leader="none"/>
              </w:tabs>
              <w:jc w:val="center"/>
              <w:rPr>
                <w:rFonts w:ascii="Tinos" w:hAnsi="Tinos"/>
                <w:sz w:val="28"/>
                <w:szCs w:val="28"/>
              </w:rPr>
            </w:pPr>
            <w:r>
              <w:rPr>
                <w:rFonts w:ascii="Tinos" w:hAnsi="Tinos"/>
                <w:sz w:val="28"/>
                <w:szCs w:val="28"/>
              </w:rPr>
            </w:r>
          </w:p>
          <w:p>
            <w:pPr>
              <w:pStyle w:val="Normal"/>
              <w:widowControl w:val="false"/>
              <w:tabs>
                <w:tab w:val="clear" w:pos="720"/>
                <w:tab w:val="left" w:pos="709" w:leader="none"/>
              </w:tabs>
              <w:jc w:val="center"/>
              <w:rPr>
                <w:rFonts w:ascii="Tinos" w:hAnsi="Tinos"/>
                <w:sz w:val="28"/>
                <w:szCs w:val="28"/>
              </w:rPr>
            </w:pPr>
            <w:r>
              <w:rPr>
                <w:rFonts w:ascii="Tinos" w:hAnsi="Tinos"/>
                <w:sz w:val="28"/>
                <w:szCs w:val="28"/>
              </w:rPr>
            </w:r>
          </w:p>
          <w:p>
            <w:pPr>
              <w:pStyle w:val="Normal"/>
              <w:widowControl w:val="false"/>
              <w:tabs>
                <w:tab w:val="clear" w:pos="720"/>
                <w:tab w:val="left" w:pos="709" w:leader="none"/>
              </w:tabs>
              <w:jc w:val="center"/>
              <w:rPr>
                <w:rFonts w:ascii="Tinos" w:hAnsi="Tinos"/>
                <w:sz w:val="28"/>
                <w:szCs w:val="28"/>
              </w:rPr>
            </w:pPr>
            <w:r>
              <w:rPr>
                <w:rFonts w:ascii="Tinos" w:hAnsi="Tinos"/>
                <w:sz w:val="28"/>
                <w:szCs w:val="28"/>
              </w:rPr>
            </w:r>
          </w:p>
          <w:p>
            <w:pPr>
              <w:pStyle w:val="Normal"/>
              <w:widowControl w:val="false"/>
              <w:tabs>
                <w:tab w:val="clear" w:pos="720"/>
                <w:tab w:val="left" w:pos="709" w:leader="none"/>
              </w:tabs>
              <w:jc w:val="center"/>
              <w:rPr>
                <w:rFonts w:ascii="Tinos" w:hAnsi="Tinos"/>
                <w:sz w:val="28"/>
                <w:szCs w:val="28"/>
              </w:rPr>
            </w:pPr>
            <w:r>
              <w:rPr>
                <w:rFonts w:ascii="Tinos" w:hAnsi="Tinos"/>
                <w:sz w:val="28"/>
                <w:szCs w:val="28"/>
              </w:rPr>
            </w:r>
          </w:p>
          <w:p>
            <w:pPr>
              <w:pStyle w:val="Normal"/>
              <w:widowControl w:val="false"/>
              <w:tabs>
                <w:tab w:val="clear" w:pos="720"/>
                <w:tab w:val="left" w:pos="709" w:leader="none"/>
              </w:tabs>
              <w:jc w:val="center"/>
              <w:rPr>
                <w:rFonts w:ascii="Tinos" w:hAnsi="Tinos"/>
                <w:sz w:val="28"/>
                <w:szCs w:val="28"/>
              </w:rPr>
            </w:pPr>
            <w:r>
              <w:rPr>
                <w:rFonts w:ascii="Tinos" w:hAnsi="Tinos"/>
                <w:sz w:val="28"/>
                <w:szCs w:val="28"/>
              </w:rPr>
            </w:r>
          </w:p>
          <w:p>
            <w:pPr>
              <w:pStyle w:val="Normal"/>
              <w:widowControl w:val="false"/>
              <w:tabs>
                <w:tab w:val="clear" w:pos="720"/>
                <w:tab w:val="left" w:pos="709" w:leader="none"/>
              </w:tabs>
              <w:jc w:val="center"/>
              <w:rPr>
                <w:rFonts w:ascii="Tinos" w:hAnsi="Tinos"/>
                <w:sz w:val="28"/>
                <w:szCs w:val="28"/>
              </w:rPr>
            </w:pPr>
            <w:r>
              <w:rPr>
                <w:rFonts w:ascii="Tinos" w:hAnsi="Tinos"/>
                <w:sz w:val="28"/>
                <w:szCs w:val="28"/>
              </w:rPr>
            </w:r>
          </w:p>
          <w:p>
            <w:pPr>
              <w:pStyle w:val="Normal"/>
              <w:widowControl w:val="false"/>
              <w:tabs>
                <w:tab w:val="clear" w:pos="720"/>
                <w:tab w:val="left" w:pos="709" w:leader="none"/>
              </w:tabs>
              <w:jc w:val="center"/>
              <w:rPr>
                <w:rFonts w:ascii="Tinos" w:hAnsi="Tinos"/>
                <w:sz w:val="28"/>
                <w:szCs w:val="28"/>
              </w:rPr>
            </w:pPr>
            <w:r>
              <w:rPr>
                <w:rFonts w:ascii="Tinos" w:hAnsi="Tinos"/>
                <w:sz w:val="28"/>
                <w:szCs w:val="28"/>
              </w:rPr>
            </w:r>
          </w:p>
          <w:p>
            <w:pPr>
              <w:pStyle w:val="Normal"/>
              <w:widowControl w:val="false"/>
              <w:tabs>
                <w:tab w:val="clear" w:pos="720"/>
                <w:tab w:val="left" w:pos="709" w:leader="none"/>
              </w:tabs>
              <w:jc w:val="center"/>
              <w:rPr>
                <w:rFonts w:ascii="Tinos" w:hAnsi="Tinos"/>
                <w:sz w:val="28"/>
                <w:szCs w:val="28"/>
              </w:rPr>
            </w:pPr>
            <w:r>
              <w:rPr>
                <w:rFonts w:ascii="Tinos" w:hAnsi="Tinos"/>
                <w:sz w:val="28"/>
                <w:szCs w:val="28"/>
              </w:rPr>
            </w:r>
          </w:p>
          <w:p>
            <w:pPr>
              <w:pStyle w:val="Normal"/>
              <w:widowControl w:val="false"/>
              <w:tabs>
                <w:tab w:val="clear" w:pos="720"/>
                <w:tab w:val="left" w:pos="709" w:leader="none"/>
              </w:tabs>
              <w:jc w:val="center"/>
              <w:rPr>
                <w:rFonts w:ascii="Tinos" w:hAnsi="Tinos"/>
                <w:sz w:val="28"/>
                <w:szCs w:val="28"/>
              </w:rPr>
            </w:pPr>
            <w:r>
              <w:rPr>
                <w:rFonts w:ascii="Tinos" w:hAnsi="Tinos"/>
                <w:sz w:val="28"/>
                <w:szCs w:val="28"/>
              </w:rPr>
            </w:r>
          </w:p>
          <w:p>
            <w:pPr>
              <w:pStyle w:val="Normal"/>
              <w:widowControl w:val="false"/>
              <w:tabs>
                <w:tab w:val="clear" w:pos="720"/>
                <w:tab w:val="left" w:pos="709" w:leader="none"/>
              </w:tabs>
              <w:jc w:val="center"/>
              <w:rPr>
                <w:rFonts w:ascii="Tinos" w:hAnsi="Tinos"/>
                <w:sz w:val="28"/>
                <w:szCs w:val="28"/>
              </w:rPr>
            </w:pPr>
            <w:r>
              <w:rPr>
                <w:rFonts w:ascii="Tinos" w:hAnsi="Tinos"/>
                <w:sz w:val="28"/>
                <w:szCs w:val="28"/>
              </w:rPr>
            </w:r>
          </w:p>
          <w:p>
            <w:pPr>
              <w:pStyle w:val="Normal"/>
              <w:widowControl w:val="false"/>
              <w:tabs>
                <w:tab w:val="clear" w:pos="720"/>
                <w:tab w:val="left" w:pos="709" w:leader="none"/>
              </w:tabs>
              <w:jc w:val="center"/>
              <w:rPr>
                <w:rFonts w:ascii="Tinos" w:hAnsi="Tinos"/>
                <w:sz w:val="28"/>
                <w:szCs w:val="28"/>
              </w:rPr>
            </w:pPr>
            <w:r>
              <w:rPr>
                <w:rFonts w:ascii="Tinos" w:hAnsi="Tinos"/>
                <w:sz w:val="28"/>
                <w:szCs w:val="28"/>
              </w:rPr>
            </w:r>
          </w:p>
          <w:p>
            <w:pPr>
              <w:pStyle w:val="Normal"/>
              <w:widowControl w:val="false"/>
              <w:tabs>
                <w:tab w:val="clear" w:pos="720"/>
                <w:tab w:val="left" w:pos="709" w:leader="none"/>
              </w:tabs>
              <w:jc w:val="center"/>
              <w:rPr>
                <w:rFonts w:ascii="Tinos" w:hAnsi="Tinos"/>
                <w:sz w:val="28"/>
                <w:szCs w:val="28"/>
              </w:rPr>
            </w:pPr>
            <w:r>
              <w:rPr>
                <w:rFonts w:ascii="Tinos" w:hAnsi="Tinos"/>
                <w:sz w:val="28"/>
                <w:szCs w:val="28"/>
              </w:rPr>
            </w:r>
          </w:p>
          <w:p>
            <w:pPr>
              <w:pStyle w:val="Normal"/>
              <w:widowControl w:val="false"/>
              <w:tabs>
                <w:tab w:val="clear" w:pos="720"/>
                <w:tab w:val="left" w:pos="709" w:leader="none"/>
              </w:tabs>
              <w:jc w:val="center"/>
              <w:rPr>
                <w:rFonts w:ascii="Tinos" w:hAnsi="Tinos"/>
                <w:sz w:val="28"/>
                <w:szCs w:val="28"/>
              </w:rPr>
            </w:pPr>
            <w:r>
              <w:rPr>
                <w:rFonts w:ascii="Tinos" w:hAnsi="Tinos"/>
                <w:sz w:val="28"/>
                <w:szCs w:val="28"/>
              </w:rPr>
            </w:r>
          </w:p>
          <w:p>
            <w:pPr>
              <w:pStyle w:val="Normal"/>
              <w:widowControl w:val="false"/>
              <w:tabs>
                <w:tab w:val="clear" w:pos="720"/>
                <w:tab w:val="left" w:pos="709" w:leader="none"/>
              </w:tabs>
              <w:jc w:val="center"/>
              <w:rPr>
                <w:rFonts w:ascii="Tinos" w:hAnsi="Tinos"/>
                <w:sz w:val="28"/>
                <w:szCs w:val="28"/>
              </w:rPr>
            </w:pPr>
            <w:r>
              <w:rPr>
                <w:rFonts w:ascii="Tinos" w:hAnsi="Tinos"/>
                <w:sz w:val="28"/>
                <w:szCs w:val="28"/>
              </w:rPr>
            </w:r>
          </w:p>
          <w:p>
            <w:pPr>
              <w:pStyle w:val="Normal"/>
              <w:widowControl w:val="false"/>
              <w:tabs>
                <w:tab w:val="clear" w:pos="720"/>
                <w:tab w:val="left" w:pos="709" w:leader="none"/>
              </w:tabs>
              <w:jc w:val="center"/>
              <w:rPr>
                <w:rFonts w:ascii="Tinos" w:hAnsi="Tinos"/>
                <w:sz w:val="28"/>
                <w:szCs w:val="28"/>
              </w:rPr>
            </w:pPr>
            <w:r>
              <w:rPr>
                <w:rFonts w:ascii="Tinos" w:hAnsi="Tinos"/>
                <w:sz w:val="28"/>
                <w:szCs w:val="28"/>
              </w:rPr>
            </w:r>
          </w:p>
          <w:p>
            <w:pPr>
              <w:pStyle w:val="Normal"/>
              <w:widowControl w:val="false"/>
              <w:tabs>
                <w:tab w:val="clear" w:pos="720"/>
                <w:tab w:val="left" w:pos="709" w:leader="none"/>
              </w:tabs>
              <w:jc w:val="center"/>
              <w:rPr>
                <w:rFonts w:ascii="Tinos" w:hAnsi="Tinos"/>
                <w:sz w:val="28"/>
                <w:szCs w:val="28"/>
              </w:rPr>
            </w:pPr>
            <w:r>
              <w:rPr/>
            </w:r>
          </w:p>
          <w:p>
            <w:pPr>
              <w:pStyle w:val="Normal"/>
              <w:widowControl w:val="false"/>
              <w:tabs>
                <w:tab w:val="clear" w:pos="720"/>
                <w:tab w:val="left" w:pos="709" w:leader="none"/>
              </w:tabs>
              <w:jc w:val="center"/>
              <w:rPr>
                <w:rFonts w:ascii="Tinos" w:hAnsi="Tinos"/>
                <w:sz w:val="28"/>
                <w:szCs w:val="28"/>
              </w:rPr>
            </w:pPr>
            <w:r>
              <w:rPr/>
            </w:r>
          </w:p>
          <w:p>
            <w:pPr>
              <w:pStyle w:val="Normal"/>
              <w:widowControl w:val="false"/>
              <w:jc w:val="center"/>
              <w:rPr>
                <w:rFonts w:ascii="Tinos" w:hAnsi="Tinos"/>
                <w:sz w:val="28"/>
                <w:szCs w:val="28"/>
              </w:rPr>
            </w:pPr>
            <w:hyperlink r:id="rId36">
              <w:r>
                <w:rPr>
                  <w:rFonts w:ascii="Tinos" w:hAnsi="Tinos"/>
                  <w:sz w:val="28"/>
                  <w:szCs w:val="28"/>
                </w:rPr>
                <w:t xml:space="preserve">Исчерпывающий перечень документов, </w:t>
                <w:br/>
                <w:t>необходимых для предоставления государственной услуги</w:t>
              </w:r>
            </w:hyperlink>
          </w:p>
          <w:p>
            <w:pPr>
              <w:pStyle w:val="Normal"/>
              <w:widowControl w:val="false"/>
              <w:jc w:val="center"/>
              <w:rPr>
                <w:rFonts w:ascii="Tinos" w:hAnsi="Tinos"/>
                <w:sz w:val="28"/>
                <w:szCs w:val="28"/>
              </w:rPr>
            </w:pPr>
            <w:r>
              <w:rPr/>
            </w:r>
          </w:p>
          <w:tbl>
            <w:tblPr>
              <w:tblW w:w="9988" w:type="dxa"/>
              <w:jc w:val="left"/>
              <w:tblInd w:w="0" w:type="dxa"/>
              <w:tblLayout w:type="fixed"/>
              <w:tblCellMar>
                <w:top w:w="55" w:type="dxa"/>
                <w:left w:w="55" w:type="dxa"/>
                <w:bottom w:w="55" w:type="dxa"/>
                <w:right w:w="55" w:type="dxa"/>
              </w:tblCellMar>
            </w:tblPr>
            <w:tblGrid>
              <w:gridCol w:w="450"/>
              <w:gridCol w:w="1525"/>
              <w:gridCol w:w="1475"/>
              <w:gridCol w:w="3287"/>
              <w:gridCol w:w="3251"/>
            </w:tblGrid>
            <w:tr>
              <w:trPr>
                <w:trHeight w:val="561" w:hRule="atLeast"/>
              </w:trPr>
              <w:tc>
                <w:tcPr>
                  <w:tcW w:w="450" w:type="dxa"/>
                  <w:vMerge w:val="restart"/>
                  <w:tcBorders>
                    <w:top w:val="single" w:sz="2" w:space="0" w:color="000000"/>
                    <w:left w:val="single" w:sz="2" w:space="0" w:color="000000"/>
                    <w:bottom w:val="single" w:sz="2" w:space="0" w:color="000000"/>
                  </w:tcBorders>
                </w:tcPr>
                <w:p>
                  <w:pPr>
                    <w:pStyle w:val="Style27"/>
                    <w:widowControl w:val="false"/>
                    <w:rPr>
                      <w:sz w:val="20"/>
                      <w:szCs w:val="20"/>
                    </w:rPr>
                  </w:pPr>
                  <w:hyperlink r:id="rId37">
                    <w:r>
                      <w:rPr>
                        <w:sz w:val="20"/>
                        <w:szCs w:val="20"/>
                      </w:rPr>
                      <w:t xml:space="preserve">№ </w:t>
                    </w:r>
                    <w:r>
                      <w:rPr>
                        <w:sz w:val="20"/>
                        <w:szCs w:val="20"/>
                      </w:rPr>
                      <w:t>п/п</w:t>
                    </w:r>
                  </w:hyperlink>
                </w:p>
              </w:tc>
              <w:tc>
                <w:tcPr>
                  <w:tcW w:w="1525" w:type="dxa"/>
                  <w:vMerge w:val="restart"/>
                  <w:tcBorders>
                    <w:top w:val="single" w:sz="2" w:space="0" w:color="000000"/>
                    <w:left w:val="single" w:sz="2" w:space="0" w:color="000000"/>
                    <w:bottom w:val="single" w:sz="2" w:space="0" w:color="000000"/>
                  </w:tcBorders>
                </w:tcPr>
                <w:p>
                  <w:pPr>
                    <w:pStyle w:val="Style27"/>
                    <w:widowControl w:val="false"/>
                    <w:rPr>
                      <w:sz w:val="20"/>
                      <w:szCs w:val="20"/>
                    </w:rPr>
                  </w:pPr>
                  <w:hyperlink r:id="rId38">
                    <w:r>
                      <w:rPr>
                        <w:sz w:val="20"/>
                        <w:szCs w:val="20"/>
                      </w:rPr>
                      <w:t>Идентификатор категорий (признаков) заявителя</w:t>
                    </w:r>
                  </w:hyperlink>
                </w:p>
              </w:tc>
              <w:tc>
                <w:tcPr>
                  <w:tcW w:w="1475" w:type="dxa"/>
                  <w:vMerge w:val="restart"/>
                  <w:tcBorders>
                    <w:top w:val="single" w:sz="2" w:space="0" w:color="000000"/>
                    <w:left w:val="single" w:sz="2" w:space="0" w:color="000000"/>
                    <w:bottom w:val="single" w:sz="2" w:space="0" w:color="000000"/>
                  </w:tcBorders>
                </w:tcPr>
                <w:p>
                  <w:pPr>
                    <w:pStyle w:val="Style27"/>
                    <w:widowControl w:val="false"/>
                    <w:rPr>
                      <w:sz w:val="20"/>
                      <w:szCs w:val="20"/>
                    </w:rPr>
                  </w:pPr>
                  <w:hyperlink r:id="rId39">
                    <w:r>
                      <w:rPr>
                        <w:sz w:val="20"/>
                        <w:szCs w:val="20"/>
                      </w:rPr>
                      <w:t>Способ подачи документов</w:t>
                    </w:r>
                  </w:hyperlink>
                </w:p>
              </w:tc>
              <w:tc>
                <w:tcPr>
                  <w:tcW w:w="6538" w:type="dxa"/>
                  <w:gridSpan w:val="2"/>
                  <w:tcBorders>
                    <w:top w:val="single" w:sz="2" w:space="0" w:color="000000"/>
                    <w:left w:val="single" w:sz="2" w:space="0" w:color="000000"/>
                    <w:bottom w:val="single" w:sz="2" w:space="0" w:color="000000"/>
                    <w:right w:val="single" w:sz="2" w:space="0" w:color="000000"/>
                  </w:tcBorders>
                </w:tcPr>
                <w:p>
                  <w:pPr>
                    <w:pStyle w:val="Style27"/>
                    <w:widowControl w:val="false"/>
                    <w:jc w:val="center"/>
                    <w:rPr>
                      <w:rFonts w:ascii="Tinos" w:hAnsi="Tinos"/>
                      <w:sz w:val="20"/>
                      <w:szCs w:val="20"/>
                      <w:lang w:val="ru-RU"/>
                    </w:rPr>
                  </w:pPr>
                  <w:hyperlink r:id="rId40">
                    <w:r>
                      <w:rPr>
                        <w:rFonts w:ascii="Tinos" w:hAnsi="Tinos"/>
                        <w:sz w:val="20"/>
                        <w:szCs w:val="20"/>
                        <w:lang w:val="ru-RU"/>
                      </w:rPr>
                      <w:t>Исчерпывающий перечень документов, необходимых для предоставления государственной услуги</w:t>
                    </w:r>
                  </w:hyperlink>
                </w:p>
              </w:tc>
            </w:tr>
            <w:tr>
              <w:trPr>
                <w:trHeight w:val="562" w:hRule="atLeast"/>
              </w:trPr>
              <w:tc>
                <w:tcPr>
                  <w:tcW w:w="450" w:type="dxa"/>
                  <w:vMerge w:val="continue"/>
                  <w:tcBorders>
                    <w:top w:val="single" w:sz="2" w:space="0" w:color="000000"/>
                    <w:left w:val="single" w:sz="2" w:space="0" w:color="000000"/>
                    <w:bottom w:val="single" w:sz="2" w:space="0" w:color="000000"/>
                  </w:tcBorders>
                </w:tcPr>
                <w:p>
                  <w:pPr>
                    <w:pStyle w:val="Normal"/>
                    <w:widowControl w:val="false"/>
                    <w:rPr/>
                  </w:pPr>
                  <w:r>
                    <w:rPr/>
                  </w:r>
                </w:p>
              </w:tc>
              <w:tc>
                <w:tcPr>
                  <w:tcW w:w="1525" w:type="dxa"/>
                  <w:vMerge w:val="continue"/>
                  <w:tcBorders>
                    <w:top w:val="single" w:sz="2" w:space="0" w:color="000000"/>
                    <w:left w:val="single" w:sz="2" w:space="0" w:color="000000"/>
                    <w:bottom w:val="single" w:sz="2" w:space="0" w:color="000000"/>
                  </w:tcBorders>
                </w:tcPr>
                <w:p>
                  <w:pPr>
                    <w:pStyle w:val="Normal"/>
                    <w:widowControl w:val="false"/>
                    <w:rPr/>
                  </w:pPr>
                  <w:r>
                    <w:rPr/>
                  </w:r>
                </w:p>
              </w:tc>
              <w:tc>
                <w:tcPr>
                  <w:tcW w:w="1475" w:type="dxa"/>
                  <w:vMerge w:val="continue"/>
                  <w:tcBorders>
                    <w:top w:val="single" w:sz="2" w:space="0" w:color="000000"/>
                    <w:left w:val="single" w:sz="2" w:space="0" w:color="000000"/>
                    <w:bottom w:val="single" w:sz="2" w:space="0" w:color="000000"/>
                  </w:tcBorders>
                </w:tcPr>
                <w:p>
                  <w:pPr>
                    <w:pStyle w:val="Normal"/>
                    <w:widowControl w:val="false"/>
                    <w:rPr/>
                  </w:pPr>
                  <w:r>
                    <w:rPr/>
                  </w:r>
                </w:p>
              </w:tc>
              <w:tc>
                <w:tcPr>
                  <w:tcW w:w="3287" w:type="dxa"/>
                  <w:tcBorders>
                    <w:left w:val="single" w:sz="2" w:space="0" w:color="000000"/>
                    <w:bottom w:val="single" w:sz="2" w:space="0" w:color="000000"/>
                  </w:tcBorders>
                </w:tcPr>
                <w:p>
                  <w:pPr>
                    <w:pStyle w:val="Style27"/>
                    <w:widowControl w:val="false"/>
                    <w:jc w:val="center"/>
                    <w:rPr>
                      <w:rFonts w:ascii="Tinos" w:hAnsi="Tinos"/>
                      <w:sz w:val="20"/>
                      <w:szCs w:val="20"/>
                      <w:lang w:val="ru-RU"/>
                    </w:rPr>
                  </w:pPr>
                  <w:hyperlink r:id="rId41">
                    <w:r>
                      <w:rPr>
                        <w:rFonts w:ascii="Tinos" w:hAnsi="Tinos"/>
                        <w:sz w:val="20"/>
                        <w:szCs w:val="20"/>
                        <w:lang w:val="ru-RU"/>
                      </w:rPr>
                      <w:t>Документы, которые заявитель должен представить самостоятельно</w:t>
                    </w:r>
                  </w:hyperlink>
                </w:p>
              </w:tc>
              <w:tc>
                <w:tcPr>
                  <w:tcW w:w="3251" w:type="dxa"/>
                  <w:tcBorders>
                    <w:left w:val="single" w:sz="2" w:space="0" w:color="000000"/>
                    <w:bottom w:val="single" w:sz="2" w:space="0" w:color="000000"/>
                    <w:right w:val="single" w:sz="2" w:space="0" w:color="000000"/>
                  </w:tcBorders>
                </w:tcPr>
                <w:p>
                  <w:pPr>
                    <w:pStyle w:val="Style27"/>
                    <w:widowControl w:val="false"/>
                    <w:jc w:val="center"/>
                    <w:rPr>
                      <w:rFonts w:ascii="Tinos" w:hAnsi="Tinos"/>
                      <w:sz w:val="20"/>
                      <w:szCs w:val="20"/>
                      <w:lang w:val="ru-RU"/>
                    </w:rPr>
                  </w:pPr>
                  <w:hyperlink r:id="rId42">
                    <w:r>
                      <w:rPr>
                        <w:rFonts w:ascii="Tinos" w:hAnsi="Tinos"/>
                        <w:sz w:val="20"/>
                        <w:szCs w:val="20"/>
                        <w:lang w:val="ru-RU"/>
                      </w:rPr>
                      <w:t xml:space="preserve">Документы, которые заявитель вправе  представить </w:t>
                      <w:br/>
                      <w:t>по собственной инициативе</w:t>
                    </w:r>
                  </w:hyperlink>
                </w:p>
              </w:tc>
            </w:tr>
            <w:tr>
              <w:trPr/>
              <w:tc>
                <w:tcPr>
                  <w:tcW w:w="450" w:type="dxa"/>
                  <w:tcBorders>
                    <w:left w:val="single" w:sz="2" w:space="0" w:color="000000"/>
                    <w:bottom w:val="single" w:sz="2" w:space="0" w:color="000000"/>
                  </w:tcBorders>
                </w:tcPr>
                <w:p>
                  <w:pPr>
                    <w:pStyle w:val="Style27"/>
                    <w:widowControl w:val="false"/>
                    <w:rPr>
                      <w:sz w:val="20"/>
                      <w:szCs w:val="20"/>
                    </w:rPr>
                  </w:pPr>
                  <w:hyperlink r:id="rId43">
                    <w:r>
                      <w:rPr>
                        <w:sz w:val="20"/>
                        <w:szCs w:val="20"/>
                      </w:rPr>
                      <w:t>1</w:t>
                    </w:r>
                  </w:hyperlink>
                </w:p>
              </w:tc>
              <w:tc>
                <w:tcPr>
                  <w:tcW w:w="1525" w:type="dxa"/>
                  <w:tcBorders>
                    <w:left w:val="single" w:sz="2" w:space="0" w:color="000000"/>
                    <w:bottom w:val="single" w:sz="2" w:space="0" w:color="000000"/>
                  </w:tcBorders>
                </w:tcPr>
                <w:p>
                  <w:pPr>
                    <w:pStyle w:val="Normal"/>
                    <w:widowControl w:val="false"/>
                    <w:rPr>
                      <w:rFonts w:ascii="Tinos" w:hAnsi="Tinos" w:eastAsia="Times New Roman" w:cs="Times New Roman"/>
                      <w:color w:val="auto"/>
                      <w:kern w:val="0"/>
                      <w:sz w:val="20"/>
                      <w:szCs w:val="20"/>
                      <w:lang w:val="ru-RU" w:eastAsia="ar-SA" w:bidi="ar-SA"/>
                    </w:rPr>
                  </w:pPr>
                  <w:hyperlink r:id="rId44">
                    <w:r>
                      <w:rPr>
                        <w:rFonts w:eastAsia="Times New Roman" w:cs="Times New Roman" w:ascii="Tinos" w:hAnsi="Tinos"/>
                        <w:color w:val="auto"/>
                        <w:kern w:val="0"/>
                        <w:sz w:val="20"/>
                        <w:szCs w:val="20"/>
                        <w:lang w:val="ru-RU" w:eastAsia="ar-SA" w:bidi="ar-SA"/>
                      </w:rPr>
                      <w:t>З - Б</w:t>
                    </w:r>
                  </w:hyperlink>
                </w:p>
                <w:p>
                  <w:pPr>
                    <w:pStyle w:val="Normal"/>
                    <w:widowControl w:val="false"/>
                    <w:rPr>
                      <w:rFonts w:ascii="Tinos" w:hAnsi="Tinos" w:eastAsia="Times New Roman" w:cs="Times New Roman"/>
                      <w:color w:val="auto"/>
                      <w:kern w:val="0"/>
                      <w:sz w:val="20"/>
                      <w:szCs w:val="20"/>
                      <w:lang w:val="ru-RU" w:eastAsia="ar-SA" w:bidi="ar-SA"/>
                    </w:rPr>
                  </w:pPr>
                  <w:r>
                    <w:rPr/>
                  </w:r>
                </w:p>
              </w:tc>
              <w:tc>
                <w:tcPr>
                  <w:tcW w:w="1475" w:type="dxa"/>
                  <w:tcBorders>
                    <w:left w:val="single" w:sz="2" w:space="0" w:color="000000"/>
                    <w:bottom w:val="single" w:sz="2" w:space="0" w:color="000000"/>
                  </w:tcBorders>
                </w:tcPr>
                <w:p>
                  <w:pPr>
                    <w:pStyle w:val="Normal"/>
                    <w:widowControl w:val="false"/>
                    <w:jc w:val="left"/>
                    <w:rPr/>
                  </w:pPr>
                  <w:r>
                    <w:rPr>
                      <w:rFonts w:ascii="Tinos" w:hAnsi="Tinos"/>
                      <w:sz w:val="20"/>
                      <w:szCs w:val="20"/>
                    </w:rPr>
                    <w:t>на бумажном носителе:</w:t>
                  </w:r>
                </w:p>
                <w:p>
                  <w:pPr>
                    <w:pStyle w:val="Normal"/>
                    <w:widowControl w:val="false"/>
                    <w:jc w:val="left"/>
                    <w:rPr/>
                  </w:pPr>
                  <w:r>
                    <w:rPr>
                      <w:rFonts w:ascii="Tinos" w:hAnsi="Tinos"/>
                      <w:sz w:val="20"/>
                      <w:szCs w:val="20"/>
                    </w:rPr>
                    <w:t>при личном обращении</w:t>
                  </w:r>
                </w:p>
                <w:p>
                  <w:pPr>
                    <w:pStyle w:val="Normal"/>
                    <w:widowControl w:val="false"/>
                    <w:jc w:val="left"/>
                    <w:rPr>
                      <w:rFonts w:ascii="Tinos" w:hAnsi="Tinos"/>
                      <w:sz w:val="20"/>
                      <w:szCs w:val="20"/>
                    </w:rPr>
                  </w:pPr>
                  <w:r>
                    <w:rPr>
                      <w:rFonts w:ascii="Tinos" w:hAnsi="Tinos"/>
                      <w:sz w:val="20"/>
                      <w:szCs w:val="20"/>
                    </w:rPr>
                  </w:r>
                </w:p>
                <w:p>
                  <w:pPr>
                    <w:pStyle w:val="Normal"/>
                    <w:widowControl w:val="false"/>
                    <w:jc w:val="left"/>
                    <w:rPr>
                      <w:rFonts w:ascii="Tinos" w:hAnsi="Tinos"/>
                      <w:sz w:val="20"/>
                      <w:szCs w:val="20"/>
                    </w:rPr>
                  </w:pPr>
                  <w:r>
                    <w:rPr>
                      <w:rFonts w:ascii="Tinos" w:hAnsi="Tinos"/>
                      <w:sz w:val="20"/>
                      <w:szCs w:val="20"/>
                    </w:rPr>
                  </w:r>
                </w:p>
                <w:p>
                  <w:pPr>
                    <w:pStyle w:val="Normal"/>
                    <w:widowControl w:val="false"/>
                    <w:jc w:val="left"/>
                    <w:rPr>
                      <w:rFonts w:ascii="Tinos" w:hAnsi="Tinos"/>
                      <w:sz w:val="20"/>
                      <w:szCs w:val="20"/>
                    </w:rPr>
                  </w:pPr>
                  <w:r>
                    <w:rPr>
                      <w:rFonts w:ascii="Tinos" w:hAnsi="Tinos"/>
                      <w:sz w:val="20"/>
                      <w:szCs w:val="20"/>
                    </w:rPr>
                  </w:r>
                </w:p>
                <w:p>
                  <w:pPr>
                    <w:pStyle w:val="Normal"/>
                    <w:widowControl w:val="false"/>
                    <w:jc w:val="left"/>
                    <w:rPr>
                      <w:rFonts w:ascii="Tinos" w:hAnsi="Tinos"/>
                      <w:sz w:val="20"/>
                      <w:szCs w:val="20"/>
                    </w:rPr>
                  </w:pPr>
                  <w:r>
                    <w:rPr>
                      <w:rFonts w:ascii="Tinos" w:hAnsi="Tinos"/>
                      <w:sz w:val="20"/>
                      <w:szCs w:val="20"/>
                    </w:rPr>
                  </w:r>
                </w:p>
                <w:p>
                  <w:pPr>
                    <w:pStyle w:val="Normal"/>
                    <w:widowControl w:val="false"/>
                    <w:jc w:val="left"/>
                    <w:rPr>
                      <w:rFonts w:ascii="Tinos" w:hAnsi="Tinos"/>
                      <w:sz w:val="20"/>
                      <w:szCs w:val="20"/>
                    </w:rPr>
                  </w:pPr>
                  <w:r>
                    <w:rPr>
                      <w:rFonts w:ascii="Tinos" w:hAnsi="Tinos"/>
                      <w:sz w:val="20"/>
                      <w:szCs w:val="20"/>
                    </w:rPr>
                  </w:r>
                </w:p>
                <w:p>
                  <w:pPr>
                    <w:pStyle w:val="Normal"/>
                    <w:widowControl w:val="false"/>
                    <w:jc w:val="left"/>
                    <w:rPr>
                      <w:rFonts w:ascii="Tinos" w:hAnsi="Tinos"/>
                      <w:sz w:val="20"/>
                      <w:szCs w:val="20"/>
                    </w:rPr>
                  </w:pPr>
                  <w:r>
                    <w:rPr>
                      <w:rFonts w:ascii="Tinos" w:hAnsi="Tinos"/>
                      <w:sz w:val="20"/>
                      <w:szCs w:val="20"/>
                    </w:rPr>
                  </w:r>
                </w:p>
                <w:p>
                  <w:pPr>
                    <w:pStyle w:val="Normal"/>
                    <w:widowControl w:val="false"/>
                    <w:jc w:val="left"/>
                    <w:rPr>
                      <w:rFonts w:ascii="Tinos" w:hAnsi="Tinos"/>
                      <w:sz w:val="20"/>
                      <w:szCs w:val="20"/>
                    </w:rPr>
                  </w:pPr>
                  <w:r>
                    <w:rPr>
                      <w:rFonts w:ascii="Tinos" w:hAnsi="Tinos"/>
                      <w:sz w:val="20"/>
                      <w:szCs w:val="20"/>
                    </w:rPr>
                  </w:r>
                </w:p>
                <w:p>
                  <w:pPr>
                    <w:pStyle w:val="Normal"/>
                    <w:widowControl w:val="false"/>
                    <w:jc w:val="left"/>
                    <w:rPr>
                      <w:rFonts w:ascii="Tinos" w:hAnsi="Tinos"/>
                      <w:sz w:val="20"/>
                      <w:szCs w:val="20"/>
                    </w:rPr>
                  </w:pPr>
                  <w:r>
                    <w:rPr>
                      <w:rFonts w:ascii="Tinos" w:hAnsi="Tinos"/>
                      <w:sz w:val="20"/>
                      <w:szCs w:val="20"/>
                    </w:rPr>
                  </w:r>
                </w:p>
                <w:p>
                  <w:pPr>
                    <w:pStyle w:val="Normal"/>
                    <w:widowControl w:val="false"/>
                    <w:jc w:val="left"/>
                    <w:rPr>
                      <w:rFonts w:ascii="Tinos" w:hAnsi="Tinos"/>
                      <w:sz w:val="20"/>
                      <w:szCs w:val="20"/>
                    </w:rPr>
                  </w:pPr>
                  <w:r>
                    <w:rPr>
                      <w:rFonts w:ascii="Tinos" w:hAnsi="Tinos"/>
                      <w:sz w:val="20"/>
                      <w:szCs w:val="20"/>
                    </w:rPr>
                  </w:r>
                </w:p>
                <w:p>
                  <w:pPr>
                    <w:pStyle w:val="Normal"/>
                    <w:widowControl w:val="false"/>
                    <w:jc w:val="left"/>
                    <w:rPr>
                      <w:rFonts w:ascii="Tinos" w:hAnsi="Tinos"/>
                      <w:sz w:val="20"/>
                      <w:szCs w:val="20"/>
                    </w:rPr>
                  </w:pPr>
                  <w:r>
                    <w:rPr>
                      <w:rFonts w:ascii="Tinos" w:hAnsi="Tinos"/>
                      <w:sz w:val="20"/>
                      <w:szCs w:val="20"/>
                    </w:rPr>
                  </w:r>
                </w:p>
                <w:p>
                  <w:pPr>
                    <w:pStyle w:val="Normal"/>
                    <w:widowControl w:val="false"/>
                    <w:jc w:val="left"/>
                    <w:rPr>
                      <w:rFonts w:ascii="Tinos" w:hAnsi="Tinos"/>
                      <w:sz w:val="20"/>
                      <w:szCs w:val="20"/>
                    </w:rPr>
                  </w:pPr>
                  <w:r>
                    <w:rPr>
                      <w:rFonts w:ascii="Tinos" w:hAnsi="Tinos"/>
                      <w:sz w:val="20"/>
                      <w:szCs w:val="20"/>
                    </w:rPr>
                  </w:r>
                </w:p>
                <w:p>
                  <w:pPr>
                    <w:pStyle w:val="Normal"/>
                    <w:widowControl w:val="false"/>
                    <w:jc w:val="left"/>
                    <w:rPr>
                      <w:rFonts w:ascii="Tinos" w:hAnsi="Tinos"/>
                      <w:sz w:val="20"/>
                      <w:szCs w:val="20"/>
                    </w:rPr>
                  </w:pPr>
                  <w:r>
                    <w:rPr>
                      <w:rFonts w:ascii="Tinos" w:hAnsi="Tinos"/>
                      <w:sz w:val="20"/>
                      <w:szCs w:val="20"/>
                    </w:rPr>
                  </w:r>
                </w:p>
                <w:p>
                  <w:pPr>
                    <w:pStyle w:val="Normal"/>
                    <w:widowControl w:val="false"/>
                    <w:jc w:val="left"/>
                    <w:rPr>
                      <w:rFonts w:ascii="Tinos" w:hAnsi="Tinos"/>
                      <w:sz w:val="20"/>
                      <w:szCs w:val="20"/>
                    </w:rPr>
                  </w:pPr>
                  <w:r>
                    <w:rPr>
                      <w:rFonts w:ascii="Tinos" w:hAnsi="Tinos"/>
                      <w:sz w:val="20"/>
                      <w:szCs w:val="20"/>
                    </w:rPr>
                  </w:r>
                </w:p>
                <w:p>
                  <w:pPr>
                    <w:pStyle w:val="Normal"/>
                    <w:widowControl w:val="false"/>
                    <w:jc w:val="left"/>
                    <w:rPr>
                      <w:rFonts w:ascii="Tinos" w:hAnsi="Tinos"/>
                      <w:sz w:val="20"/>
                      <w:szCs w:val="20"/>
                    </w:rPr>
                  </w:pPr>
                  <w:r>
                    <w:rPr>
                      <w:rFonts w:ascii="Tinos" w:hAnsi="Tinos"/>
                      <w:sz w:val="20"/>
                      <w:szCs w:val="20"/>
                    </w:rPr>
                  </w:r>
                </w:p>
                <w:p>
                  <w:pPr>
                    <w:pStyle w:val="Normal"/>
                    <w:widowControl w:val="false"/>
                    <w:jc w:val="left"/>
                    <w:rPr>
                      <w:rFonts w:ascii="Tinos" w:hAnsi="Tinos"/>
                      <w:sz w:val="20"/>
                      <w:szCs w:val="20"/>
                    </w:rPr>
                  </w:pPr>
                  <w:r>
                    <w:rPr>
                      <w:rFonts w:ascii="Tinos" w:hAnsi="Tinos"/>
                      <w:sz w:val="20"/>
                      <w:szCs w:val="20"/>
                    </w:rPr>
                  </w:r>
                </w:p>
                <w:p>
                  <w:pPr>
                    <w:pStyle w:val="Normal"/>
                    <w:widowControl w:val="false"/>
                    <w:jc w:val="left"/>
                    <w:rPr>
                      <w:rFonts w:ascii="Tinos" w:hAnsi="Tinos"/>
                      <w:sz w:val="20"/>
                      <w:szCs w:val="20"/>
                    </w:rPr>
                  </w:pPr>
                  <w:r>
                    <w:rPr>
                      <w:rFonts w:ascii="Tinos" w:hAnsi="Tinos"/>
                      <w:sz w:val="20"/>
                      <w:szCs w:val="20"/>
                    </w:rPr>
                  </w:r>
                </w:p>
                <w:p>
                  <w:pPr>
                    <w:pStyle w:val="Normal"/>
                    <w:widowControl w:val="false"/>
                    <w:jc w:val="left"/>
                    <w:rPr>
                      <w:rFonts w:ascii="Tinos" w:hAnsi="Tinos"/>
                      <w:sz w:val="20"/>
                      <w:szCs w:val="20"/>
                    </w:rPr>
                  </w:pPr>
                  <w:r>
                    <w:rPr>
                      <w:rFonts w:ascii="Tinos" w:hAnsi="Tinos"/>
                      <w:sz w:val="20"/>
                      <w:szCs w:val="20"/>
                    </w:rPr>
                  </w:r>
                </w:p>
                <w:p>
                  <w:pPr>
                    <w:pStyle w:val="Normal"/>
                    <w:widowControl w:val="false"/>
                    <w:jc w:val="left"/>
                    <w:rPr>
                      <w:rFonts w:ascii="Tinos" w:hAnsi="Tinos"/>
                      <w:sz w:val="20"/>
                      <w:szCs w:val="20"/>
                    </w:rPr>
                  </w:pPr>
                  <w:r>
                    <w:rPr>
                      <w:rFonts w:ascii="Tinos" w:hAnsi="Tinos"/>
                      <w:sz w:val="20"/>
                      <w:szCs w:val="20"/>
                    </w:rPr>
                  </w:r>
                </w:p>
                <w:p>
                  <w:pPr>
                    <w:pStyle w:val="Normal"/>
                    <w:widowControl w:val="false"/>
                    <w:jc w:val="left"/>
                    <w:rPr>
                      <w:rFonts w:ascii="Tinos" w:hAnsi="Tinos"/>
                      <w:sz w:val="20"/>
                      <w:szCs w:val="20"/>
                    </w:rPr>
                  </w:pPr>
                  <w:r>
                    <w:rPr>
                      <w:rFonts w:ascii="Tinos" w:hAnsi="Tinos"/>
                      <w:sz w:val="20"/>
                      <w:szCs w:val="20"/>
                    </w:rPr>
                  </w:r>
                </w:p>
                <w:p>
                  <w:pPr>
                    <w:pStyle w:val="Normal"/>
                    <w:widowControl w:val="false"/>
                    <w:jc w:val="left"/>
                    <w:rPr>
                      <w:rFonts w:ascii="Tinos" w:hAnsi="Tinos"/>
                      <w:sz w:val="20"/>
                      <w:szCs w:val="20"/>
                    </w:rPr>
                  </w:pPr>
                  <w:r>
                    <w:rPr>
                      <w:rFonts w:ascii="Tinos" w:hAnsi="Tinos"/>
                      <w:sz w:val="20"/>
                      <w:szCs w:val="20"/>
                    </w:rPr>
                  </w:r>
                </w:p>
                <w:p>
                  <w:pPr>
                    <w:pStyle w:val="Normal"/>
                    <w:widowControl w:val="false"/>
                    <w:jc w:val="left"/>
                    <w:rPr>
                      <w:rFonts w:ascii="Tinos" w:hAnsi="Tinos"/>
                      <w:sz w:val="20"/>
                      <w:szCs w:val="20"/>
                    </w:rPr>
                  </w:pPr>
                  <w:r>
                    <w:rPr>
                      <w:rFonts w:ascii="Tinos" w:hAnsi="Tinos"/>
                      <w:sz w:val="20"/>
                      <w:szCs w:val="20"/>
                    </w:rPr>
                  </w:r>
                </w:p>
                <w:p>
                  <w:pPr>
                    <w:pStyle w:val="Normal"/>
                    <w:widowControl w:val="false"/>
                    <w:jc w:val="left"/>
                    <w:rPr>
                      <w:rFonts w:ascii="Tinos" w:hAnsi="Tinos"/>
                      <w:sz w:val="20"/>
                      <w:szCs w:val="20"/>
                    </w:rPr>
                  </w:pPr>
                  <w:r>
                    <w:rPr>
                      <w:rFonts w:ascii="Tinos" w:hAnsi="Tinos"/>
                      <w:sz w:val="20"/>
                      <w:szCs w:val="20"/>
                    </w:rPr>
                  </w:r>
                </w:p>
                <w:p>
                  <w:pPr>
                    <w:pStyle w:val="Normal"/>
                    <w:widowControl w:val="false"/>
                    <w:jc w:val="left"/>
                    <w:rPr>
                      <w:rFonts w:ascii="Tinos" w:hAnsi="Tinos"/>
                      <w:sz w:val="20"/>
                      <w:szCs w:val="20"/>
                    </w:rPr>
                  </w:pPr>
                  <w:r>
                    <w:rPr>
                      <w:rFonts w:ascii="Tinos" w:hAnsi="Tinos"/>
                      <w:sz w:val="20"/>
                      <w:szCs w:val="20"/>
                    </w:rPr>
                  </w:r>
                </w:p>
                <w:p>
                  <w:pPr>
                    <w:pStyle w:val="Normal"/>
                    <w:widowControl w:val="false"/>
                    <w:jc w:val="left"/>
                    <w:rPr>
                      <w:rFonts w:ascii="Tinos" w:hAnsi="Tinos"/>
                      <w:sz w:val="20"/>
                      <w:szCs w:val="20"/>
                    </w:rPr>
                  </w:pPr>
                  <w:r>
                    <w:rPr>
                      <w:rFonts w:ascii="Tinos" w:hAnsi="Tinos"/>
                      <w:sz w:val="20"/>
                      <w:szCs w:val="20"/>
                    </w:rPr>
                  </w:r>
                </w:p>
                <w:p>
                  <w:pPr>
                    <w:pStyle w:val="Normal"/>
                    <w:widowControl w:val="false"/>
                    <w:jc w:val="left"/>
                    <w:rPr>
                      <w:rFonts w:ascii="Tinos" w:hAnsi="Tinos"/>
                      <w:sz w:val="20"/>
                      <w:szCs w:val="20"/>
                    </w:rPr>
                  </w:pPr>
                  <w:r>
                    <w:rPr>
                      <w:rFonts w:ascii="Tinos" w:hAnsi="Tinos"/>
                      <w:sz w:val="20"/>
                      <w:szCs w:val="20"/>
                    </w:rPr>
                  </w:r>
                </w:p>
                <w:p>
                  <w:pPr>
                    <w:pStyle w:val="Normal"/>
                    <w:widowControl w:val="false"/>
                    <w:jc w:val="left"/>
                    <w:rPr>
                      <w:rFonts w:ascii="Tinos" w:hAnsi="Tinos"/>
                      <w:sz w:val="20"/>
                      <w:szCs w:val="20"/>
                    </w:rPr>
                  </w:pPr>
                  <w:r>
                    <w:rPr>
                      <w:rFonts w:ascii="Tinos" w:hAnsi="Tinos"/>
                      <w:sz w:val="20"/>
                      <w:szCs w:val="20"/>
                    </w:rPr>
                  </w:r>
                </w:p>
                <w:p>
                  <w:pPr>
                    <w:pStyle w:val="Normal"/>
                    <w:widowControl w:val="false"/>
                    <w:jc w:val="left"/>
                    <w:rPr>
                      <w:rFonts w:ascii="Tinos" w:hAnsi="Tinos"/>
                      <w:sz w:val="20"/>
                      <w:szCs w:val="20"/>
                    </w:rPr>
                  </w:pPr>
                  <w:r>
                    <w:rPr>
                      <w:rFonts w:ascii="Tinos" w:hAnsi="Tinos"/>
                      <w:sz w:val="20"/>
                      <w:szCs w:val="20"/>
                    </w:rPr>
                  </w:r>
                </w:p>
                <w:p>
                  <w:pPr>
                    <w:pStyle w:val="Normal"/>
                    <w:widowControl w:val="false"/>
                    <w:jc w:val="left"/>
                    <w:rPr>
                      <w:rFonts w:ascii="Tinos" w:hAnsi="Tinos"/>
                      <w:sz w:val="20"/>
                      <w:szCs w:val="20"/>
                    </w:rPr>
                  </w:pPr>
                  <w:r>
                    <w:rPr>
                      <w:rFonts w:ascii="Tinos" w:hAnsi="Tinos"/>
                      <w:sz w:val="20"/>
                      <w:szCs w:val="20"/>
                    </w:rPr>
                  </w:r>
                </w:p>
                <w:p>
                  <w:pPr>
                    <w:pStyle w:val="Normal"/>
                    <w:widowControl w:val="false"/>
                    <w:jc w:val="left"/>
                    <w:rPr>
                      <w:rFonts w:ascii="Tinos" w:hAnsi="Tinos"/>
                      <w:sz w:val="20"/>
                      <w:szCs w:val="20"/>
                    </w:rPr>
                  </w:pPr>
                  <w:r>
                    <w:rPr>
                      <w:rFonts w:ascii="Tinos" w:hAnsi="Tinos"/>
                      <w:sz w:val="20"/>
                      <w:szCs w:val="20"/>
                    </w:rPr>
                  </w:r>
                </w:p>
                <w:p>
                  <w:pPr>
                    <w:pStyle w:val="Normal"/>
                    <w:widowControl w:val="false"/>
                    <w:jc w:val="left"/>
                    <w:rPr>
                      <w:rFonts w:ascii="Tinos" w:hAnsi="Tinos"/>
                      <w:sz w:val="20"/>
                      <w:szCs w:val="20"/>
                    </w:rPr>
                  </w:pPr>
                  <w:r>
                    <w:rPr>
                      <w:rFonts w:ascii="Tinos" w:hAnsi="Tinos"/>
                      <w:sz w:val="20"/>
                      <w:szCs w:val="20"/>
                    </w:rPr>
                  </w:r>
                </w:p>
                <w:p>
                  <w:pPr>
                    <w:pStyle w:val="Normal"/>
                    <w:widowControl w:val="false"/>
                    <w:jc w:val="left"/>
                    <w:rPr>
                      <w:rFonts w:ascii="Tinos" w:hAnsi="Tinos"/>
                      <w:sz w:val="20"/>
                      <w:szCs w:val="20"/>
                    </w:rPr>
                  </w:pPr>
                  <w:r>
                    <w:rPr>
                      <w:rFonts w:ascii="Tinos" w:hAnsi="Tinos"/>
                      <w:sz w:val="20"/>
                      <w:szCs w:val="20"/>
                    </w:rPr>
                  </w:r>
                </w:p>
                <w:p>
                  <w:pPr>
                    <w:pStyle w:val="Normal"/>
                    <w:widowControl w:val="false"/>
                    <w:jc w:val="left"/>
                    <w:rPr>
                      <w:rFonts w:ascii="Tinos" w:hAnsi="Tinos"/>
                      <w:sz w:val="20"/>
                      <w:szCs w:val="20"/>
                    </w:rPr>
                  </w:pPr>
                  <w:r>
                    <w:rPr>
                      <w:rFonts w:ascii="Tinos" w:hAnsi="Tinos"/>
                      <w:sz w:val="20"/>
                      <w:szCs w:val="20"/>
                    </w:rPr>
                  </w:r>
                </w:p>
                <w:p>
                  <w:pPr>
                    <w:pStyle w:val="Normal"/>
                    <w:widowControl w:val="false"/>
                    <w:jc w:val="left"/>
                    <w:rPr>
                      <w:rFonts w:ascii="Tinos" w:hAnsi="Tinos"/>
                      <w:sz w:val="20"/>
                      <w:szCs w:val="20"/>
                    </w:rPr>
                  </w:pPr>
                  <w:r>
                    <w:rPr>
                      <w:rFonts w:ascii="Tinos" w:hAnsi="Tinos"/>
                      <w:sz w:val="20"/>
                      <w:szCs w:val="20"/>
                    </w:rPr>
                  </w:r>
                </w:p>
                <w:p>
                  <w:pPr>
                    <w:pStyle w:val="Normal"/>
                    <w:widowControl w:val="false"/>
                    <w:jc w:val="left"/>
                    <w:rPr>
                      <w:rFonts w:ascii="Tinos" w:hAnsi="Tinos"/>
                      <w:sz w:val="20"/>
                      <w:szCs w:val="20"/>
                    </w:rPr>
                  </w:pPr>
                  <w:r>
                    <w:rPr>
                      <w:rFonts w:ascii="Tinos" w:hAnsi="Tinos"/>
                      <w:sz w:val="20"/>
                      <w:szCs w:val="20"/>
                    </w:rPr>
                  </w:r>
                </w:p>
                <w:p>
                  <w:pPr>
                    <w:pStyle w:val="Normal"/>
                    <w:widowControl w:val="false"/>
                    <w:jc w:val="left"/>
                    <w:rPr>
                      <w:rFonts w:ascii="Tinos" w:hAnsi="Tinos"/>
                      <w:sz w:val="20"/>
                      <w:szCs w:val="20"/>
                    </w:rPr>
                  </w:pPr>
                  <w:r>
                    <w:rPr>
                      <w:rFonts w:ascii="Tinos" w:hAnsi="Tinos"/>
                      <w:sz w:val="20"/>
                      <w:szCs w:val="20"/>
                    </w:rPr>
                  </w:r>
                </w:p>
                <w:p>
                  <w:pPr>
                    <w:pStyle w:val="Normal"/>
                    <w:widowControl w:val="false"/>
                    <w:jc w:val="left"/>
                    <w:rPr>
                      <w:rFonts w:ascii="Tinos" w:hAnsi="Tinos"/>
                      <w:sz w:val="20"/>
                      <w:szCs w:val="20"/>
                    </w:rPr>
                  </w:pPr>
                  <w:r>
                    <w:rPr>
                      <w:rFonts w:ascii="Tinos" w:hAnsi="Tinos"/>
                      <w:sz w:val="20"/>
                      <w:szCs w:val="20"/>
                    </w:rPr>
                  </w:r>
                </w:p>
                <w:p>
                  <w:pPr>
                    <w:pStyle w:val="Normal"/>
                    <w:widowControl w:val="false"/>
                    <w:jc w:val="left"/>
                    <w:rPr>
                      <w:rFonts w:ascii="Tinos" w:hAnsi="Tinos"/>
                      <w:sz w:val="20"/>
                      <w:szCs w:val="20"/>
                    </w:rPr>
                  </w:pPr>
                  <w:r>
                    <w:rPr>
                      <w:rFonts w:ascii="Tinos" w:hAnsi="Tinos"/>
                      <w:sz w:val="20"/>
                      <w:szCs w:val="20"/>
                    </w:rPr>
                  </w:r>
                </w:p>
                <w:p>
                  <w:pPr>
                    <w:pStyle w:val="Normal"/>
                    <w:widowControl w:val="false"/>
                    <w:jc w:val="left"/>
                    <w:rPr>
                      <w:rFonts w:ascii="Tinos" w:hAnsi="Tinos"/>
                      <w:sz w:val="20"/>
                      <w:szCs w:val="20"/>
                    </w:rPr>
                  </w:pPr>
                  <w:r>
                    <w:rPr>
                      <w:rFonts w:ascii="Tinos" w:hAnsi="Tinos"/>
                      <w:sz w:val="20"/>
                      <w:szCs w:val="20"/>
                    </w:rPr>
                  </w:r>
                </w:p>
                <w:p>
                  <w:pPr>
                    <w:pStyle w:val="Normal"/>
                    <w:widowControl w:val="false"/>
                    <w:jc w:val="left"/>
                    <w:rPr>
                      <w:rFonts w:ascii="Tinos" w:hAnsi="Tinos"/>
                      <w:sz w:val="20"/>
                      <w:szCs w:val="20"/>
                    </w:rPr>
                  </w:pPr>
                  <w:r>
                    <w:rPr>
                      <w:rFonts w:ascii="Tinos" w:hAnsi="Tinos"/>
                      <w:sz w:val="20"/>
                      <w:szCs w:val="20"/>
                    </w:rPr>
                  </w:r>
                </w:p>
                <w:p>
                  <w:pPr>
                    <w:pStyle w:val="Normal"/>
                    <w:widowControl w:val="false"/>
                    <w:jc w:val="left"/>
                    <w:rPr>
                      <w:rFonts w:ascii="Tinos" w:hAnsi="Tinos"/>
                      <w:sz w:val="20"/>
                      <w:szCs w:val="20"/>
                    </w:rPr>
                  </w:pPr>
                  <w:r>
                    <w:rPr>
                      <w:rFonts w:ascii="Tinos" w:hAnsi="Tinos"/>
                      <w:sz w:val="20"/>
                      <w:szCs w:val="20"/>
                    </w:rPr>
                  </w:r>
                </w:p>
                <w:p>
                  <w:pPr>
                    <w:pStyle w:val="Normal"/>
                    <w:widowControl w:val="false"/>
                    <w:jc w:val="left"/>
                    <w:rPr>
                      <w:rFonts w:ascii="Tinos" w:hAnsi="Tinos"/>
                      <w:sz w:val="20"/>
                      <w:szCs w:val="20"/>
                    </w:rPr>
                  </w:pPr>
                  <w:r>
                    <w:rPr>
                      <w:rFonts w:ascii="Tinos" w:hAnsi="Tinos"/>
                      <w:sz w:val="20"/>
                      <w:szCs w:val="20"/>
                    </w:rPr>
                  </w:r>
                </w:p>
                <w:p>
                  <w:pPr>
                    <w:pStyle w:val="Normal"/>
                    <w:widowControl w:val="false"/>
                    <w:jc w:val="left"/>
                    <w:rPr>
                      <w:rFonts w:ascii="Tinos" w:hAnsi="Tinos"/>
                      <w:sz w:val="20"/>
                      <w:szCs w:val="20"/>
                    </w:rPr>
                  </w:pPr>
                  <w:r>
                    <w:rPr>
                      <w:rFonts w:ascii="Tinos" w:hAnsi="Tinos"/>
                      <w:sz w:val="20"/>
                      <w:szCs w:val="20"/>
                    </w:rPr>
                  </w:r>
                </w:p>
                <w:p>
                  <w:pPr>
                    <w:pStyle w:val="Normal"/>
                    <w:widowControl w:val="false"/>
                    <w:jc w:val="left"/>
                    <w:rPr>
                      <w:rFonts w:ascii="Tinos" w:hAnsi="Tinos"/>
                      <w:sz w:val="20"/>
                      <w:szCs w:val="20"/>
                    </w:rPr>
                  </w:pPr>
                  <w:r>
                    <w:rPr>
                      <w:rFonts w:ascii="Tinos" w:hAnsi="Tinos"/>
                      <w:sz w:val="20"/>
                      <w:szCs w:val="20"/>
                    </w:rPr>
                  </w:r>
                </w:p>
                <w:p>
                  <w:pPr>
                    <w:pStyle w:val="Normal"/>
                    <w:widowControl w:val="false"/>
                    <w:jc w:val="left"/>
                    <w:rPr>
                      <w:rFonts w:ascii="Tinos" w:hAnsi="Tinos"/>
                      <w:sz w:val="20"/>
                      <w:szCs w:val="20"/>
                    </w:rPr>
                  </w:pPr>
                  <w:r>
                    <w:rPr>
                      <w:rFonts w:ascii="Tinos" w:hAnsi="Tinos"/>
                      <w:sz w:val="20"/>
                      <w:szCs w:val="20"/>
                    </w:rPr>
                  </w:r>
                </w:p>
                <w:p>
                  <w:pPr>
                    <w:pStyle w:val="Normal"/>
                    <w:widowControl w:val="false"/>
                    <w:jc w:val="left"/>
                    <w:rPr>
                      <w:rFonts w:ascii="Tinos" w:hAnsi="Tinos"/>
                      <w:sz w:val="20"/>
                      <w:szCs w:val="20"/>
                    </w:rPr>
                  </w:pPr>
                  <w:r>
                    <w:rPr>
                      <w:rFonts w:ascii="Tinos" w:hAnsi="Tinos"/>
                      <w:sz w:val="20"/>
                      <w:szCs w:val="20"/>
                    </w:rPr>
                  </w:r>
                </w:p>
                <w:p>
                  <w:pPr>
                    <w:pStyle w:val="Normal"/>
                    <w:widowControl w:val="false"/>
                    <w:jc w:val="left"/>
                    <w:rPr>
                      <w:rFonts w:ascii="Tinos" w:hAnsi="Tinos"/>
                      <w:sz w:val="20"/>
                      <w:szCs w:val="20"/>
                    </w:rPr>
                  </w:pPr>
                  <w:r>
                    <w:rPr>
                      <w:rFonts w:ascii="Tinos" w:hAnsi="Tinos"/>
                      <w:sz w:val="20"/>
                      <w:szCs w:val="20"/>
                    </w:rPr>
                  </w:r>
                </w:p>
                <w:p>
                  <w:pPr>
                    <w:pStyle w:val="Normal"/>
                    <w:widowControl w:val="false"/>
                    <w:jc w:val="left"/>
                    <w:rPr>
                      <w:rFonts w:ascii="Tinos" w:hAnsi="Tinos"/>
                      <w:sz w:val="20"/>
                      <w:szCs w:val="20"/>
                    </w:rPr>
                  </w:pPr>
                  <w:r>
                    <w:rPr>
                      <w:rFonts w:ascii="Tinos" w:hAnsi="Tinos"/>
                      <w:sz w:val="20"/>
                      <w:szCs w:val="20"/>
                    </w:rPr>
                  </w:r>
                </w:p>
                <w:p>
                  <w:pPr>
                    <w:pStyle w:val="Normal"/>
                    <w:widowControl w:val="false"/>
                    <w:jc w:val="left"/>
                    <w:rPr>
                      <w:rFonts w:ascii="Tinos" w:hAnsi="Tinos"/>
                      <w:sz w:val="20"/>
                      <w:szCs w:val="20"/>
                    </w:rPr>
                  </w:pPr>
                  <w:r>
                    <w:rPr>
                      <w:rFonts w:ascii="Tinos" w:hAnsi="Tinos"/>
                      <w:sz w:val="20"/>
                      <w:szCs w:val="20"/>
                    </w:rPr>
                  </w:r>
                </w:p>
                <w:p>
                  <w:pPr>
                    <w:pStyle w:val="Normal"/>
                    <w:widowControl w:val="false"/>
                    <w:jc w:val="left"/>
                    <w:rPr>
                      <w:rFonts w:ascii="Tinos" w:hAnsi="Tinos"/>
                      <w:sz w:val="20"/>
                      <w:szCs w:val="20"/>
                    </w:rPr>
                  </w:pPr>
                  <w:r>
                    <w:rPr>
                      <w:rFonts w:ascii="Tinos" w:hAnsi="Tinos"/>
                      <w:sz w:val="20"/>
                      <w:szCs w:val="20"/>
                    </w:rPr>
                  </w:r>
                </w:p>
                <w:p>
                  <w:pPr>
                    <w:pStyle w:val="Normal"/>
                    <w:widowControl w:val="false"/>
                    <w:jc w:val="left"/>
                    <w:rPr>
                      <w:rFonts w:ascii="Tinos" w:hAnsi="Tinos"/>
                      <w:sz w:val="20"/>
                      <w:szCs w:val="20"/>
                    </w:rPr>
                  </w:pPr>
                  <w:r>
                    <w:rPr>
                      <w:rFonts w:ascii="Tinos" w:hAnsi="Tinos"/>
                      <w:sz w:val="20"/>
                      <w:szCs w:val="20"/>
                    </w:rPr>
                  </w:r>
                </w:p>
                <w:p>
                  <w:pPr>
                    <w:pStyle w:val="Normal"/>
                    <w:widowControl w:val="false"/>
                    <w:jc w:val="left"/>
                    <w:rPr>
                      <w:rFonts w:ascii="Tinos" w:hAnsi="Tinos"/>
                      <w:sz w:val="20"/>
                      <w:szCs w:val="20"/>
                    </w:rPr>
                  </w:pPr>
                  <w:r>
                    <w:rPr>
                      <w:rFonts w:ascii="Tinos" w:hAnsi="Tinos"/>
                      <w:sz w:val="20"/>
                      <w:szCs w:val="20"/>
                    </w:rPr>
                  </w:r>
                </w:p>
                <w:p>
                  <w:pPr>
                    <w:pStyle w:val="Normal"/>
                    <w:widowControl w:val="false"/>
                    <w:jc w:val="left"/>
                    <w:rPr>
                      <w:rFonts w:ascii="Tinos" w:hAnsi="Tinos"/>
                      <w:sz w:val="20"/>
                      <w:szCs w:val="20"/>
                    </w:rPr>
                  </w:pPr>
                  <w:r>
                    <w:rPr>
                      <w:rFonts w:ascii="Tinos" w:hAnsi="Tinos"/>
                      <w:sz w:val="20"/>
                      <w:szCs w:val="20"/>
                    </w:rPr>
                  </w:r>
                </w:p>
                <w:p>
                  <w:pPr>
                    <w:pStyle w:val="Normal"/>
                    <w:widowControl w:val="false"/>
                    <w:jc w:val="left"/>
                    <w:rPr>
                      <w:rFonts w:ascii="Tinos" w:hAnsi="Tinos"/>
                      <w:sz w:val="20"/>
                      <w:szCs w:val="20"/>
                    </w:rPr>
                  </w:pPr>
                  <w:r>
                    <w:rPr>
                      <w:rFonts w:ascii="Tinos" w:hAnsi="Tinos"/>
                      <w:sz w:val="20"/>
                      <w:szCs w:val="20"/>
                    </w:rPr>
                  </w:r>
                </w:p>
                <w:p>
                  <w:pPr>
                    <w:pStyle w:val="Normal"/>
                    <w:widowControl w:val="false"/>
                    <w:jc w:val="left"/>
                    <w:rPr>
                      <w:rFonts w:ascii="Tinos" w:hAnsi="Tinos"/>
                      <w:sz w:val="20"/>
                      <w:szCs w:val="20"/>
                    </w:rPr>
                  </w:pPr>
                  <w:r>
                    <w:rPr>
                      <w:rFonts w:ascii="Tinos" w:hAnsi="Tinos"/>
                      <w:sz w:val="20"/>
                      <w:szCs w:val="20"/>
                    </w:rPr>
                  </w:r>
                </w:p>
                <w:p>
                  <w:pPr>
                    <w:pStyle w:val="Normal"/>
                    <w:widowControl w:val="false"/>
                    <w:jc w:val="left"/>
                    <w:rPr>
                      <w:rFonts w:ascii="Tinos" w:hAnsi="Tinos"/>
                      <w:sz w:val="20"/>
                      <w:szCs w:val="20"/>
                    </w:rPr>
                  </w:pPr>
                  <w:r>
                    <w:rPr>
                      <w:rFonts w:ascii="Tinos" w:hAnsi="Tinos"/>
                      <w:sz w:val="20"/>
                      <w:szCs w:val="20"/>
                    </w:rPr>
                  </w:r>
                </w:p>
                <w:p>
                  <w:pPr>
                    <w:pStyle w:val="Normal"/>
                    <w:widowControl w:val="false"/>
                    <w:jc w:val="left"/>
                    <w:rPr>
                      <w:rFonts w:ascii="Tinos" w:hAnsi="Tinos"/>
                      <w:sz w:val="20"/>
                      <w:szCs w:val="20"/>
                    </w:rPr>
                  </w:pPr>
                  <w:r>
                    <w:rPr>
                      <w:rFonts w:ascii="Tinos" w:hAnsi="Tinos"/>
                      <w:sz w:val="20"/>
                      <w:szCs w:val="20"/>
                    </w:rPr>
                  </w:r>
                </w:p>
                <w:p>
                  <w:pPr>
                    <w:pStyle w:val="Normal"/>
                    <w:widowControl w:val="false"/>
                    <w:jc w:val="left"/>
                    <w:rPr>
                      <w:rFonts w:ascii="Tinos" w:hAnsi="Tinos"/>
                      <w:sz w:val="20"/>
                      <w:szCs w:val="20"/>
                    </w:rPr>
                  </w:pPr>
                  <w:r>
                    <w:rPr>
                      <w:rFonts w:ascii="Tinos" w:hAnsi="Tinos"/>
                      <w:sz w:val="20"/>
                      <w:szCs w:val="20"/>
                    </w:rPr>
                  </w:r>
                </w:p>
                <w:p>
                  <w:pPr>
                    <w:pStyle w:val="Normal"/>
                    <w:widowControl w:val="false"/>
                    <w:jc w:val="left"/>
                    <w:rPr>
                      <w:rFonts w:ascii="Tinos" w:hAnsi="Tinos"/>
                      <w:sz w:val="20"/>
                      <w:szCs w:val="20"/>
                    </w:rPr>
                  </w:pPr>
                  <w:r>
                    <w:rPr>
                      <w:rFonts w:ascii="Tinos" w:hAnsi="Tinos"/>
                      <w:sz w:val="20"/>
                      <w:szCs w:val="20"/>
                    </w:rPr>
                  </w:r>
                </w:p>
                <w:p>
                  <w:pPr>
                    <w:pStyle w:val="Normal"/>
                    <w:widowControl w:val="false"/>
                    <w:jc w:val="left"/>
                    <w:rPr>
                      <w:rFonts w:ascii="Tinos" w:hAnsi="Tinos"/>
                      <w:sz w:val="20"/>
                      <w:szCs w:val="20"/>
                    </w:rPr>
                  </w:pPr>
                  <w:r>
                    <w:rPr>
                      <w:rFonts w:ascii="Tinos" w:hAnsi="Tinos"/>
                      <w:sz w:val="20"/>
                      <w:szCs w:val="20"/>
                    </w:rPr>
                  </w:r>
                </w:p>
                <w:p>
                  <w:pPr>
                    <w:pStyle w:val="Normal"/>
                    <w:widowControl w:val="false"/>
                    <w:jc w:val="left"/>
                    <w:rPr>
                      <w:rFonts w:ascii="Tinos" w:hAnsi="Tinos"/>
                      <w:sz w:val="20"/>
                      <w:szCs w:val="20"/>
                    </w:rPr>
                  </w:pPr>
                  <w:r>
                    <w:rPr>
                      <w:rFonts w:ascii="Tinos" w:hAnsi="Tinos"/>
                      <w:sz w:val="20"/>
                      <w:szCs w:val="20"/>
                    </w:rPr>
                  </w:r>
                </w:p>
                <w:p>
                  <w:pPr>
                    <w:pStyle w:val="Style27"/>
                    <w:widowControl w:val="false"/>
                    <w:jc w:val="left"/>
                    <w:rPr/>
                  </w:pPr>
                  <w:r>
                    <w:rPr>
                      <w:rFonts w:ascii="Tinos" w:hAnsi="Tinos"/>
                      <w:sz w:val="20"/>
                      <w:szCs w:val="20"/>
                    </w:rPr>
                    <w:t>Путем отправки по почте</w:t>
                  </w:r>
                </w:p>
              </w:tc>
              <w:tc>
                <w:tcPr>
                  <w:tcW w:w="3287" w:type="dxa"/>
                  <w:tcBorders>
                    <w:left w:val="single" w:sz="2" w:space="0" w:color="000000"/>
                    <w:bottom w:val="single" w:sz="2" w:space="0" w:color="000000"/>
                  </w:tcBorders>
                </w:tcPr>
                <w:p>
                  <w:pPr>
                    <w:pStyle w:val="Normal"/>
                    <w:widowControl w:val="false"/>
                    <w:tabs>
                      <w:tab w:val="clear" w:pos="720"/>
                      <w:tab w:val="left" w:pos="709" w:leader="none"/>
                    </w:tabs>
                    <w:spacing w:before="120" w:after="120"/>
                    <w:jc w:val="left"/>
                    <w:rPr/>
                  </w:pPr>
                  <w:r>
                    <w:rPr>
                      <w:rFonts w:ascii="Tinos" w:hAnsi="Tinos"/>
                      <w:color w:val="000000"/>
                      <w:sz w:val="20"/>
                      <w:szCs w:val="20"/>
                    </w:rPr>
                    <w:t xml:space="preserve">1. Запрос о предоставлении государственной услуги, </w:t>
                  </w:r>
                  <w:r>
                    <w:rPr>
                      <w:rFonts w:ascii="Tinos" w:hAnsi="Tinos"/>
                      <w:b w:val="false"/>
                      <w:i w:val="false"/>
                      <w:strike w:val="false"/>
                      <w:dstrike w:val="false"/>
                      <w:sz w:val="20"/>
                      <w:szCs w:val="20"/>
                      <w:u w:val="none"/>
                    </w:rPr>
                    <w:t xml:space="preserve">по форме, установленной приложением к </w:t>
                  </w:r>
                  <w:r>
                    <w:rPr>
                      <w:rFonts w:eastAsia="Times New Roman" w:cs="Times New Roman" w:ascii="Tinos" w:hAnsi="Tinos"/>
                      <w:b w:val="false"/>
                      <w:i w:val="false"/>
                      <w:strike w:val="false"/>
                      <w:dstrike w:val="false"/>
                      <w:color w:val="auto"/>
                      <w:kern w:val="0"/>
                      <w:sz w:val="20"/>
                      <w:szCs w:val="20"/>
                      <w:u w:val="none"/>
                      <w:lang w:val="ru-RU" w:eastAsia="ar-SA" w:bidi="ar-SA"/>
                    </w:rPr>
                    <w:t>АР</w:t>
                  </w:r>
                  <w:r>
                    <w:rPr>
                      <w:rFonts w:ascii="Tinos" w:hAnsi="Tinos"/>
                      <w:b w:val="false"/>
                      <w:i w:val="false"/>
                      <w:strike w:val="false"/>
                      <w:dstrike w:val="false"/>
                      <w:sz w:val="20"/>
                      <w:szCs w:val="20"/>
                      <w:u w:val="none"/>
                    </w:rPr>
                    <w:t>, в котором обосновывается соответствие оказываемой социально ориентированной некоммерческой организацией общественно полезной услуги установленным критериям, подписанное руководителем постоянно действующего исполнительного органа заявителя или иным лицом, имеющим право действовать от его имени без доверенности.</w:t>
                  </w:r>
                </w:p>
                <w:p>
                  <w:pPr>
                    <w:pStyle w:val="Normal"/>
                    <w:widowControl w:val="false"/>
                    <w:tabs>
                      <w:tab w:val="clear" w:pos="720"/>
                      <w:tab w:val="left" w:pos="709" w:leader="none"/>
                    </w:tabs>
                    <w:spacing w:before="120" w:after="120"/>
                    <w:jc w:val="left"/>
                    <w:rPr/>
                  </w:pPr>
                  <w:r>
                    <w:rPr>
                      <w:rFonts w:ascii="Tinos" w:hAnsi="Tinos"/>
                      <w:b w:val="false"/>
                      <w:i w:val="false"/>
                      <w:strike w:val="false"/>
                      <w:dstrike w:val="false"/>
                      <w:sz w:val="20"/>
                      <w:szCs w:val="20"/>
                      <w:u w:val="none"/>
                    </w:rPr>
                    <w:t xml:space="preserve">(подлинник в </w:t>
                  </w:r>
                  <w:r>
                    <w:rPr>
                      <w:rFonts w:eastAsia="Times New Roman" w:cs="Times New Roman" w:ascii="Tinos" w:hAnsi="Tinos"/>
                      <w:b w:val="false"/>
                      <w:i w:val="false"/>
                      <w:strike w:val="false"/>
                      <w:dstrike w:val="false"/>
                      <w:color w:val="auto"/>
                      <w:kern w:val="0"/>
                      <w:sz w:val="20"/>
                      <w:szCs w:val="20"/>
                      <w:u w:val="none"/>
                      <w:lang w:val="ru-RU" w:eastAsia="ar-SA" w:bidi="ar-SA"/>
                    </w:rPr>
                    <w:t>двух</w:t>
                  </w:r>
                  <w:r>
                    <w:rPr>
                      <w:rFonts w:ascii="Tinos" w:hAnsi="Tinos"/>
                      <w:b w:val="false"/>
                      <w:i w:val="false"/>
                      <w:strike w:val="false"/>
                      <w:dstrike w:val="false"/>
                      <w:sz w:val="20"/>
                      <w:szCs w:val="20"/>
                      <w:u w:val="none"/>
                    </w:rPr>
                    <w:t xml:space="preserve"> экземплярах)</w:t>
                  </w:r>
                </w:p>
                <w:p>
                  <w:pPr>
                    <w:pStyle w:val="Normal"/>
                    <w:widowControl w:val="false"/>
                    <w:tabs>
                      <w:tab w:val="clear" w:pos="720"/>
                      <w:tab w:val="left" w:pos="709" w:leader="none"/>
                    </w:tabs>
                    <w:spacing w:before="120" w:after="120"/>
                    <w:jc w:val="left"/>
                    <w:rPr/>
                  </w:pPr>
                  <w:r>
                    <w:rPr>
                      <w:rFonts w:ascii="Tinos" w:hAnsi="Tinos"/>
                      <w:sz w:val="20"/>
                      <w:szCs w:val="20"/>
                    </w:rPr>
                    <w:t>2. Документ, удостоверяющий личность заявителя, подлинник (предоставляется для просмотра (снятия копии) в начале оказания услуги)</w:t>
                  </w:r>
                </w:p>
                <w:p>
                  <w:pPr>
                    <w:pStyle w:val="Normal"/>
                    <w:widowControl w:val="false"/>
                    <w:spacing w:before="120" w:after="120"/>
                    <w:jc w:val="left"/>
                    <w:rPr>
                      <w:rFonts w:ascii="Tinos" w:hAnsi="Tinos"/>
                      <w:sz w:val="20"/>
                      <w:szCs w:val="20"/>
                    </w:rPr>
                  </w:pPr>
                  <w:r>
                    <w:rPr>
                      <w:rFonts w:ascii="Tinos" w:hAnsi="Tinos"/>
                      <w:sz w:val="20"/>
                      <w:szCs w:val="20"/>
                    </w:rPr>
                    <w:t>3. Документ, подтверждающий полномочия лица, подписавшего заявление  (предоставляется для просмотра (снятия копии) в начале оказания услуги или в копии, заверенной в установленном законодательством порядке):</w:t>
                  </w:r>
                </w:p>
                <w:p>
                  <w:pPr>
                    <w:pStyle w:val="Normal"/>
                    <w:widowControl w:val="false"/>
                    <w:ind w:left="0" w:hanging="0"/>
                    <w:jc w:val="left"/>
                    <w:rPr>
                      <w:rFonts w:ascii="Tinos" w:hAnsi="Tinos"/>
                      <w:sz w:val="20"/>
                      <w:szCs w:val="20"/>
                    </w:rPr>
                  </w:pPr>
                  <w:r>
                    <w:rPr>
                      <w:rFonts w:ascii="Tinos" w:hAnsi="Tinos"/>
                      <w:b w:val="false"/>
                      <w:i w:val="false"/>
                      <w:strike w:val="false"/>
                      <w:dstrike w:val="false"/>
                      <w:sz w:val="20"/>
                      <w:szCs w:val="20"/>
                      <w:u w:val="none"/>
                    </w:rPr>
                    <w:t>выписка из приказа о назначении на должность либо копия данного приказа.</w:t>
                  </w:r>
                </w:p>
                <w:p>
                  <w:pPr>
                    <w:pStyle w:val="Normal"/>
                    <w:widowControl w:val="false"/>
                    <w:ind w:left="0" w:hanging="0"/>
                    <w:jc w:val="left"/>
                    <w:rPr>
                      <w:rFonts w:ascii="Tinos" w:hAnsi="Tinos"/>
                      <w:sz w:val="20"/>
                      <w:szCs w:val="20"/>
                    </w:rPr>
                  </w:pPr>
                  <w:r>
                    <w:rPr>
                      <w:rFonts w:ascii="Tinos" w:hAnsi="Tinos"/>
                      <w:sz w:val="20"/>
                      <w:szCs w:val="20"/>
                    </w:rPr>
                  </w:r>
                </w:p>
                <w:p>
                  <w:pPr>
                    <w:pStyle w:val="Normal"/>
                    <w:widowControl w:val="false"/>
                    <w:tabs>
                      <w:tab w:val="clear" w:pos="720"/>
                      <w:tab w:val="left" w:pos="709" w:leader="none"/>
                    </w:tabs>
                    <w:spacing w:before="120" w:after="120"/>
                    <w:jc w:val="left"/>
                    <w:rPr>
                      <w:rFonts w:ascii="Tinos" w:hAnsi="Tinos"/>
                      <w:sz w:val="20"/>
                      <w:szCs w:val="20"/>
                    </w:rPr>
                  </w:pPr>
                  <w:r>
                    <w:rPr>
                      <w:rFonts w:ascii="Tinos" w:hAnsi="Tinos"/>
                      <w:sz w:val="20"/>
                      <w:szCs w:val="20"/>
                    </w:rPr>
                    <w:t>В случае обращения через представителя дополнительно:</w:t>
                  </w:r>
                </w:p>
                <w:p>
                  <w:pPr>
                    <w:pStyle w:val="Normal"/>
                    <w:widowControl w:val="false"/>
                    <w:tabs>
                      <w:tab w:val="clear" w:pos="720"/>
                      <w:tab w:val="left" w:pos="709" w:leader="none"/>
                    </w:tabs>
                    <w:spacing w:before="120" w:after="120"/>
                    <w:jc w:val="left"/>
                    <w:rPr>
                      <w:rFonts w:ascii="Tinos" w:hAnsi="Tinos"/>
                      <w:sz w:val="20"/>
                      <w:szCs w:val="20"/>
                    </w:rPr>
                  </w:pPr>
                  <w:r>
                    <w:rPr>
                      <w:rFonts w:ascii="Tinos" w:hAnsi="Tinos"/>
                      <w:sz w:val="20"/>
                      <w:szCs w:val="20"/>
                    </w:rPr>
                    <w:t>1. Документ, удостоверяющий личность представителя,  (предоставляется для просмотра (снятия копии) в начале оказания услуги или в копии, заверенной в установленном законодательством порядке)</w:t>
                  </w:r>
                </w:p>
                <w:p>
                  <w:pPr>
                    <w:pStyle w:val="Normal"/>
                    <w:widowControl w:val="false"/>
                    <w:tabs>
                      <w:tab w:val="clear" w:pos="720"/>
                      <w:tab w:val="left" w:pos="709" w:leader="none"/>
                    </w:tabs>
                    <w:spacing w:before="120" w:after="120"/>
                    <w:jc w:val="left"/>
                    <w:rPr>
                      <w:rFonts w:ascii="Tinos" w:hAnsi="Tinos"/>
                      <w:sz w:val="20"/>
                      <w:szCs w:val="20"/>
                    </w:rPr>
                  </w:pPr>
                  <w:r>
                    <w:rPr>
                      <w:rFonts w:ascii="Tinos" w:hAnsi="Tinos"/>
                      <w:sz w:val="20"/>
                      <w:szCs w:val="20"/>
                    </w:rPr>
                    <w:t>2. Документ, подтверждающий полномочия представителя на совершение действий от имени юридического лица, индивидуального предпринимателя или физического лица (предоставляется для просмотра (снятия копии) в начале оказания услуги или в копии, заверенной в установленном законодательством порядке.</w:t>
                  </w:r>
                </w:p>
                <w:p>
                  <w:pPr>
                    <w:pStyle w:val="Normal"/>
                    <w:widowControl w:val="false"/>
                    <w:tabs>
                      <w:tab w:val="clear" w:pos="720"/>
                      <w:tab w:val="left" w:pos="709" w:leader="none"/>
                    </w:tabs>
                    <w:spacing w:before="120" w:after="120"/>
                    <w:jc w:val="left"/>
                    <w:rPr>
                      <w:rFonts w:ascii="Tinos" w:hAnsi="Tinos"/>
                      <w:sz w:val="20"/>
                      <w:szCs w:val="20"/>
                    </w:rPr>
                  </w:pPr>
                  <w:r>
                    <w:rPr>
                      <w:rFonts w:ascii="Tinos" w:hAnsi="Tinos"/>
                      <w:sz w:val="20"/>
                      <w:szCs w:val="20"/>
                    </w:rPr>
                  </w:r>
                </w:p>
                <w:p>
                  <w:pPr>
                    <w:pStyle w:val="Normal"/>
                    <w:widowControl w:val="false"/>
                    <w:tabs>
                      <w:tab w:val="clear" w:pos="720"/>
                      <w:tab w:val="left" w:pos="709" w:leader="none"/>
                    </w:tabs>
                    <w:spacing w:before="120" w:after="120"/>
                    <w:jc w:val="left"/>
                    <w:rPr>
                      <w:rFonts w:ascii="Tinos" w:hAnsi="Tinos"/>
                      <w:sz w:val="20"/>
                      <w:szCs w:val="20"/>
                    </w:rPr>
                  </w:pPr>
                  <w:r>
                    <w:rPr>
                      <w:rFonts w:ascii="Tinos" w:hAnsi="Tinos"/>
                      <w:sz w:val="20"/>
                      <w:szCs w:val="20"/>
                    </w:rPr>
                  </w:r>
                </w:p>
                <w:p>
                  <w:pPr>
                    <w:pStyle w:val="Normal"/>
                    <w:widowControl w:val="false"/>
                    <w:tabs>
                      <w:tab w:val="clear" w:pos="720"/>
                      <w:tab w:val="left" w:pos="709" w:leader="none"/>
                    </w:tabs>
                    <w:spacing w:before="120" w:after="120"/>
                    <w:jc w:val="left"/>
                    <w:rPr>
                      <w:rFonts w:ascii="Tinos" w:hAnsi="Tinos"/>
                      <w:sz w:val="20"/>
                      <w:szCs w:val="20"/>
                    </w:rPr>
                  </w:pPr>
                  <w:r>
                    <w:rPr>
                      <w:rFonts w:ascii="Tinos" w:hAnsi="Tinos"/>
                      <w:sz w:val="20"/>
                      <w:szCs w:val="20"/>
                    </w:rPr>
                  </w:r>
                </w:p>
                <w:p>
                  <w:pPr>
                    <w:pStyle w:val="Normal"/>
                    <w:widowControl w:val="false"/>
                    <w:tabs>
                      <w:tab w:val="clear" w:pos="720"/>
                      <w:tab w:val="left" w:pos="709" w:leader="none"/>
                    </w:tabs>
                    <w:spacing w:before="120" w:after="120"/>
                    <w:jc w:val="left"/>
                    <w:rPr>
                      <w:rFonts w:ascii="Tinos" w:hAnsi="Tinos"/>
                      <w:sz w:val="20"/>
                      <w:szCs w:val="20"/>
                    </w:rPr>
                  </w:pPr>
                  <w:r>
                    <w:rPr>
                      <w:rFonts w:ascii="Tinos" w:hAnsi="Tinos"/>
                      <w:sz w:val="20"/>
                      <w:szCs w:val="20"/>
                    </w:rPr>
                  </w:r>
                </w:p>
                <w:p>
                  <w:pPr>
                    <w:pStyle w:val="Normal"/>
                    <w:widowControl w:val="false"/>
                    <w:tabs>
                      <w:tab w:val="clear" w:pos="720"/>
                      <w:tab w:val="left" w:pos="709" w:leader="none"/>
                    </w:tabs>
                    <w:spacing w:before="120" w:after="120"/>
                    <w:jc w:val="left"/>
                    <w:rPr>
                      <w:rFonts w:ascii="Tinos" w:hAnsi="Tinos"/>
                      <w:sz w:val="20"/>
                      <w:szCs w:val="20"/>
                    </w:rPr>
                  </w:pPr>
                  <w:r>
                    <w:rPr>
                      <w:rFonts w:ascii="Tinos" w:hAnsi="Tinos"/>
                      <w:sz w:val="20"/>
                      <w:szCs w:val="20"/>
                    </w:rPr>
                  </w:r>
                </w:p>
                <w:p>
                  <w:pPr>
                    <w:pStyle w:val="Normal"/>
                    <w:widowControl w:val="false"/>
                    <w:tabs>
                      <w:tab w:val="clear" w:pos="720"/>
                      <w:tab w:val="left" w:pos="709" w:leader="none"/>
                    </w:tabs>
                    <w:spacing w:before="120" w:after="120"/>
                    <w:jc w:val="left"/>
                    <w:rPr/>
                  </w:pPr>
                  <w:r>
                    <w:rPr>
                      <w:rFonts w:ascii="Tinos" w:hAnsi="Tinos"/>
                      <w:color w:val="000000"/>
                      <w:sz w:val="20"/>
                      <w:szCs w:val="20"/>
                    </w:rPr>
                    <w:t xml:space="preserve">1. Запрос о предоставлении государственной услуги, </w:t>
                  </w:r>
                  <w:r>
                    <w:rPr>
                      <w:rFonts w:ascii="Tinos" w:hAnsi="Tinos"/>
                      <w:b w:val="false"/>
                      <w:i w:val="false"/>
                      <w:strike w:val="false"/>
                      <w:dstrike w:val="false"/>
                      <w:color w:val="000000"/>
                      <w:sz w:val="20"/>
                      <w:szCs w:val="20"/>
                      <w:u w:val="none"/>
                    </w:rPr>
                    <w:t xml:space="preserve">по форме, установленной приложением к </w:t>
                  </w:r>
                  <w:r>
                    <w:rPr>
                      <w:rFonts w:eastAsia="Times New Roman" w:cs="Times New Roman" w:ascii="Tinos" w:hAnsi="Tinos"/>
                      <w:b w:val="false"/>
                      <w:i w:val="false"/>
                      <w:strike w:val="false"/>
                      <w:dstrike w:val="false"/>
                      <w:color w:val="000000"/>
                      <w:kern w:val="0"/>
                      <w:sz w:val="20"/>
                      <w:szCs w:val="20"/>
                      <w:u w:val="none"/>
                      <w:lang w:val="ru-RU" w:eastAsia="ar-SA" w:bidi="ar-SA"/>
                    </w:rPr>
                    <w:t>АР</w:t>
                  </w:r>
                  <w:r>
                    <w:rPr>
                      <w:rFonts w:ascii="Tinos" w:hAnsi="Tinos"/>
                      <w:b w:val="false"/>
                      <w:i w:val="false"/>
                      <w:strike w:val="false"/>
                      <w:dstrike w:val="false"/>
                      <w:color w:val="000000"/>
                      <w:sz w:val="20"/>
                      <w:szCs w:val="20"/>
                      <w:u w:val="none"/>
                    </w:rPr>
                    <w:t>, в котором обосновывается соответствие оказываемой социально ориентированной некоммерческой организацией общественно полезной услуги установленным критериям, подписанное руководителем постоянно действующего исполнительного органа заявителя или иным лицом, имеющим право действовать от его имени без доверенности.</w:t>
                  </w:r>
                  <w:r>
                    <w:rPr>
                      <w:rFonts w:ascii="Tinos" w:hAnsi="Tinos"/>
                      <w:b w:val="false"/>
                      <w:i w:val="false"/>
                      <w:strike w:val="false"/>
                      <w:dstrike w:val="false"/>
                      <w:sz w:val="20"/>
                      <w:szCs w:val="20"/>
                      <w:u w:val="none"/>
                    </w:rPr>
                    <w:t xml:space="preserve"> (подлинник в одном экземпляре)</w:t>
                  </w:r>
                </w:p>
                <w:p>
                  <w:pPr>
                    <w:pStyle w:val="Normal"/>
                    <w:widowControl w:val="false"/>
                    <w:tabs>
                      <w:tab w:val="clear" w:pos="720"/>
                      <w:tab w:val="left" w:pos="709" w:leader="none"/>
                    </w:tabs>
                    <w:spacing w:before="120" w:after="120"/>
                    <w:jc w:val="left"/>
                    <w:rPr>
                      <w:rFonts w:ascii="Tinos" w:hAnsi="Tinos"/>
                      <w:sz w:val="20"/>
                      <w:szCs w:val="20"/>
                    </w:rPr>
                  </w:pPr>
                  <w:r>
                    <w:rPr>
                      <w:rFonts w:ascii="Tinos" w:hAnsi="Tinos"/>
                      <w:sz w:val="20"/>
                      <w:szCs w:val="20"/>
                    </w:rPr>
                    <w:t xml:space="preserve">2. Документ, удостоверяющий личность заявителя, подлинник (предоставляется </w:t>
                  </w:r>
                  <w:r>
                    <w:rPr>
                      <w:rFonts w:eastAsia="Times New Roman" w:cs="Times New Roman" w:ascii="Tinos" w:hAnsi="Tinos"/>
                      <w:color w:val="auto"/>
                      <w:kern w:val="0"/>
                      <w:sz w:val="20"/>
                      <w:szCs w:val="20"/>
                      <w:lang w:val="ru-RU" w:eastAsia="ar-SA" w:bidi="ar-SA"/>
                    </w:rPr>
                    <w:t>в копии, заверенной в установленном порядке)</w:t>
                  </w:r>
                </w:p>
                <w:p>
                  <w:pPr>
                    <w:pStyle w:val="Normal"/>
                    <w:widowControl w:val="false"/>
                    <w:spacing w:before="120" w:after="120"/>
                    <w:jc w:val="left"/>
                    <w:rPr>
                      <w:rFonts w:ascii="Tinos" w:hAnsi="Tinos"/>
                      <w:sz w:val="20"/>
                      <w:szCs w:val="20"/>
                    </w:rPr>
                  </w:pPr>
                  <w:r>
                    <w:rPr>
                      <w:rFonts w:ascii="Tinos" w:hAnsi="Tinos"/>
                      <w:sz w:val="20"/>
                      <w:szCs w:val="20"/>
                    </w:rPr>
                    <w:t xml:space="preserve">3. Документ, подтверждающий полномочия лица, подписавшего заявление (для юридического лица) (предоставляется </w:t>
                  </w:r>
                  <w:r>
                    <w:rPr>
                      <w:rFonts w:eastAsia="Times New Roman" w:cs="Times New Roman" w:ascii="Tinos" w:hAnsi="Tinos"/>
                      <w:color w:val="auto"/>
                      <w:kern w:val="0"/>
                      <w:sz w:val="20"/>
                      <w:szCs w:val="20"/>
                      <w:lang w:val="ru-RU" w:eastAsia="ar-SA" w:bidi="ar-SA"/>
                    </w:rPr>
                    <w:t>в оригинале</w:t>
                  </w:r>
                  <w:r>
                    <w:rPr>
                      <w:rFonts w:ascii="Tinos" w:hAnsi="Tinos"/>
                      <w:sz w:val="20"/>
                      <w:szCs w:val="20"/>
                    </w:rPr>
                    <w:t xml:space="preserve"> или в копии, заверенной в установленном законодательством порядке):</w:t>
                  </w:r>
                </w:p>
                <w:p>
                  <w:pPr>
                    <w:pStyle w:val="Normal"/>
                    <w:widowControl w:val="false"/>
                    <w:ind w:left="0" w:hanging="0"/>
                    <w:jc w:val="left"/>
                    <w:rPr>
                      <w:rFonts w:ascii="Tinos" w:hAnsi="Tinos"/>
                      <w:sz w:val="20"/>
                      <w:szCs w:val="20"/>
                    </w:rPr>
                  </w:pPr>
                  <w:r>
                    <w:rPr>
                      <w:rFonts w:ascii="Tinos" w:hAnsi="Tinos"/>
                      <w:b w:val="false"/>
                      <w:i w:val="false"/>
                      <w:strike w:val="false"/>
                      <w:dstrike w:val="false"/>
                      <w:sz w:val="20"/>
                      <w:szCs w:val="20"/>
                      <w:u w:val="none"/>
                    </w:rPr>
                    <w:t>выписка из приказа о назначении на должность либо копия данного приказа.</w:t>
                  </w:r>
                </w:p>
                <w:p>
                  <w:pPr>
                    <w:pStyle w:val="Normal"/>
                    <w:widowControl w:val="false"/>
                    <w:ind w:left="0" w:hanging="0"/>
                    <w:jc w:val="left"/>
                    <w:rPr>
                      <w:rFonts w:ascii="Tinos" w:hAnsi="Tinos"/>
                      <w:sz w:val="20"/>
                      <w:szCs w:val="20"/>
                    </w:rPr>
                  </w:pPr>
                  <w:r>
                    <w:rPr>
                      <w:rFonts w:ascii="Tinos" w:hAnsi="Tinos"/>
                      <w:sz w:val="20"/>
                      <w:szCs w:val="20"/>
                    </w:rPr>
                  </w:r>
                </w:p>
                <w:p>
                  <w:pPr>
                    <w:pStyle w:val="Normal"/>
                    <w:widowControl w:val="false"/>
                    <w:tabs>
                      <w:tab w:val="clear" w:pos="720"/>
                      <w:tab w:val="left" w:pos="709" w:leader="none"/>
                    </w:tabs>
                    <w:spacing w:before="120" w:after="120"/>
                    <w:jc w:val="left"/>
                    <w:rPr>
                      <w:rFonts w:ascii="Tinos" w:hAnsi="Tinos"/>
                      <w:sz w:val="20"/>
                      <w:szCs w:val="20"/>
                    </w:rPr>
                  </w:pPr>
                  <w:r>
                    <w:rPr>
                      <w:rFonts w:ascii="Tinos" w:hAnsi="Tinos"/>
                      <w:sz w:val="20"/>
                      <w:szCs w:val="20"/>
                    </w:rPr>
                    <w:t>В случае обращения через представителя дополнительно:</w:t>
                  </w:r>
                </w:p>
                <w:p>
                  <w:pPr>
                    <w:pStyle w:val="Normal"/>
                    <w:widowControl w:val="false"/>
                    <w:tabs>
                      <w:tab w:val="clear" w:pos="720"/>
                      <w:tab w:val="left" w:pos="709" w:leader="none"/>
                    </w:tabs>
                    <w:spacing w:before="120" w:after="120"/>
                    <w:jc w:val="left"/>
                    <w:rPr>
                      <w:rFonts w:ascii="Tinos" w:hAnsi="Tinos"/>
                      <w:sz w:val="20"/>
                      <w:szCs w:val="20"/>
                    </w:rPr>
                  </w:pPr>
                  <w:r>
                    <w:rPr>
                      <w:rFonts w:ascii="Tinos" w:hAnsi="Tinos"/>
                      <w:sz w:val="20"/>
                      <w:szCs w:val="20"/>
                    </w:rPr>
                    <w:t>1. Документ, удостоверяющий личность представителя,  (предоставляется в копии, заверенной в установленном законодательством порядке)</w:t>
                  </w:r>
                </w:p>
                <w:p>
                  <w:pPr>
                    <w:pStyle w:val="Normal"/>
                    <w:widowControl w:val="false"/>
                    <w:tabs>
                      <w:tab w:val="clear" w:pos="720"/>
                      <w:tab w:val="left" w:pos="709" w:leader="none"/>
                    </w:tabs>
                    <w:spacing w:before="120" w:after="120"/>
                    <w:jc w:val="left"/>
                    <w:rPr>
                      <w:rFonts w:ascii="Tinos" w:hAnsi="Tinos"/>
                      <w:sz w:val="20"/>
                      <w:szCs w:val="20"/>
                    </w:rPr>
                  </w:pPr>
                  <w:r>
                    <w:rPr>
                      <w:rFonts w:ascii="Tinos" w:hAnsi="Tinos"/>
                      <w:sz w:val="20"/>
                      <w:szCs w:val="20"/>
                    </w:rPr>
                    <w:t>2. Документ, подтверждающий полномочия представителя на совершение действий от имени юридического лица, индивидуального предпринимателя или физического лица (предоставляется в копии, заверенной в установленном законодательством порядке)</w:t>
                  </w:r>
                </w:p>
                <w:p>
                  <w:pPr>
                    <w:pStyle w:val="Normal"/>
                    <w:widowControl w:val="false"/>
                    <w:tabs>
                      <w:tab w:val="clear" w:pos="720"/>
                      <w:tab w:val="left" w:pos="709" w:leader="none"/>
                    </w:tabs>
                    <w:spacing w:before="120" w:after="120"/>
                    <w:jc w:val="left"/>
                    <w:rPr>
                      <w:rFonts w:ascii="Tinos" w:hAnsi="Tinos"/>
                      <w:sz w:val="20"/>
                      <w:szCs w:val="20"/>
                    </w:rPr>
                  </w:pPr>
                  <w:r>
                    <w:rPr>
                      <w:rFonts w:ascii="Tinos" w:hAnsi="Tinos"/>
                      <w:sz w:val="20"/>
                      <w:szCs w:val="20"/>
                    </w:rPr>
                  </w:r>
                </w:p>
              </w:tc>
              <w:tc>
                <w:tcPr>
                  <w:tcW w:w="3251" w:type="dxa"/>
                  <w:tcBorders>
                    <w:left w:val="single" w:sz="2" w:space="0" w:color="000000"/>
                    <w:bottom w:val="single" w:sz="2" w:space="0" w:color="000000"/>
                    <w:right w:val="single" w:sz="2" w:space="0" w:color="000000"/>
                  </w:tcBorders>
                </w:tcPr>
                <w:p>
                  <w:pPr>
                    <w:pStyle w:val="Normal"/>
                    <w:widowControl w:val="false"/>
                    <w:ind w:left="0" w:hanging="0"/>
                    <w:jc w:val="left"/>
                    <w:rPr>
                      <w:rFonts w:ascii="Tinos" w:hAnsi="Tinos"/>
                      <w:sz w:val="20"/>
                      <w:szCs w:val="20"/>
                    </w:rPr>
                  </w:pPr>
                  <w:r>
                    <w:rPr>
                      <w:rFonts w:ascii="Tinos" w:hAnsi="Tinos"/>
                      <w:b w:val="false"/>
                      <w:i w:val="false"/>
                      <w:strike w:val="false"/>
                      <w:dstrike w:val="false"/>
                      <w:sz w:val="20"/>
                      <w:szCs w:val="20"/>
                      <w:u w:val="none"/>
                    </w:rPr>
                    <w:t>Документы, обосновывающие соответствие оказываемых организацией услуг установленным критериям (справки, характеристики, экспертные заключения, заключения общественных советов при заинтересованных органах, копии дипломов и благодарственных писем и другие)</w:t>
                  </w:r>
                </w:p>
                <w:p>
                  <w:pPr>
                    <w:pStyle w:val="Normal"/>
                    <w:widowControl w:val="false"/>
                    <w:ind w:left="0" w:hanging="0"/>
                    <w:jc w:val="left"/>
                    <w:rPr>
                      <w:rFonts w:ascii="Tinos" w:hAnsi="Tinos"/>
                      <w:sz w:val="20"/>
                      <w:szCs w:val="20"/>
                    </w:rPr>
                  </w:pPr>
                  <w:r>
                    <w:rPr>
                      <w:rFonts w:ascii="Tinos" w:hAnsi="Tinos"/>
                      <w:b w:val="false"/>
                      <w:i w:val="false"/>
                      <w:strike w:val="false"/>
                      <w:dstrike w:val="false"/>
                      <w:sz w:val="20"/>
                      <w:szCs w:val="20"/>
                      <w:u w:val="none"/>
                    </w:rPr>
                    <w:t xml:space="preserve">(предоставляется </w:t>
                  </w:r>
                  <w:r>
                    <w:rPr>
                      <w:rFonts w:eastAsia="Times New Roman" w:cs="Times New Roman" w:ascii="Tinos" w:hAnsi="Tinos"/>
                      <w:b w:val="false"/>
                      <w:i w:val="false"/>
                      <w:strike w:val="false"/>
                      <w:dstrike w:val="false"/>
                      <w:color w:val="auto"/>
                      <w:kern w:val="0"/>
                      <w:sz w:val="20"/>
                      <w:szCs w:val="20"/>
                      <w:u w:val="none"/>
                      <w:lang w:val="ru-RU" w:eastAsia="ar-SA" w:bidi="ar-SA"/>
                    </w:rPr>
                    <w:t>в оригинале</w:t>
                  </w:r>
                  <w:r>
                    <w:rPr>
                      <w:rFonts w:ascii="Tinos" w:hAnsi="Tinos"/>
                      <w:b w:val="false"/>
                      <w:i w:val="false"/>
                      <w:strike w:val="false"/>
                      <w:dstrike w:val="false"/>
                      <w:sz w:val="20"/>
                      <w:szCs w:val="20"/>
                      <w:u w:val="none"/>
                    </w:rPr>
                    <w:t xml:space="preserve"> или в копии, заверенной в установленном законодательством порядке)</w:t>
                  </w:r>
                </w:p>
                <w:p>
                  <w:pPr>
                    <w:pStyle w:val="Normal"/>
                    <w:widowControl w:val="false"/>
                    <w:tabs>
                      <w:tab w:val="clear" w:pos="720"/>
                      <w:tab w:val="left" w:pos="709" w:leader="none"/>
                    </w:tabs>
                    <w:spacing w:before="120" w:after="120"/>
                    <w:jc w:val="left"/>
                    <w:rPr>
                      <w:rFonts w:ascii="Tinos" w:hAnsi="Tinos"/>
                      <w:sz w:val="20"/>
                      <w:szCs w:val="20"/>
                    </w:rPr>
                  </w:pPr>
                  <w:r>
                    <w:rPr>
                      <w:rFonts w:ascii="Tinos" w:hAnsi="Tinos"/>
                      <w:sz w:val="20"/>
                      <w:szCs w:val="20"/>
                    </w:rPr>
                  </w:r>
                </w:p>
                <w:p>
                  <w:pPr>
                    <w:pStyle w:val="Normal"/>
                    <w:widowControl w:val="false"/>
                    <w:tabs>
                      <w:tab w:val="clear" w:pos="720"/>
                      <w:tab w:val="left" w:pos="709" w:leader="none"/>
                    </w:tabs>
                    <w:spacing w:before="120" w:after="120"/>
                    <w:rPr>
                      <w:rFonts w:ascii="Tinos" w:hAnsi="Tinos"/>
                      <w:b w:val="false"/>
                      <w:b w:val="false"/>
                      <w:i w:val="false"/>
                      <w:i w:val="false"/>
                      <w:strike w:val="false"/>
                      <w:dstrike w:val="false"/>
                      <w:sz w:val="20"/>
                      <w:szCs w:val="20"/>
                      <w:u w:val="none"/>
                    </w:rPr>
                  </w:pPr>
                  <w:r>
                    <w:rPr/>
                  </w:r>
                </w:p>
                <w:p>
                  <w:pPr>
                    <w:pStyle w:val="Normal"/>
                    <w:widowControl w:val="false"/>
                    <w:tabs>
                      <w:tab w:val="clear" w:pos="720"/>
                      <w:tab w:val="left" w:pos="709" w:leader="none"/>
                    </w:tabs>
                    <w:spacing w:before="120" w:after="120"/>
                    <w:rPr>
                      <w:rFonts w:ascii="Tinos" w:hAnsi="Tinos"/>
                      <w:sz w:val="20"/>
                      <w:szCs w:val="20"/>
                    </w:rPr>
                  </w:pPr>
                  <w:r>
                    <w:rPr/>
                  </w:r>
                </w:p>
                <w:p>
                  <w:pPr>
                    <w:pStyle w:val="Normal"/>
                    <w:widowControl w:val="false"/>
                    <w:tabs>
                      <w:tab w:val="clear" w:pos="720"/>
                      <w:tab w:val="left" w:pos="709" w:leader="none"/>
                    </w:tabs>
                    <w:spacing w:before="120" w:after="120"/>
                    <w:rPr>
                      <w:rFonts w:ascii="Tinos" w:hAnsi="Tinos"/>
                      <w:sz w:val="20"/>
                      <w:szCs w:val="20"/>
                    </w:rPr>
                  </w:pPr>
                  <w:r>
                    <w:rPr/>
                  </w:r>
                </w:p>
                <w:p>
                  <w:pPr>
                    <w:pStyle w:val="Normal"/>
                    <w:widowControl w:val="false"/>
                    <w:tabs>
                      <w:tab w:val="clear" w:pos="720"/>
                      <w:tab w:val="left" w:pos="709" w:leader="none"/>
                    </w:tabs>
                    <w:spacing w:before="120" w:after="120"/>
                    <w:rPr>
                      <w:rFonts w:ascii="Tinos" w:hAnsi="Tinos"/>
                      <w:sz w:val="20"/>
                      <w:szCs w:val="20"/>
                    </w:rPr>
                  </w:pPr>
                  <w:r>
                    <w:rPr/>
                  </w:r>
                </w:p>
                <w:p>
                  <w:pPr>
                    <w:pStyle w:val="Normal"/>
                    <w:widowControl w:val="false"/>
                    <w:tabs>
                      <w:tab w:val="clear" w:pos="720"/>
                      <w:tab w:val="left" w:pos="709" w:leader="none"/>
                    </w:tabs>
                    <w:spacing w:before="120" w:after="120"/>
                    <w:rPr>
                      <w:rFonts w:ascii="Tinos" w:hAnsi="Tinos"/>
                      <w:sz w:val="20"/>
                      <w:szCs w:val="20"/>
                    </w:rPr>
                  </w:pPr>
                  <w:r>
                    <w:rPr/>
                  </w:r>
                </w:p>
                <w:p>
                  <w:pPr>
                    <w:pStyle w:val="Normal"/>
                    <w:widowControl w:val="false"/>
                    <w:tabs>
                      <w:tab w:val="clear" w:pos="720"/>
                      <w:tab w:val="left" w:pos="709" w:leader="none"/>
                    </w:tabs>
                    <w:spacing w:before="120" w:after="120"/>
                    <w:rPr>
                      <w:rFonts w:ascii="Tinos" w:hAnsi="Tinos"/>
                      <w:sz w:val="20"/>
                      <w:szCs w:val="20"/>
                    </w:rPr>
                  </w:pPr>
                  <w:r>
                    <w:rPr/>
                  </w:r>
                </w:p>
                <w:p>
                  <w:pPr>
                    <w:pStyle w:val="Normal"/>
                    <w:widowControl w:val="false"/>
                    <w:tabs>
                      <w:tab w:val="clear" w:pos="720"/>
                      <w:tab w:val="left" w:pos="709" w:leader="none"/>
                    </w:tabs>
                    <w:spacing w:before="120" w:after="120"/>
                    <w:rPr>
                      <w:rFonts w:ascii="Tinos" w:hAnsi="Tinos"/>
                      <w:sz w:val="20"/>
                      <w:szCs w:val="20"/>
                    </w:rPr>
                  </w:pPr>
                  <w:r>
                    <w:rPr/>
                  </w:r>
                </w:p>
                <w:p>
                  <w:pPr>
                    <w:pStyle w:val="Normal"/>
                    <w:widowControl w:val="false"/>
                    <w:tabs>
                      <w:tab w:val="clear" w:pos="720"/>
                      <w:tab w:val="left" w:pos="709" w:leader="none"/>
                    </w:tabs>
                    <w:spacing w:before="120" w:after="120"/>
                    <w:rPr>
                      <w:rFonts w:ascii="Tinos" w:hAnsi="Tinos"/>
                      <w:sz w:val="20"/>
                      <w:szCs w:val="20"/>
                    </w:rPr>
                  </w:pPr>
                  <w:r>
                    <w:rPr/>
                  </w:r>
                </w:p>
                <w:p>
                  <w:pPr>
                    <w:pStyle w:val="Normal"/>
                    <w:widowControl w:val="false"/>
                    <w:tabs>
                      <w:tab w:val="clear" w:pos="720"/>
                      <w:tab w:val="left" w:pos="709" w:leader="none"/>
                    </w:tabs>
                    <w:spacing w:before="120" w:after="120"/>
                    <w:rPr>
                      <w:rFonts w:ascii="Tinos" w:hAnsi="Tinos"/>
                      <w:sz w:val="20"/>
                      <w:szCs w:val="20"/>
                    </w:rPr>
                  </w:pPr>
                  <w:r>
                    <w:rPr/>
                  </w:r>
                </w:p>
                <w:p>
                  <w:pPr>
                    <w:pStyle w:val="Normal"/>
                    <w:widowControl w:val="false"/>
                    <w:tabs>
                      <w:tab w:val="clear" w:pos="720"/>
                      <w:tab w:val="left" w:pos="709" w:leader="none"/>
                    </w:tabs>
                    <w:spacing w:before="120" w:after="120"/>
                    <w:rPr>
                      <w:rFonts w:ascii="Tinos" w:hAnsi="Tinos"/>
                      <w:sz w:val="20"/>
                      <w:szCs w:val="20"/>
                    </w:rPr>
                  </w:pPr>
                  <w:r>
                    <w:rPr/>
                  </w:r>
                </w:p>
                <w:p>
                  <w:pPr>
                    <w:pStyle w:val="Normal"/>
                    <w:widowControl w:val="false"/>
                    <w:tabs>
                      <w:tab w:val="clear" w:pos="720"/>
                      <w:tab w:val="left" w:pos="709" w:leader="none"/>
                    </w:tabs>
                    <w:spacing w:before="120" w:after="120"/>
                    <w:rPr>
                      <w:rFonts w:ascii="Tinos" w:hAnsi="Tinos"/>
                      <w:sz w:val="20"/>
                      <w:szCs w:val="20"/>
                    </w:rPr>
                  </w:pPr>
                  <w:r>
                    <w:rPr/>
                  </w:r>
                </w:p>
                <w:p>
                  <w:pPr>
                    <w:pStyle w:val="Normal"/>
                    <w:widowControl w:val="false"/>
                    <w:tabs>
                      <w:tab w:val="clear" w:pos="720"/>
                      <w:tab w:val="left" w:pos="709" w:leader="none"/>
                    </w:tabs>
                    <w:spacing w:before="120" w:after="120"/>
                    <w:rPr>
                      <w:rFonts w:ascii="Tinos" w:hAnsi="Tinos"/>
                      <w:sz w:val="20"/>
                      <w:szCs w:val="20"/>
                    </w:rPr>
                  </w:pPr>
                  <w:r>
                    <w:rPr/>
                  </w:r>
                </w:p>
                <w:p>
                  <w:pPr>
                    <w:pStyle w:val="Normal"/>
                    <w:widowControl w:val="false"/>
                    <w:tabs>
                      <w:tab w:val="clear" w:pos="720"/>
                      <w:tab w:val="left" w:pos="709" w:leader="none"/>
                    </w:tabs>
                    <w:spacing w:before="120" w:after="120"/>
                    <w:rPr>
                      <w:rFonts w:ascii="Tinos" w:hAnsi="Tinos"/>
                      <w:sz w:val="20"/>
                      <w:szCs w:val="20"/>
                    </w:rPr>
                  </w:pPr>
                  <w:r>
                    <w:rPr/>
                  </w:r>
                </w:p>
                <w:p>
                  <w:pPr>
                    <w:pStyle w:val="Normal"/>
                    <w:widowControl w:val="false"/>
                    <w:tabs>
                      <w:tab w:val="clear" w:pos="720"/>
                      <w:tab w:val="left" w:pos="709" w:leader="none"/>
                    </w:tabs>
                    <w:spacing w:before="120" w:after="120"/>
                    <w:rPr>
                      <w:rFonts w:ascii="Tinos" w:hAnsi="Tinos"/>
                      <w:sz w:val="20"/>
                      <w:szCs w:val="20"/>
                    </w:rPr>
                  </w:pPr>
                  <w:r>
                    <w:rPr/>
                  </w:r>
                </w:p>
                <w:p>
                  <w:pPr>
                    <w:pStyle w:val="Normal"/>
                    <w:widowControl w:val="false"/>
                    <w:tabs>
                      <w:tab w:val="clear" w:pos="720"/>
                      <w:tab w:val="left" w:pos="709" w:leader="none"/>
                    </w:tabs>
                    <w:spacing w:before="120" w:after="120"/>
                    <w:rPr>
                      <w:rFonts w:ascii="Tinos" w:hAnsi="Tinos"/>
                      <w:sz w:val="20"/>
                      <w:szCs w:val="20"/>
                    </w:rPr>
                  </w:pPr>
                  <w:r>
                    <w:rPr/>
                  </w:r>
                </w:p>
                <w:p>
                  <w:pPr>
                    <w:pStyle w:val="Normal"/>
                    <w:widowControl w:val="false"/>
                    <w:tabs>
                      <w:tab w:val="clear" w:pos="720"/>
                      <w:tab w:val="left" w:pos="709" w:leader="none"/>
                    </w:tabs>
                    <w:spacing w:before="120" w:after="120"/>
                    <w:rPr>
                      <w:rFonts w:ascii="Tinos" w:hAnsi="Tinos"/>
                      <w:sz w:val="20"/>
                      <w:szCs w:val="20"/>
                    </w:rPr>
                  </w:pPr>
                  <w:r>
                    <w:rPr/>
                  </w:r>
                </w:p>
                <w:p>
                  <w:pPr>
                    <w:pStyle w:val="Normal"/>
                    <w:widowControl w:val="false"/>
                    <w:tabs>
                      <w:tab w:val="clear" w:pos="720"/>
                      <w:tab w:val="left" w:pos="709" w:leader="none"/>
                    </w:tabs>
                    <w:spacing w:before="120" w:after="120"/>
                    <w:rPr>
                      <w:rFonts w:ascii="Tinos" w:hAnsi="Tinos"/>
                      <w:sz w:val="20"/>
                      <w:szCs w:val="20"/>
                    </w:rPr>
                  </w:pPr>
                  <w:r>
                    <w:rPr/>
                  </w:r>
                </w:p>
                <w:p>
                  <w:pPr>
                    <w:pStyle w:val="Normal"/>
                    <w:widowControl w:val="false"/>
                    <w:tabs>
                      <w:tab w:val="clear" w:pos="720"/>
                      <w:tab w:val="left" w:pos="709" w:leader="none"/>
                    </w:tabs>
                    <w:spacing w:before="120" w:after="120"/>
                    <w:rPr>
                      <w:rFonts w:ascii="Tinos" w:hAnsi="Tinos"/>
                      <w:sz w:val="20"/>
                      <w:szCs w:val="20"/>
                    </w:rPr>
                  </w:pPr>
                  <w:r>
                    <w:rPr/>
                  </w:r>
                </w:p>
                <w:p>
                  <w:pPr>
                    <w:pStyle w:val="Normal"/>
                    <w:widowControl w:val="false"/>
                    <w:tabs>
                      <w:tab w:val="clear" w:pos="720"/>
                      <w:tab w:val="left" w:pos="709" w:leader="none"/>
                    </w:tabs>
                    <w:spacing w:before="120" w:after="120"/>
                    <w:rPr>
                      <w:rFonts w:ascii="Tinos" w:hAnsi="Tinos"/>
                      <w:sz w:val="20"/>
                      <w:szCs w:val="20"/>
                    </w:rPr>
                  </w:pPr>
                  <w:r>
                    <w:rPr/>
                  </w:r>
                </w:p>
                <w:p>
                  <w:pPr>
                    <w:pStyle w:val="Normal"/>
                    <w:widowControl w:val="false"/>
                    <w:tabs>
                      <w:tab w:val="clear" w:pos="720"/>
                      <w:tab w:val="left" w:pos="709" w:leader="none"/>
                    </w:tabs>
                    <w:spacing w:before="120" w:after="120"/>
                    <w:rPr>
                      <w:rFonts w:ascii="Tinos" w:hAnsi="Tinos"/>
                      <w:sz w:val="20"/>
                      <w:szCs w:val="20"/>
                    </w:rPr>
                  </w:pPr>
                  <w:r>
                    <w:rPr/>
                  </w:r>
                </w:p>
                <w:p>
                  <w:pPr>
                    <w:pStyle w:val="Normal"/>
                    <w:widowControl w:val="false"/>
                    <w:tabs>
                      <w:tab w:val="clear" w:pos="720"/>
                      <w:tab w:val="left" w:pos="709" w:leader="none"/>
                    </w:tabs>
                    <w:spacing w:before="120" w:after="120"/>
                    <w:rPr>
                      <w:rFonts w:ascii="Tinos" w:hAnsi="Tinos"/>
                      <w:sz w:val="20"/>
                      <w:szCs w:val="20"/>
                    </w:rPr>
                  </w:pPr>
                  <w:r>
                    <w:rPr/>
                  </w:r>
                </w:p>
                <w:p>
                  <w:pPr>
                    <w:pStyle w:val="Normal"/>
                    <w:widowControl w:val="false"/>
                    <w:tabs>
                      <w:tab w:val="clear" w:pos="720"/>
                      <w:tab w:val="left" w:pos="709" w:leader="none"/>
                    </w:tabs>
                    <w:spacing w:before="120" w:after="120"/>
                    <w:rPr>
                      <w:rFonts w:ascii="Tinos" w:hAnsi="Tinos"/>
                      <w:sz w:val="20"/>
                      <w:szCs w:val="20"/>
                    </w:rPr>
                  </w:pPr>
                  <w:r>
                    <w:rPr/>
                  </w:r>
                </w:p>
                <w:p>
                  <w:pPr>
                    <w:pStyle w:val="Normal"/>
                    <w:widowControl w:val="false"/>
                    <w:tabs>
                      <w:tab w:val="clear" w:pos="720"/>
                      <w:tab w:val="left" w:pos="709" w:leader="none"/>
                    </w:tabs>
                    <w:spacing w:before="120" w:after="120"/>
                    <w:rPr>
                      <w:rFonts w:ascii="Tinos" w:hAnsi="Tinos"/>
                      <w:sz w:val="20"/>
                      <w:szCs w:val="20"/>
                    </w:rPr>
                  </w:pPr>
                  <w:r>
                    <w:rPr/>
                  </w:r>
                </w:p>
                <w:p>
                  <w:pPr>
                    <w:pStyle w:val="Normal"/>
                    <w:widowControl w:val="false"/>
                    <w:tabs>
                      <w:tab w:val="clear" w:pos="720"/>
                      <w:tab w:val="left" w:pos="709" w:leader="none"/>
                    </w:tabs>
                    <w:spacing w:before="120" w:after="120"/>
                    <w:rPr>
                      <w:rFonts w:ascii="Tinos" w:hAnsi="Tinos"/>
                      <w:sz w:val="20"/>
                      <w:szCs w:val="20"/>
                    </w:rPr>
                  </w:pPr>
                  <w:r>
                    <w:rPr/>
                  </w:r>
                </w:p>
                <w:p>
                  <w:pPr>
                    <w:pStyle w:val="Normal"/>
                    <w:widowControl w:val="false"/>
                    <w:tabs>
                      <w:tab w:val="clear" w:pos="720"/>
                      <w:tab w:val="left" w:pos="709" w:leader="none"/>
                    </w:tabs>
                    <w:spacing w:before="120" w:after="120"/>
                    <w:rPr>
                      <w:rFonts w:ascii="Tinos" w:hAnsi="Tinos"/>
                      <w:sz w:val="20"/>
                      <w:szCs w:val="20"/>
                    </w:rPr>
                  </w:pPr>
                  <w:r>
                    <w:rPr/>
                  </w:r>
                </w:p>
                <w:p>
                  <w:pPr>
                    <w:pStyle w:val="Normal"/>
                    <w:widowControl w:val="false"/>
                    <w:tabs>
                      <w:tab w:val="clear" w:pos="720"/>
                      <w:tab w:val="left" w:pos="709" w:leader="none"/>
                    </w:tabs>
                    <w:spacing w:before="120" w:after="120"/>
                    <w:rPr>
                      <w:rFonts w:ascii="Tinos" w:hAnsi="Tinos"/>
                      <w:sz w:val="20"/>
                      <w:szCs w:val="20"/>
                    </w:rPr>
                  </w:pPr>
                  <w:r>
                    <w:rPr/>
                  </w:r>
                </w:p>
                <w:p>
                  <w:pPr>
                    <w:pStyle w:val="Normal"/>
                    <w:widowControl w:val="false"/>
                    <w:tabs>
                      <w:tab w:val="clear" w:pos="720"/>
                      <w:tab w:val="left" w:pos="709" w:leader="none"/>
                    </w:tabs>
                    <w:spacing w:before="120" w:after="120"/>
                    <w:rPr>
                      <w:rFonts w:ascii="Tinos" w:hAnsi="Tinos"/>
                      <w:sz w:val="20"/>
                      <w:szCs w:val="20"/>
                    </w:rPr>
                  </w:pPr>
                  <w:r>
                    <w:rPr/>
                  </w:r>
                </w:p>
                <w:p>
                  <w:pPr>
                    <w:pStyle w:val="Normal"/>
                    <w:widowControl w:val="false"/>
                    <w:tabs>
                      <w:tab w:val="clear" w:pos="720"/>
                      <w:tab w:val="left" w:pos="709" w:leader="none"/>
                    </w:tabs>
                    <w:spacing w:before="120" w:after="120"/>
                    <w:rPr>
                      <w:rFonts w:ascii="Tinos" w:hAnsi="Tinos"/>
                      <w:sz w:val="20"/>
                      <w:szCs w:val="20"/>
                    </w:rPr>
                  </w:pPr>
                  <w:r>
                    <w:rPr/>
                  </w:r>
                </w:p>
                <w:p>
                  <w:pPr>
                    <w:pStyle w:val="Normal"/>
                    <w:widowControl w:val="false"/>
                    <w:tabs>
                      <w:tab w:val="clear" w:pos="720"/>
                      <w:tab w:val="left" w:pos="709" w:leader="none"/>
                    </w:tabs>
                    <w:spacing w:before="120" w:after="120"/>
                    <w:rPr>
                      <w:rFonts w:ascii="Tinos" w:hAnsi="Tinos"/>
                      <w:sz w:val="20"/>
                      <w:szCs w:val="20"/>
                    </w:rPr>
                  </w:pPr>
                  <w:r>
                    <w:rPr/>
                  </w:r>
                </w:p>
                <w:p>
                  <w:pPr>
                    <w:pStyle w:val="Normal"/>
                    <w:widowControl w:val="false"/>
                    <w:tabs>
                      <w:tab w:val="clear" w:pos="720"/>
                      <w:tab w:val="left" w:pos="709" w:leader="none"/>
                    </w:tabs>
                    <w:spacing w:before="120" w:after="120"/>
                    <w:rPr>
                      <w:rFonts w:ascii="Tinos" w:hAnsi="Tinos"/>
                      <w:sz w:val="20"/>
                      <w:szCs w:val="20"/>
                    </w:rPr>
                  </w:pPr>
                  <w:r>
                    <w:rPr/>
                  </w:r>
                </w:p>
                <w:p>
                  <w:pPr>
                    <w:pStyle w:val="Normal"/>
                    <w:widowControl w:val="false"/>
                    <w:tabs>
                      <w:tab w:val="clear" w:pos="720"/>
                      <w:tab w:val="left" w:pos="709" w:leader="none"/>
                    </w:tabs>
                    <w:spacing w:before="120" w:after="120"/>
                    <w:rPr>
                      <w:rFonts w:ascii="Tinos" w:hAnsi="Tinos"/>
                      <w:sz w:val="20"/>
                      <w:szCs w:val="20"/>
                    </w:rPr>
                  </w:pPr>
                  <w:r>
                    <w:rPr/>
                  </w:r>
                </w:p>
                <w:p>
                  <w:pPr>
                    <w:pStyle w:val="Normal"/>
                    <w:widowControl w:val="false"/>
                    <w:tabs>
                      <w:tab w:val="clear" w:pos="720"/>
                      <w:tab w:val="left" w:pos="709" w:leader="none"/>
                    </w:tabs>
                    <w:spacing w:before="120" w:after="120"/>
                    <w:rPr>
                      <w:rFonts w:ascii="Tinos" w:hAnsi="Tinos"/>
                      <w:sz w:val="20"/>
                      <w:szCs w:val="20"/>
                    </w:rPr>
                  </w:pPr>
                  <w:r>
                    <w:rPr/>
                  </w:r>
                </w:p>
                <w:p>
                  <w:pPr>
                    <w:pStyle w:val="Normal"/>
                    <w:widowControl w:val="false"/>
                    <w:ind w:left="0" w:hanging="0"/>
                    <w:jc w:val="left"/>
                    <w:rPr>
                      <w:rFonts w:ascii="Tinos" w:hAnsi="Tinos"/>
                      <w:sz w:val="20"/>
                      <w:szCs w:val="20"/>
                    </w:rPr>
                  </w:pPr>
                  <w:r>
                    <w:rPr>
                      <w:rFonts w:ascii="Tinos" w:hAnsi="Tinos"/>
                      <w:b w:val="false"/>
                      <w:i w:val="false"/>
                      <w:strike w:val="false"/>
                      <w:dstrike w:val="false"/>
                      <w:sz w:val="20"/>
                      <w:szCs w:val="20"/>
                      <w:u w:val="none"/>
                    </w:rPr>
                    <w:t>Документы, обосновывающие соответствие оказываемых организацией услуг установленным критериям (справки, характеристики, экспертные заключения, заключения общественных советов при заинтересованных органах, копии дипломов и благодарственных писем и другие)</w:t>
                  </w:r>
                </w:p>
                <w:p>
                  <w:pPr>
                    <w:pStyle w:val="Normal"/>
                    <w:widowControl w:val="false"/>
                    <w:tabs>
                      <w:tab w:val="clear" w:pos="720"/>
                      <w:tab w:val="left" w:pos="709" w:leader="none"/>
                    </w:tabs>
                    <w:spacing w:before="120" w:after="120"/>
                    <w:jc w:val="left"/>
                    <w:rPr>
                      <w:rFonts w:ascii="Tinos" w:hAnsi="Tinos"/>
                      <w:sz w:val="20"/>
                      <w:szCs w:val="20"/>
                    </w:rPr>
                  </w:pPr>
                  <w:r>
                    <w:rPr>
                      <w:rFonts w:ascii="Tinos" w:hAnsi="Tinos"/>
                      <w:sz w:val="20"/>
                      <w:szCs w:val="20"/>
                    </w:rPr>
                    <w:t xml:space="preserve">(предоставляется </w:t>
                  </w:r>
                  <w:r>
                    <w:rPr>
                      <w:rFonts w:eastAsia="Times New Roman" w:cs="Times New Roman" w:ascii="Tinos" w:hAnsi="Tinos"/>
                      <w:color w:val="auto"/>
                      <w:kern w:val="0"/>
                      <w:sz w:val="20"/>
                      <w:szCs w:val="20"/>
                      <w:lang w:val="ru-RU" w:eastAsia="ar-SA" w:bidi="ar-SA"/>
                    </w:rPr>
                    <w:t>в оригинале</w:t>
                  </w:r>
                  <w:r>
                    <w:rPr>
                      <w:rFonts w:ascii="Tinos" w:hAnsi="Tinos"/>
                      <w:sz w:val="20"/>
                      <w:szCs w:val="20"/>
                    </w:rPr>
                    <w:t xml:space="preserve"> или в копии, заверенной в установленном законодательством порядке)</w:t>
                  </w:r>
                </w:p>
                <w:p>
                  <w:pPr>
                    <w:pStyle w:val="Normal"/>
                    <w:widowControl w:val="false"/>
                    <w:tabs>
                      <w:tab w:val="clear" w:pos="720"/>
                      <w:tab w:val="left" w:pos="709" w:leader="none"/>
                    </w:tabs>
                    <w:spacing w:before="120" w:after="120"/>
                    <w:rPr>
                      <w:rFonts w:ascii="Tinos" w:hAnsi="Tinos"/>
                      <w:sz w:val="20"/>
                      <w:szCs w:val="20"/>
                    </w:rPr>
                  </w:pPr>
                  <w:r>
                    <w:rPr/>
                  </w:r>
                </w:p>
                <w:p>
                  <w:pPr>
                    <w:pStyle w:val="Normal"/>
                    <w:widowControl w:val="false"/>
                    <w:tabs>
                      <w:tab w:val="clear" w:pos="720"/>
                      <w:tab w:val="left" w:pos="709" w:leader="none"/>
                    </w:tabs>
                    <w:spacing w:before="120" w:after="120"/>
                    <w:rPr>
                      <w:rFonts w:ascii="Tinos" w:hAnsi="Tinos"/>
                      <w:sz w:val="20"/>
                      <w:szCs w:val="20"/>
                    </w:rPr>
                  </w:pPr>
                  <w:r>
                    <w:rPr/>
                  </w:r>
                </w:p>
                <w:p>
                  <w:pPr>
                    <w:pStyle w:val="Normal"/>
                    <w:widowControl w:val="false"/>
                    <w:tabs>
                      <w:tab w:val="clear" w:pos="720"/>
                      <w:tab w:val="left" w:pos="709" w:leader="none"/>
                    </w:tabs>
                    <w:spacing w:before="120" w:after="120"/>
                    <w:rPr>
                      <w:rFonts w:ascii="Tinos" w:hAnsi="Tinos"/>
                      <w:sz w:val="20"/>
                      <w:szCs w:val="20"/>
                    </w:rPr>
                  </w:pPr>
                  <w:r>
                    <w:rPr/>
                  </w:r>
                </w:p>
                <w:p>
                  <w:pPr>
                    <w:pStyle w:val="Normal"/>
                    <w:widowControl w:val="false"/>
                    <w:tabs>
                      <w:tab w:val="clear" w:pos="720"/>
                      <w:tab w:val="left" w:pos="709" w:leader="none"/>
                    </w:tabs>
                    <w:spacing w:before="120" w:after="120"/>
                    <w:rPr>
                      <w:rFonts w:ascii="Tinos" w:hAnsi="Tinos"/>
                      <w:b w:val="false"/>
                      <w:b w:val="false"/>
                      <w:i w:val="false"/>
                      <w:i w:val="false"/>
                      <w:strike w:val="false"/>
                      <w:dstrike w:val="false"/>
                      <w:sz w:val="20"/>
                      <w:szCs w:val="20"/>
                      <w:u w:val="none"/>
                    </w:rPr>
                  </w:pPr>
                  <w:r>
                    <w:rPr/>
                  </w:r>
                </w:p>
              </w:tc>
            </w:tr>
            <w:tr>
              <w:trPr/>
              <w:tc>
                <w:tcPr>
                  <w:tcW w:w="450" w:type="dxa"/>
                  <w:tcBorders>
                    <w:left w:val="single" w:sz="2" w:space="0" w:color="000000"/>
                    <w:bottom w:val="single" w:sz="2" w:space="0" w:color="000000"/>
                  </w:tcBorders>
                </w:tcPr>
                <w:p>
                  <w:pPr>
                    <w:pStyle w:val="Style27"/>
                    <w:widowControl w:val="false"/>
                    <w:rPr>
                      <w:sz w:val="20"/>
                      <w:szCs w:val="20"/>
                    </w:rPr>
                  </w:pPr>
                  <w:hyperlink r:id="rId45">
                    <w:r>
                      <w:rPr>
                        <w:sz w:val="20"/>
                        <w:szCs w:val="20"/>
                      </w:rPr>
                      <w:t>2</w:t>
                    </w:r>
                  </w:hyperlink>
                </w:p>
              </w:tc>
              <w:tc>
                <w:tcPr>
                  <w:tcW w:w="1525" w:type="dxa"/>
                  <w:tcBorders>
                    <w:left w:val="single" w:sz="2" w:space="0" w:color="000000"/>
                    <w:bottom w:val="single" w:sz="2" w:space="0" w:color="000000"/>
                  </w:tcBorders>
                </w:tcPr>
                <w:p>
                  <w:pPr>
                    <w:pStyle w:val="Style27"/>
                    <w:widowControl w:val="false"/>
                    <w:rPr>
                      <w:sz w:val="20"/>
                      <w:szCs w:val="20"/>
                    </w:rPr>
                  </w:pPr>
                  <w:hyperlink r:id="rId46">
                    <w:r>
                      <w:rPr>
                        <w:sz w:val="20"/>
                        <w:szCs w:val="20"/>
                      </w:rPr>
                      <w:t>З – Э</w:t>
                    </w:r>
                  </w:hyperlink>
                </w:p>
                <w:p>
                  <w:pPr>
                    <w:pStyle w:val="Style27"/>
                    <w:widowControl w:val="false"/>
                    <w:rPr>
                      <w:sz w:val="20"/>
                      <w:szCs w:val="20"/>
                    </w:rPr>
                  </w:pPr>
                  <w:r>
                    <w:rPr/>
                  </w:r>
                </w:p>
              </w:tc>
              <w:tc>
                <w:tcPr>
                  <w:tcW w:w="1475" w:type="dxa"/>
                  <w:tcBorders>
                    <w:left w:val="single" w:sz="2" w:space="0" w:color="000000"/>
                    <w:bottom w:val="single" w:sz="2" w:space="0" w:color="000000"/>
                  </w:tcBorders>
                </w:tcPr>
                <w:p>
                  <w:pPr>
                    <w:pStyle w:val="Style27"/>
                    <w:widowControl w:val="false"/>
                    <w:jc w:val="left"/>
                    <w:rPr/>
                  </w:pPr>
                  <w:hyperlink r:id="rId47">
                    <w:r>
                      <w:rPr>
                        <w:rFonts w:ascii="Tinos" w:hAnsi="Tinos"/>
                        <w:color w:val="000000"/>
                        <w:sz w:val="20"/>
                        <w:szCs w:val="20"/>
                      </w:rPr>
                      <w:t>В электронной форме через ЕПГУ</w:t>
                    </w:r>
                  </w:hyperlink>
                </w:p>
              </w:tc>
              <w:tc>
                <w:tcPr>
                  <w:tcW w:w="3287" w:type="dxa"/>
                  <w:tcBorders>
                    <w:left w:val="single" w:sz="2" w:space="0" w:color="000000"/>
                    <w:bottom w:val="single" w:sz="2" w:space="0" w:color="000000"/>
                  </w:tcBorders>
                </w:tcPr>
                <w:p>
                  <w:pPr>
                    <w:pStyle w:val="Normal"/>
                    <w:widowControl w:val="false"/>
                    <w:tabs>
                      <w:tab w:val="clear" w:pos="720"/>
                      <w:tab w:val="left" w:pos="709" w:leader="none"/>
                    </w:tabs>
                    <w:spacing w:before="120" w:after="120"/>
                    <w:ind w:left="0" w:hanging="0"/>
                    <w:jc w:val="left"/>
                    <w:rPr/>
                  </w:pPr>
                  <w:r>
                    <w:rPr>
                      <w:rFonts w:ascii="Tinos" w:hAnsi="Tinos"/>
                      <w:b w:val="false"/>
                      <w:i w:val="false"/>
                      <w:strike w:val="false"/>
                      <w:dstrike w:val="false"/>
                      <w:color w:val="000000"/>
                      <w:sz w:val="20"/>
                      <w:szCs w:val="20"/>
                      <w:u w:val="none"/>
                    </w:rPr>
                    <w:t xml:space="preserve">1. Запрос о предоставлении государственной услуги, по форме, установленной приложением к </w:t>
                  </w:r>
                  <w:r>
                    <w:rPr>
                      <w:rFonts w:eastAsia="Times New Roman" w:cs="Times New Roman" w:ascii="Tinos" w:hAnsi="Tinos"/>
                      <w:b w:val="false"/>
                      <w:i w:val="false"/>
                      <w:strike w:val="false"/>
                      <w:dstrike w:val="false"/>
                      <w:color w:val="000000"/>
                      <w:kern w:val="0"/>
                      <w:sz w:val="20"/>
                      <w:szCs w:val="20"/>
                      <w:u w:val="none"/>
                      <w:lang w:val="ru-RU" w:eastAsia="ar-SA" w:bidi="ar-SA"/>
                    </w:rPr>
                    <w:t>АР</w:t>
                  </w:r>
                  <w:r>
                    <w:rPr>
                      <w:rFonts w:ascii="Tinos" w:hAnsi="Tinos"/>
                      <w:b w:val="false"/>
                      <w:i w:val="false"/>
                      <w:strike w:val="false"/>
                      <w:dstrike w:val="false"/>
                      <w:color w:val="000000"/>
                      <w:sz w:val="20"/>
                      <w:szCs w:val="20"/>
                      <w:u w:val="none"/>
                    </w:rPr>
                    <w:t>, в котором обосновывается соответствие оказываемой социально ориентированной некоммерческой организацией общественно полезной услуги установленным критериям, подписанное руководителем постоянно действующего исполнительного органа заявителя или иным лицом, имеющим право действовать от его имени без доверенности</w:t>
                  </w:r>
                </w:p>
                <w:p>
                  <w:pPr>
                    <w:pStyle w:val="Normal"/>
                    <w:widowControl w:val="false"/>
                    <w:rPr>
                      <w:rFonts w:ascii="Tinos" w:hAnsi="Tinos"/>
                    </w:rPr>
                  </w:pPr>
                  <w:r>
                    <w:rPr>
                      <w:rFonts w:ascii="Tinos" w:hAnsi="Tinos"/>
                    </w:rPr>
                    <w:t>Заявление направляется в форме электронного документа, в том числе с использованием Единого портала.</w:t>
                  </w:r>
                </w:p>
                <w:p>
                  <w:pPr>
                    <w:pStyle w:val="Normal"/>
                    <w:widowControl w:val="false"/>
                    <w:spacing w:before="200" w:after="0"/>
                    <w:rPr>
                      <w:rFonts w:ascii="Tinos" w:hAnsi="Tinos"/>
                    </w:rPr>
                  </w:pPr>
                  <w:r>
                    <w:rPr>
                      <w:rFonts w:ascii="Tinos" w:hAnsi="Tinos"/>
                    </w:rPr>
                    <w:t>Заявление, направляемое в форме электронного документа, в том числе с использованием Единого портала, подписывается усиленной квалифицированной электронной подписью (для юридических лиц) или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(для физических лиц, в том числе при представлении интересов юридического лица или индивидуального предпринимателя) (далее соответственно - усиленная квалифицированная электронная подпись, усиленная неквалифицированная электронная подпись).</w:t>
                  </w:r>
                </w:p>
                <w:p>
                  <w:pPr>
                    <w:pStyle w:val="Normal"/>
                    <w:widowControl w:val="false"/>
                    <w:rPr/>
                  </w:pPr>
                  <w:r>
                    <w:rPr/>
                  </w:r>
                </w:p>
                <w:p>
                  <w:pPr>
                    <w:pStyle w:val="Normal"/>
                    <w:widowControl w:val="false"/>
                    <w:tabs>
                      <w:tab w:val="clear" w:pos="720"/>
                      <w:tab w:val="left" w:pos="709" w:leader="none"/>
                    </w:tabs>
                    <w:spacing w:before="120" w:after="120"/>
                    <w:ind w:left="0" w:hanging="0"/>
                    <w:jc w:val="left"/>
                    <w:rPr>
                      <w:rFonts w:ascii="Tinos" w:hAnsi="Tinos"/>
                    </w:rPr>
                  </w:pPr>
                  <w:r>
                    <w:rPr>
                      <w:rFonts w:ascii="Tinos" w:hAnsi="Tinos"/>
                      <w:b w:val="false"/>
                      <w:i w:val="false"/>
                      <w:strike w:val="false"/>
                      <w:dstrike w:val="false"/>
                      <w:sz w:val="20"/>
                      <w:u w:val="none"/>
                    </w:rPr>
                    <w:t>Сведения из документа, удостоверяющего личность заявителя, проверяются при подтверждении учетной записи в ЕСИА без необходимости дополнительного предоставления документа, удостоверяющего личность в иной форме и (или) иным способом.</w:t>
                  </w:r>
                </w:p>
                <w:p>
                  <w:pPr>
                    <w:pStyle w:val="Normal"/>
                    <w:widowControl w:val="false"/>
                    <w:tabs>
                      <w:tab w:val="clear" w:pos="720"/>
                      <w:tab w:val="left" w:pos="709" w:leader="none"/>
                    </w:tabs>
                    <w:spacing w:before="120" w:after="120"/>
                    <w:rPr>
                      <w:rFonts w:ascii="Tinos" w:hAnsi="Tinos"/>
                    </w:rPr>
                  </w:pPr>
                  <w:r>
                    <w:rPr>
                      <w:rFonts w:ascii="Tinos" w:hAnsi="Tinos"/>
                    </w:rPr>
                    <w:t>В случае обращения через представителя:</w:t>
                  </w:r>
                </w:p>
                <w:p>
                  <w:pPr>
                    <w:pStyle w:val="Normal"/>
                    <w:widowControl w:val="false"/>
                    <w:tabs>
                      <w:tab w:val="clear" w:pos="720"/>
                      <w:tab w:val="left" w:pos="709" w:leader="none"/>
                    </w:tabs>
                    <w:spacing w:before="120" w:after="120"/>
                    <w:rPr>
                      <w:rFonts w:ascii="Tinos" w:hAnsi="Tinos"/>
                    </w:rPr>
                  </w:pPr>
                  <w:r>
                    <w:rPr>
                      <w:rFonts w:ascii="Tinos" w:hAnsi="Tinos"/>
                    </w:rPr>
                    <w:t>1.</w:t>
                  </w:r>
                  <w:hyperlink r:id="rId48">
                    <w:r>
                      <w:rPr>
                        <w:rFonts w:ascii="Tinos" w:hAnsi="Tinos"/>
                        <w:color w:val="0000FF"/>
                      </w:rPr>
                      <w:t>З</w:t>
                    </w:r>
                  </w:hyperlink>
                  <w:r>
                    <w:rPr>
                      <w:rFonts w:ascii="Tinos" w:hAnsi="Tinos"/>
                      <w:b w:val="false"/>
                      <w:i w:val="false"/>
                      <w:strike w:val="false"/>
                      <w:dstrike w:val="false"/>
                      <w:color w:val="000000"/>
                      <w:sz w:val="20"/>
                      <w:szCs w:val="20"/>
                      <w:u w:val="none"/>
                    </w:rPr>
                    <w:t xml:space="preserve">апрос о предоставлении государственной услуги, по форме, установленной приложением к </w:t>
                  </w:r>
                  <w:r>
                    <w:rPr>
                      <w:rFonts w:eastAsia="Times New Roman" w:cs="Times New Roman" w:ascii="Tinos" w:hAnsi="Tinos"/>
                      <w:b w:val="false"/>
                      <w:i w:val="false"/>
                      <w:strike w:val="false"/>
                      <w:dstrike w:val="false"/>
                      <w:color w:val="000000"/>
                      <w:kern w:val="0"/>
                      <w:sz w:val="20"/>
                      <w:szCs w:val="20"/>
                      <w:u w:val="none"/>
                      <w:lang w:val="ru-RU" w:eastAsia="ar-SA" w:bidi="ar-SA"/>
                    </w:rPr>
                    <w:t>АР</w:t>
                  </w:r>
                  <w:r>
                    <w:rPr>
                      <w:rFonts w:ascii="Tinos" w:hAnsi="Tinos"/>
                      <w:b w:val="false"/>
                      <w:i w:val="false"/>
                      <w:strike w:val="false"/>
                      <w:dstrike w:val="false"/>
                      <w:color w:val="000000"/>
                      <w:sz w:val="20"/>
                      <w:szCs w:val="20"/>
                      <w:u w:val="none"/>
                    </w:rPr>
                    <w:t>, в котором обосновывается соответствие оказываемой социально ориентированной некоммерческой организацией общественно полезной услуги установленным критериям, подписанное руководителем постоянно действующего исполнительного органа заявителя или иным лицом, имеющим право действовать от его имени без доверенности.</w:t>
                  </w:r>
                </w:p>
                <w:p>
                  <w:pPr>
                    <w:pStyle w:val="Normal"/>
                    <w:widowControl w:val="false"/>
                    <w:rPr>
                      <w:rFonts w:ascii="Tinos" w:hAnsi="Tinos"/>
                    </w:rPr>
                  </w:pPr>
                  <w:r>
                    <w:rPr>
                      <w:rFonts w:ascii="Tinos" w:hAnsi="Tinos"/>
                    </w:rPr>
                    <w:t>Заявление направляется в форме электронного документа, в том числе с использованием Единого портала.</w:t>
                  </w:r>
                </w:p>
                <w:p>
                  <w:pPr>
                    <w:pStyle w:val="Normal"/>
                    <w:widowControl w:val="false"/>
                    <w:tabs>
                      <w:tab w:val="clear" w:pos="720"/>
                      <w:tab w:val="left" w:pos="709" w:leader="none"/>
                    </w:tabs>
                    <w:spacing w:before="120" w:after="120"/>
                    <w:rPr>
                      <w:rFonts w:ascii="Tinos" w:hAnsi="Tinos"/>
                    </w:rPr>
                  </w:pPr>
                  <w:r>
                    <w:rPr>
                      <w:rFonts w:ascii="Tinos" w:hAnsi="Tinos"/>
                    </w:rPr>
                    <w:t>Заявление, направляемое в форме электронного документа, в том числе с использованием Единого портала, подписывается усиленной квалифицированной электронной подписью (для юридических лиц) или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(для физических лиц, в том числе при представлении интересов юридического лица или индивидуального предпринимателя) (далее соответственно - усиленная квалифицированная электронная подпись, усиленная неквалифицированная электронная подпись).</w:t>
                  </w:r>
                </w:p>
                <w:p>
                  <w:pPr>
                    <w:pStyle w:val="Normal"/>
                    <w:widowControl w:val="false"/>
                    <w:rPr>
                      <w:rFonts w:ascii="Tinos" w:hAnsi="Tinos"/>
                    </w:rPr>
                  </w:pPr>
                  <w:r>
                    <w:rPr>
                      <w:rFonts w:ascii="Tinos" w:hAnsi="Tinos"/>
                    </w:rPr>
                    <w:t>Сведения из документа, удостоверяющего личность представителя заявителя, проверяются при подтверждении учетной записи в ЕСИА без необходимости дополнительного предоставления документа, удостоверяющего личность в иной форме и (или) иным способом.</w:t>
                  </w:r>
                </w:p>
                <w:p>
                  <w:pPr>
                    <w:pStyle w:val="Normal"/>
                    <w:widowControl w:val="false"/>
                    <w:tabs>
                      <w:tab w:val="clear" w:pos="720"/>
                      <w:tab w:val="left" w:pos="709" w:leader="none"/>
                    </w:tabs>
                    <w:spacing w:before="120" w:after="120"/>
                    <w:rPr>
                      <w:rFonts w:ascii="Tinos" w:hAnsi="Tinos"/>
                    </w:rPr>
                  </w:pPr>
                  <w:r>
                    <w:rPr>
                      <w:rFonts w:ascii="Tinos" w:hAnsi="Tinos"/>
                    </w:rPr>
                    <w:t>2. Документ, подтверждающий полномочия представителя (электронный образ).</w:t>
                  </w:r>
                </w:p>
                <w:p>
                  <w:pPr>
                    <w:pStyle w:val="Normal"/>
                    <w:widowControl w:val="false"/>
                    <w:tabs>
                      <w:tab w:val="clear" w:pos="720"/>
                      <w:tab w:val="left" w:pos="709" w:leader="none"/>
                    </w:tabs>
                    <w:spacing w:before="120" w:after="120"/>
                    <w:ind w:left="0" w:hanging="0"/>
                    <w:jc w:val="left"/>
                    <w:rPr>
                      <w:rFonts w:ascii="Tinos" w:hAnsi="Tinos"/>
                    </w:rPr>
                  </w:pPr>
                  <w:r>
                    <w:rPr>
                      <w:rFonts w:ascii="Tinos" w:hAnsi="Tinos"/>
                      <w:b w:val="false"/>
                      <w:i w:val="false"/>
                      <w:strike w:val="false"/>
                      <w:dstrike w:val="false"/>
                      <w:sz w:val="20"/>
                      <w:szCs w:val="20"/>
                      <w:u w:val="none"/>
                    </w:rPr>
                    <w:t>Документ, подтверждающий полномочия представителя, выданный индивидуальным предпринимателем, должен быть подписан усиленной квалификационной электронной подписью индивидуального предпринимателя; документ, подтверждающий полномочия представителя, выданный нотариусом, должен быть подписан усиленной квалификационной электронной подписью нотариуса, в иных случаях - простой электронной подписью.</w:t>
                  </w:r>
                </w:p>
                <w:p>
                  <w:pPr>
                    <w:pStyle w:val="Normal"/>
                    <w:widowControl w:val="false"/>
                    <w:tabs>
                      <w:tab w:val="clear" w:pos="720"/>
                      <w:tab w:val="left" w:pos="709" w:leader="none"/>
                    </w:tabs>
                    <w:spacing w:before="120" w:after="120"/>
                    <w:ind w:left="0" w:hanging="0"/>
                    <w:jc w:val="left"/>
                    <w:rPr>
                      <w:rFonts w:ascii="Tinos" w:hAnsi="Tinos"/>
                      <w:sz w:val="20"/>
                      <w:szCs w:val="20"/>
                    </w:rPr>
                  </w:pPr>
                  <w:r>
                    <w:rPr>
                      <w:rFonts w:ascii="Tinos" w:hAnsi="Tinos"/>
                      <w:sz w:val="20"/>
                      <w:szCs w:val="20"/>
                    </w:rPr>
                  </w:r>
                </w:p>
              </w:tc>
              <w:tc>
                <w:tcPr>
                  <w:tcW w:w="3251" w:type="dxa"/>
                  <w:tcBorders>
                    <w:left w:val="single" w:sz="2" w:space="0" w:color="000000"/>
                    <w:bottom w:val="single" w:sz="2" w:space="0" w:color="000000"/>
                    <w:right w:val="single" w:sz="2" w:space="0" w:color="000000"/>
                  </w:tcBorders>
                </w:tcPr>
                <w:p>
                  <w:pPr>
                    <w:pStyle w:val="Normal"/>
                    <w:widowControl w:val="false"/>
                    <w:tabs>
                      <w:tab w:val="clear" w:pos="720"/>
                      <w:tab w:val="left" w:pos="709" w:leader="none"/>
                    </w:tabs>
                    <w:spacing w:before="120" w:after="120"/>
                    <w:ind w:left="0" w:hanging="0"/>
                    <w:jc w:val="left"/>
                    <w:rPr>
                      <w:rFonts w:ascii="Tinos" w:hAnsi="Tinos"/>
                      <w:sz w:val="20"/>
                      <w:szCs w:val="20"/>
                    </w:rPr>
                  </w:pPr>
                  <w:hyperlink r:id="rId49">
                    <w:r>
                      <w:rPr>
                        <w:rFonts w:ascii="Tinos" w:hAnsi="Tinos"/>
                        <w:b w:val="false"/>
                        <w:i w:val="false"/>
                        <w:strike w:val="false"/>
                        <w:dstrike w:val="false"/>
                        <w:sz w:val="20"/>
                        <w:szCs w:val="20"/>
                        <w:u w:val="none"/>
                      </w:rPr>
                      <w:t>Д</w:t>
                    </w:r>
                  </w:hyperlink>
                  <w:r>
                    <w:rPr>
                      <w:rFonts w:ascii="Tinos" w:hAnsi="Tinos"/>
                      <w:b w:val="false"/>
                      <w:i w:val="false"/>
                      <w:strike w:val="false"/>
                      <w:dstrike w:val="false"/>
                      <w:sz w:val="20"/>
                      <w:szCs w:val="20"/>
                      <w:u w:val="none"/>
                    </w:rPr>
                    <w:t>окументы, обосновывающие соответствие оказываемых организацией услуг установленным критериям (справки, характеристики, экспертные заключения, заключения общественных советов при заинтересованных органах, копии дипломов и благодарственных писем и другие)</w:t>
                  </w:r>
                </w:p>
                <w:p>
                  <w:pPr>
                    <w:pStyle w:val="Normal"/>
                    <w:widowControl w:val="false"/>
                    <w:tabs>
                      <w:tab w:val="clear" w:pos="720"/>
                      <w:tab w:val="left" w:pos="709" w:leader="none"/>
                    </w:tabs>
                    <w:spacing w:before="120" w:after="120"/>
                    <w:ind w:left="0" w:hanging="0"/>
                    <w:jc w:val="left"/>
                    <w:rPr>
                      <w:rFonts w:ascii="Tinos" w:hAnsi="Tinos"/>
                      <w:sz w:val="20"/>
                      <w:szCs w:val="20"/>
                    </w:rPr>
                  </w:pPr>
                  <w:r>
                    <w:rPr>
                      <w:rFonts w:ascii="Tinos" w:hAnsi="Tinos"/>
                      <w:b w:val="false"/>
                      <w:i w:val="false"/>
                      <w:strike w:val="false"/>
                      <w:dstrike w:val="false"/>
                      <w:sz w:val="20"/>
                      <w:szCs w:val="20"/>
                      <w:u w:val="none"/>
                    </w:rPr>
                    <w:t>(предоставляется электронный образ документа)</w:t>
                  </w:r>
                </w:p>
              </w:tc>
            </w:tr>
          </w:tbl>
          <w:p>
            <w:pPr>
              <w:pStyle w:val="Normal"/>
              <w:widowControl w:val="false"/>
              <w:spacing w:lineRule="auto" w:line="276" w:before="0" w:after="0"/>
              <w:jc w:val="both"/>
              <w:rPr/>
            </w:pPr>
            <w:r>
              <w:rPr>
                <w:rFonts w:ascii="Tinos" w:hAnsi="Tinos"/>
                <w:sz w:val="24"/>
                <w:szCs w:val="24"/>
              </w:rPr>
              <w:t xml:space="preserve">      </w:t>
            </w:r>
            <w:r>
              <w:rPr>
                <w:rFonts w:ascii="Tinos" w:hAnsi="Tinos"/>
                <w:b w:val="false"/>
                <w:i w:val="false"/>
                <w:strike w:val="false"/>
                <w:dstrike w:val="false"/>
                <w:sz w:val="24"/>
                <w:szCs w:val="24"/>
                <w:u w:val="none"/>
              </w:rPr>
              <w:t>В заявлении должно быть обосновано соответствие оказываемых организацией услуг установленным критериям оценки качества оказания общественно полезных услуг:</w:t>
            </w:r>
          </w:p>
          <w:p>
            <w:pPr>
              <w:pStyle w:val="Normal"/>
              <w:widowControl w:val="false"/>
              <w:spacing w:lineRule="auto" w:line="276" w:before="0" w:after="0"/>
              <w:jc w:val="both"/>
              <w:rPr>
                <w:rFonts w:ascii="Tinos" w:hAnsi="Tinos"/>
                <w:sz w:val="24"/>
                <w:szCs w:val="24"/>
              </w:rPr>
            </w:pPr>
            <w:r>
              <w:rPr>
                <w:rFonts w:ascii="Tinos" w:hAnsi="Tinos"/>
                <w:b w:val="false"/>
                <w:i w:val="false"/>
                <w:strike w:val="false"/>
                <w:dstrike w:val="false"/>
                <w:sz w:val="24"/>
                <w:szCs w:val="24"/>
                <w:u w:val="none"/>
              </w:rPr>
              <w:t xml:space="preserve">        </w:t>
            </w:r>
            <w:r>
              <w:rPr>
                <w:rFonts w:ascii="Tinos" w:hAnsi="Tinos"/>
                <w:b w:val="false"/>
                <w:i w:val="false"/>
                <w:strike w:val="false"/>
                <w:dstrike w:val="false"/>
                <w:sz w:val="24"/>
                <w:szCs w:val="24"/>
                <w:u w:val="none"/>
              </w:rPr>
              <w:t>- соответствие общественно полезной услуги установленным нормативными правовыми актами Российской Федерации требованиям к ее содержанию (объем, сроки, качество предоставления);</w:t>
            </w:r>
          </w:p>
          <w:p>
            <w:pPr>
              <w:pStyle w:val="Normal"/>
              <w:widowControl w:val="false"/>
              <w:spacing w:lineRule="auto" w:line="276" w:before="0" w:after="0"/>
              <w:ind w:left="0" w:firstLine="540"/>
              <w:jc w:val="both"/>
              <w:rPr>
                <w:rFonts w:ascii="Tinos" w:hAnsi="Tinos"/>
                <w:sz w:val="24"/>
                <w:szCs w:val="24"/>
              </w:rPr>
            </w:pPr>
            <w:r>
              <w:rPr>
                <w:rFonts w:ascii="Tinos" w:hAnsi="Tinos"/>
                <w:b w:val="false"/>
                <w:i w:val="false"/>
                <w:strike w:val="false"/>
                <w:dstrike w:val="false"/>
                <w:sz w:val="24"/>
                <w:szCs w:val="24"/>
                <w:u w:val="none"/>
              </w:rPr>
              <w:t xml:space="preserve">  </w:t>
            </w:r>
            <w:r>
              <w:rPr>
                <w:rFonts w:ascii="Tinos" w:hAnsi="Tinos"/>
                <w:b w:val="false"/>
                <w:i w:val="false"/>
                <w:strike w:val="false"/>
                <w:dstrike w:val="false"/>
                <w:sz w:val="24"/>
                <w:szCs w:val="24"/>
                <w:u w:val="none"/>
              </w:rPr>
              <w:t>- наличие у лиц, непосредственно задействованных в исполнении общественно полезной услуги (в том числе работников организации и работников, привлеченных по договорам гражданско-правового характера), необходимой квалификации (в том числе профессионального образования, опыта работы в соответствующей сфере), достаточность количества таких лиц;</w:t>
            </w:r>
          </w:p>
          <w:p>
            <w:pPr>
              <w:pStyle w:val="Normal"/>
              <w:widowControl w:val="false"/>
              <w:spacing w:lineRule="auto" w:line="276" w:before="0" w:after="0"/>
              <w:ind w:left="0" w:firstLine="540"/>
              <w:jc w:val="both"/>
              <w:rPr>
                <w:rFonts w:ascii="Tinos" w:hAnsi="Tinos"/>
                <w:sz w:val="24"/>
                <w:szCs w:val="24"/>
              </w:rPr>
            </w:pPr>
            <w:r>
              <w:rPr>
                <w:rFonts w:ascii="Tinos" w:hAnsi="Tinos"/>
                <w:b w:val="false"/>
                <w:i w:val="false"/>
                <w:strike w:val="false"/>
                <w:dstrike w:val="false"/>
                <w:sz w:val="24"/>
                <w:szCs w:val="24"/>
                <w:u w:val="none"/>
              </w:rPr>
              <w:t xml:space="preserve"> </w:t>
            </w:r>
            <w:r>
              <w:rPr>
                <w:rFonts w:ascii="Tinos" w:hAnsi="Tinos"/>
                <w:b w:val="false"/>
                <w:i w:val="false"/>
                <w:strike w:val="false"/>
                <w:dstrike w:val="false"/>
                <w:sz w:val="24"/>
                <w:szCs w:val="24"/>
                <w:u w:val="none"/>
              </w:rPr>
              <w:t>- удовлетворенность получателей общественно полезных услуг качеством их оказания (отсутствие жалоб на действия (бездействие) и (или) решения организации, связанные с оказанием ею общественно полезных услуг, признанных обоснованными судом, органами государственного контроля (надзора) и муниципального надзора, иными органами в соответствии с их компетенцией, в течение 2 лет, предшествующих выдаче заключения);</w:t>
            </w:r>
          </w:p>
          <w:p>
            <w:pPr>
              <w:pStyle w:val="Normal"/>
              <w:widowControl w:val="false"/>
              <w:spacing w:lineRule="auto" w:line="276" w:before="0" w:after="0"/>
              <w:ind w:left="0" w:firstLine="540"/>
              <w:jc w:val="both"/>
              <w:rPr>
                <w:rFonts w:ascii="Tinos" w:hAnsi="Tinos"/>
                <w:sz w:val="24"/>
                <w:szCs w:val="24"/>
              </w:rPr>
            </w:pPr>
            <w:r>
              <w:rPr>
                <w:rFonts w:ascii="Tinos" w:hAnsi="Tinos"/>
                <w:b w:val="false"/>
                <w:i w:val="false"/>
                <w:strike w:val="false"/>
                <w:dstrike w:val="false"/>
                <w:sz w:val="24"/>
                <w:szCs w:val="24"/>
                <w:u w:val="none"/>
              </w:rPr>
              <w:t xml:space="preserve"> </w:t>
            </w:r>
            <w:r>
              <w:rPr>
                <w:rFonts w:ascii="Tinos" w:hAnsi="Tinos"/>
                <w:b w:val="false"/>
                <w:i w:val="false"/>
                <w:strike w:val="false"/>
                <w:dstrike w:val="false"/>
                <w:sz w:val="24"/>
                <w:szCs w:val="24"/>
                <w:u w:val="none"/>
              </w:rPr>
              <w:t>- открытость и доступность информации о некоммерческой организации;</w:t>
            </w:r>
          </w:p>
          <w:p>
            <w:pPr>
              <w:pStyle w:val="Normal"/>
              <w:widowControl w:val="false"/>
              <w:spacing w:lineRule="auto" w:line="276" w:before="0" w:after="0"/>
              <w:ind w:left="0" w:firstLine="540"/>
              <w:jc w:val="both"/>
              <w:rPr>
                <w:rFonts w:ascii="Tinos" w:hAnsi="Tinos"/>
                <w:sz w:val="24"/>
                <w:szCs w:val="24"/>
              </w:rPr>
            </w:pPr>
            <w:r>
              <w:rPr>
                <w:rFonts w:ascii="Tinos" w:hAnsi="Tinos"/>
                <w:b w:val="false"/>
                <w:i w:val="false"/>
                <w:strike w:val="false"/>
                <w:dstrike w:val="false"/>
                <w:sz w:val="24"/>
                <w:szCs w:val="24"/>
                <w:u w:val="none"/>
              </w:rPr>
              <w:t xml:space="preserve">- отсутствие организации в реестре недобросовестных поставщиков по результатам оказания услуги в рамках исполнения контрактов, заключенных в соответствии с Федеральным </w:t>
            </w:r>
            <w:r>
              <w:rPr>
                <w:rFonts w:ascii="Tinos" w:hAnsi="Tinos"/>
                <w:b w:val="false"/>
                <w:i w:val="false"/>
                <w:strike w:val="false"/>
                <w:dstrike w:val="false"/>
                <w:color w:val="0000FF"/>
                <w:sz w:val="24"/>
                <w:szCs w:val="24"/>
                <w:u w:val="none"/>
              </w:rPr>
              <w:t>законом</w:t>
            </w:r>
            <w:r>
              <w:rPr>
                <w:rFonts w:ascii="Tinos" w:hAnsi="Tinos"/>
                <w:b w:val="false"/>
                <w:i w:val="false"/>
                <w:strike w:val="false"/>
                <w:dstrike w:val="false"/>
                <w:sz w:val="24"/>
                <w:szCs w:val="24"/>
                <w:u w:val="none"/>
              </w:rPr>
              <w:t xml:space="preserve"> от 05.04.2013 № 44-ФЗ «О контрактной системе в сфере закупок товаров, работ, услуг для обеспечения государственных и муниципальных нужд», в течение 2 лет, предшествующих выдаче заключения.</w:t>
            </w:r>
          </w:p>
          <w:p>
            <w:pPr>
              <w:pStyle w:val="Normal"/>
              <w:widowControl w:val="false"/>
              <w:spacing w:lineRule="auto" w:line="276" w:before="0" w:after="0"/>
              <w:ind w:left="0" w:firstLine="540"/>
              <w:jc w:val="both"/>
              <w:rPr>
                <w:rFonts w:ascii="Tinos" w:hAnsi="Tinos"/>
                <w:sz w:val="24"/>
                <w:szCs w:val="24"/>
              </w:rPr>
            </w:pPr>
            <w:r>
              <w:rPr>
                <w:rFonts w:ascii="Tinos" w:hAnsi="Tinos"/>
                <w:b w:val="false"/>
                <w:i w:val="false"/>
                <w:strike w:val="false"/>
                <w:dstrike w:val="false"/>
                <w:sz w:val="24"/>
                <w:szCs w:val="24"/>
                <w:u w:val="none"/>
              </w:rPr>
              <w:t>В случае если организация включена в реестр поставщиков социальных услуг по соответствующей общественно полезной услуге, представления дополнительных документов, обосновывающих соответствие оказываемых организацией услуг установленным критериям, не требуется.</w:t>
            </w:r>
          </w:p>
          <w:p>
            <w:pPr>
              <w:pStyle w:val="Normal"/>
              <w:widowControl w:val="false"/>
              <w:spacing w:lineRule="auto" w:line="276" w:before="0" w:after="0"/>
              <w:ind w:left="0" w:firstLine="540"/>
              <w:jc w:val="both"/>
              <w:rPr/>
            </w:pPr>
            <w:r>
              <w:rPr>
                <w:rFonts w:ascii="Tinos" w:hAnsi="Tinos"/>
                <w:b w:val="false"/>
                <w:i w:val="false"/>
                <w:strike w:val="false"/>
                <w:dstrike w:val="false"/>
                <w:sz w:val="24"/>
                <w:szCs w:val="24"/>
                <w:u w:val="none"/>
              </w:rPr>
              <w:t>Заявление, содержащее более одного листа, должно быть прошито, пронумеровано и заверено подписью руководителя постоянно действующего исполнительного органа заявителя или иного лица, имеющего право действовать от его имени без доверенности, на обороте последнего листа на месте прошивки.</w:t>
            </w:r>
          </w:p>
          <w:p>
            <w:pPr>
              <w:pStyle w:val="Normal"/>
              <w:widowControl w:val="false"/>
              <w:spacing w:lineRule="auto" w:line="276" w:before="0" w:after="0"/>
              <w:ind w:left="0" w:firstLine="540"/>
              <w:jc w:val="both"/>
              <w:rPr>
                <w:sz w:val="24"/>
                <w:szCs w:val="24"/>
              </w:rPr>
            </w:pPr>
            <w:r>
              <w:rPr>
                <w:rFonts w:eastAsia="Times New Roman" w:cs="Times New Roman" w:ascii="Tinos" w:hAnsi="Tinos"/>
                <w:b w:val="false"/>
                <w:i w:val="false"/>
                <w:strike w:val="false"/>
                <w:dstrike w:val="false"/>
                <w:color w:val="auto"/>
                <w:kern w:val="0"/>
                <w:sz w:val="24"/>
                <w:szCs w:val="24"/>
                <w:u w:val="none"/>
                <w:lang w:val="ru-RU" w:eastAsia="ar-SA" w:bidi="ar-SA"/>
              </w:rPr>
              <w:t>П</w:t>
            </w:r>
            <w:r>
              <w:rPr>
                <w:rFonts w:ascii="Tinos" w:hAnsi="Tinos"/>
                <w:b w:val="false"/>
                <w:i w:val="false"/>
                <w:strike w:val="false"/>
                <w:dstrike w:val="false"/>
                <w:sz w:val="24"/>
                <w:szCs w:val="24"/>
                <w:u w:val="none"/>
              </w:rPr>
              <w:t>ри составлении заявления не допускается использование сокращений слов и аббревиатур.</w:t>
            </w:r>
          </w:p>
          <w:p>
            <w:pPr>
              <w:pStyle w:val="Normal"/>
              <w:widowControl w:val="false"/>
              <w:spacing w:lineRule="auto" w:line="276" w:before="0" w:after="0"/>
              <w:jc w:val="both"/>
              <w:rPr/>
            </w:pPr>
            <w:r>
              <w:rPr>
                <w:rFonts w:ascii="Tinos" w:hAnsi="Tinos"/>
                <w:sz w:val="24"/>
                <w:szCs w:val="24"/>
              </w:rPr>
              <w:t xml:space="preserve">  </w:t>
            </w:r>
            <w:r>
              <w:rPr>
                <w:rFonts w:ascii="Tinos" w:hAnsi="Tinos"/>
                <w:sz w:val="24"/>
                <w:szCs w:val="24"/>
              </w:rPr>
              <w:t>Иные требования к представлению документов заявителем, включая требования</w:t>
              <w:br/>
              <w:t>к формату, количеству, представлению документов только отдельными категориями заявителей, и иные необходимые требования отсутствуют.</w:t>
            </w:r>
          </w:p>
          <w:p>
            <w:pPr>
              <w:pStyle w:val="Normal"/>
              <w:widowControl w:val="false"/>
              <w:spacing w:lineRule="auto" w:line="276"/>
              <w:jc w:val="center"/>
              <w:rPr>
                <w:sz w:val="24"/>
                <w:szCs w:val="24"/>
              </w:rPr>
            </w:pPr>
            <w:r>
              <w:rPr>
                <w:sz w:val="24"/>
                <w:szCs w:val="24"/>
              </w:rPr>
            </w:r>
          </w:p>
          <w:p>
            <w:pPr>
              <w:pStyle w:val="Normal"/>
              <w:widowControl w:val="false"/>
              <w:spacing w:lineRule="auto" w:line="276"/>
              <w:jc w:val="center"/>
              <w:rPr/>
            </w:pPr>
            <w:r>
              <w:rPr/>
            </w:r>
          </w:p>
          <w:p>
            <w:pPr>
              <w:pStyle w:val="Normal"/>
              <w:widowControl w:val="false"/>
              <w:spacing w:lineRule="auto" w:line="276"/>
              <w:jc w:val="center"/>
              <w:rPr/>
            </w:pPr>
            <w:r>
              <w:rPr/>
            </w:r>
          </w:p>
          <w:p>
            <w:pPr>
              <w:pStyle w:val="Normal"/>
              <w:widowControl w:val="false"/>
              <w:jc w:val="center"/>
              <w:rPr>
                <w:rFonts w:ascii="Tinos" w:hAnsi="Tinos"/>
                <w:sz w:val="28"/>
                <w:szCs w:val="28"/>
              </w:rPr>
            </w:pPr>
            <w:r>
              <w:rPr/>
            </w:r>
          </w:p>
          <w:p>
            <w:pPr>
              <w:pStyle w:val="Normal"/>
              <w:widowControl w:val="false"/>
              <w:jc w:val="center"/>
              <w:rPr>
                <w:rFonts w:ascii="Tinos" w:hAnsi="Tinos"/>
                <w:sz w:val="28"/>
                <w:szCs w:val="28"/>
              </w:rPr>
            </w:pPr>
            <w:r>
              <w:rPr/>
            </w:r>
          </w:p>
          <w:p>
            <w:pPr>
              <w:pStyle w:val="Normal"/>
              <w:widowControl w:val="false"/>
              <w:jc w:val="center"/>
              <w:rPr>
                <w:rFonts w:ascii="Tinos" w:hAnsi="Tinos"/>
                <w:sz w:val="28"/>
                <w:szCs w:val="28"/>
              </w:rPr>
            </w:pPr>
            <w:r>
              <w:rPr/>
            </w:r>
          </w:p>
          <w:p>
            <w:pPr>
              <w:pStyle w:val="Normal"/>
              <w:widowControl w:val="false"/>
              <w:jc w:val="center"/>
              <w:rPr>
                <w:rFonts w:ascii="Tinos" w:hAnsi="Tinos"/>
                <w:sz w:val="28"/>
                <w:szCs w:val="28"/>
              </w:rPr>
            </w:pPr>
            <w:r>
              <w:rPr/>
            </w:r>
          </w:p>
          <w:p>
            <w:pPr>
              <w:pStyle w:val="Normal"/>
              <w:widowControl w:val="false"/>
              <w:jc w:val="center"/>
              <w:rPr>
                <w:rFonts w:ascii="Tinos" w:hAnsi="Tinos"/>
                <w:sz w:val="28"/>
                <w:szCs w:val="28"/>
              </w:rPr>
            </w:pPr>
            <w:r>
              <w:rPr/>
            </w:r>
          </w:p>
          <w:p>
            <w:pPr>
              <w:pStyle w:val="Normal"/>
              <w:widowControl w:val="false"/>
              <w:jc w:val="center"/>
              <w:rPr>
                <w:rFonts w:ascii="Tinos" w:hAnsi="Tinos"/>
                <w:sz w:val="28"/>
                <w:szCs w:val="28"/>
              </w:rPr>
            </w:pPr>
            <w:r>
              <w:rPr/>
            </w:r>
          </w:p>
          <w:p>
            <w:pPr>
              <w:pStyle w:val="Normal"/>
              <w:widowControl w:val="false"/>
              <w:jc w:val="center"/>
              <w:rPr>
                <w:rFonts w:ascii="Tinos" w:hAnsi="Tinos"/>
                <w:sz w:val="28"/>
                <w:szCs w:val="28"/>
              </w:rPr>
            </w:pPr>
            <w:r>
              <w:rPr/>
            </w:r>
          </w:p>
          <w:p>
            <w:pPr>
              <w:pStyle w:val="Normal"/>
              <w:widowControl w:val="false"/>
              <w:jc w:val="center"/>
              <w:rPr>
                <w:rFonts w:ascii="Tinos" w:hAnsi="Tinos"/>
                <w:sz w:val="28"/>
                <w:szCs w:val="28"/>
              </w:rPr>
            </w:pPr>
            <w:hyperlink r:id="rId50">
              <w:r>
                <w:rPr>
                  <w:rFonts w:ascii="Tinos" w:hAnsi="Tinos"/>
                  <w:sz w:val="28"/>
                  <w:szCs w:val="28"/>
                </w:rPr>
                <w:t xml:space="preserve">Исчерпывающий перечень оснований для отказа в приеме запроса </w:t>
                <w:br/>
                <w:t>о предоставлении государственной услуги и документов, необходимых для предоставления государственной услуги, оснований для приостановления предоставления государственной услуги или отказа в предоставлении государственной услуги</w:t>
              </w:r>
            </w:hyperlink>
          </w:p>
          <w:p>
            <w:pPr>
              <w:pStyle w:val="Normal"/>
              <w:widowControl w:val="false"/>
              <w:jc w:val="center"/>
              <w:rPr>
                <w:rFonts w:ascii="Tinos" w:hAnsi="Tinos"/>
                <w:sz w:val="28"/>
                <w:szCs w:val="28"/>
              </w:rPr>
            </w:pPr>
            <w:r>
              <w:rPr/>
            </w:r>
          </w:p>
          <w:tbl>
            <w:tblPr>
              <w:tblW w:w="5000" w:type="pct"/>
              <w:jc w:val="left"/>
              <w:tblInd w:w="0" w:type="dxa"/>
              <w:tblLayout w:type="fixed"/>
              <w:tblCellMar>
                <w:top w:w="55" w:type="dxa"/>
                <w:left w:w="55" w:type="dxa"/>
                <w:bottom w:w="55" w:type="dxa"/>
                <w:right w:w="55" w:type="dxa"/>
              </w:tblCellMar>
            </w:tblPr>
            <w:tblGrid>
              <w:gridCol w:w="2075"/>
              <w:gridCol w:w="2555"/>
              <w:gridCol w:w="2552"/>
              <w:gridCol w:w="2914"/>
            </w:tblGrid>
            <w:tr>
              <w:trPr/>
              <w:tc>
                <w:tcPr>
                  <w:tcW w:w="2075" w:type="dxa"/>
                  <w:tcBorders>
                    <w:top w:val="single" w:sz="4" w:space="0" w:color="000000"/>
                    <w:left w:val="single" w:sz="4" w:space="0" w:color="000000"/>
                    <w:bottom w:val="single" w:sz="4" w:space="0" w:color="000000"/>
                  </w:tcBorders>
                </w:tcPr>
                <w:p>
                  <w:pPr>
                    <w:pStyle w:val="Style27"/>
                    <w:widowControl w:val="false"/>
                    <w:jc w:val="center"/>
                    <w:rPr>
                      <w:rFonts w:ascii="Tinos" w:hAnsi="Tinos"/>
                      <w:sz w:val="20"/>
                      <w:szCs w:val="20"/>
                    </w:rPr>
                  </w:pPr>
                  <w:hyperlink r:id="rId51">
                    <w:r>
                      <w:rPr>
                        <w:rFonts w:ascii="Tinos" w:hAnsi="Tinos"/>
                        <w:sz w:val="20"/>
                        <w:szCs w:val="20"/>
                      </w:rPr>
                      <w:t>Идентификаторы категорий (признаков) заявителей)</w:t>
                    </w:r>
                  </w:hyperlink>
                </w:p>
              </w:tc>
              <w:tc>
                <w:tcPr>
                  <w:tcW w:w="2555" w:type="dxa"/>
                  <w:tcBorders>
                    <w:top w:val="single" w:sz="4" w:space="0" w:color="000000"/>
                    <w:left w:val="single" w:sz="4" w:space="0" w:color="000000"/>
                    <w:bottom w:val="single" w:sz="4" w:space="0" w:color="000000"/>
                  </w:tcBorders>
                </w:tcPr>
                <w:p>
                  <w:pPr>
                    <w:pStyle w:val="Normal"/>
                    <w:widowControl w:val="false"/>
                    <w:jc w:val="center"/>
                    <w:rPr>
                      <w:rFonts w:ascii="Tinos" w:hAnsi="Tinos"/>
                    </w:rPr>
                  </w:pPr>
                  <w:hyperlink r:id="rId52">
                    <w:r>
                      <w:rPr>
                        <w:rFonts w:ascii="Tinos" w:hAnsi="Tinos"/>
                      </w:rPr>
                      <w:t>Исчерпывающий перечень оснований для отказа в приеме запроса о предоставлении государственной услуги и документов, необходимых для предоставления государственной услуги</w:t>
                    </w:r>
                  </w:hyperlink>
                </w:p>
              </w:tc>
              <w:tc>
                <w:tcPr>
                  <w:tcW w:w="2552" w:type="dxa"/>
                  <w:tcBorders>
                    <w:top w:val="single" w:sz="4" w:space="0" w:color="000000"/>
                    <w:left w:val="single" w:sz="4" w:space="0" w:color="000000"/>
                    <w:bottom w:val="single" w:sz="4" w:space="0" w:color="000000"/>
                  </w:tcBorders>
                </w:tcPr>
                <w:p>
                  <w:pPr>
                    <w:pStyle w:val="Normal"/>
                    <w:widowControl w:val="false"/>
                    <w:jc w:val="center"/>
                    <w:rPr>
                      <w:rFonts w:ascii="Tinos" w:hAnsi="Tinos"/>
                    </w:rPr>
                  </w:pPr>
                  <w:hyperlink r:id="rId53">
                    <w:r>
                      <w:rPr>
                        <w:rFonts w:ascii="Tinos" w:hAnsi="Tinos"/>
                      </w:rPr>
                      <w:t>Исчерпывающий перечень оснований для приостановления предоставления государственной услуги</w:t>
                    </w:r>
                  </w:hyperlink>
                </w:p>
              </w:tc>
              <w:tc>
                <w:tcPr>
                  <w:tcW w:w="291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rFonts w:ascii="Tinos" w:hAnsi="Tinos"/>
                    </w:rPr>
                  </w:pPr>
                  <w:hyperlink r:id="rId54">
                    <w:r>
                      <w:rPr>
                        <w:rFonts w:ascii="Tinos" w:hAnsi="Tinos"/>
                      </w:rPr>
                      <w:t>Исчерпывающий перечень оснований для отказа в предоставлении государственной услуги</w:t>
                    </w:r>
                  </w:hyperlink>
                </w:p>
                <w:p>
                  <w:pPr>
                    <w:pStyle w:val="Style27"/>
                    <w:widowControl w:val="false"/>
                    <w:jc w:val="center"/>
                    <w:rPr>
                      <w:rFonts w:ascii="Tinos" w:hAnsi="Tinos"/>
                      <w:sz w:val="20"/>
                      <w:szCs w:val="20"/>
                      <w:lang w:val="ru-RU"/>
                    </w:rPr>
                  </w:pPr>
                  <w:r>
                    <w:rPr/>
                  </w:r>
                </w:p>
              </w:tc>
            </w:tr>
            <w:tr>
              <w:trPr/>
              <w:tc>
                <w:tcPr>
                  <w:tcW w:w="2075" w:type="dxa"/>
                  <w:tcBorders>
                    <w:left w:val="single" w:sz="4" w:space="0" w:color="000000"/>
                    <w:bottom w:val="single" w:sz="4" w:space="0" w:color="000000"/>
                  </w:tcBorders>
                </w:tcPr>
                <w:p>
                  <w:pPr>
                    <w:pStyle w:val="Normal"/>
                    <w:widowControl w:val="false"/>
                    <w:rPr>
                      <w:rFonts w:ascii="Tinos" w:hAnsi="Tinos" w:eastAsia="Times New Roman" w:cs="Times New Roman"/>
                      <w:color w:val="auto"/>
                      <w:kern w:val="0"/>
                      <w:sz w:val="20"/>
                      <w:szCs w:val="20"/>
                      <w:lang w:val="ru-RU" w:eastAsia="ar-SA" w:bidi="ar-SA"/>
                    </w:rPr>
                  </w:pPr>
                  <w:hyperlink r:id="rId55">
                    <w:r>
                      <w:rPr>
                        <w:rFonts w:eastAsia="Times New Roman" w:cs="Times New Roman" w:ascii="Tinos" w:hAnsi="Tinos"/>
                        <w:color w:val="auto"/>
                        <w:kern w:val="0"/>
                        <w:sz w:val="20"/>
                        <w:szCs w:val="20"/>
                        <w:lang w:val="ru-RU" w:eastAsia="ar-SA" w:bidi="ar-SA"/>
                      </w:rPr>
                      <w:t>З — Б, З - Э</w:t>
                    </w:r>
                  </w:hyperlink>
                </w:p>
              </w:tc>
              <w:tc>
                <w:tcPr>
                  <w:tcW w:w="2555" w:type="dxa"/>
                  <w:tcBorders>
                    <w:top w:val="single" w:sz="4" w:space="0" w:color="000000"/>
                    <w:left w:val="single" w:sz="4" w:space="0" w:color="000000"/>
                    <w:bottom w:val="single" w:sz="4" w:space="0" w:color="000000"/>
                  </w:tcBorders>
                </w:tcPr>
                <w:p>
                  <w:pPr>
                    <w:pStyle w:val="Normal"/>
                    <w:widowControl w:val="false"/>
                    <w:tabs>
                      <w:tab w:val="clear" w:pos="720"/>
                      <w:tab w:val="left" w:pos="709" w:leader="none"/>
                    </w:tabs>
                    <w:rPr>
                      <w:rFonts w:ascii="Tinos" w:hAnsi="Tinos"/>
                      <w:color w:val="000000"/>
                    </w:rPr>
                  </w:pPr>
                  <w:hyperlink r:id="rId56">
                    <w:r>
                      <w:rPr>
                        <w:rFonts w:ascii="Tinos" w:hAnsi="Tinos"/>
                        <w:color w:val="000000"/>
                      </w:rPr>
                      <w:t>Оснований для отказа в приеме запроса предоставления государственной услуги не предусмотрено</w:t>
                    </w:r>
                  </w:hyperlink>
                </w:p>
                <w:p>
                  <w:pPr>
                    <w:pStyle w:val="Normal"/>
                    <w:widowControl w:val="false"/>
                    <w:rPr>
                      <w:rFonts w:ascii="Tinos" w:hAnsi="Tinos"/>
                    </w:rPr>
                  </w:pPr>
                  <w:r>
                    <w:rPr/>
                  </w:r>
                </w:p>
              </w:tc>
              <w:tc>
                <w:tcPr>
                  <w:tcW w:w="2552" w:type="dxa"/>
                  <w:tcBorders>
                    <w:top w:val="single" w:sz="4" w:space="0" w:color="000000"/>
                    <w:left w:val="single" w:sz="4" w:space="0" w:color="000000"/>
                    <w:bottom w:val="single" w:sz="4" w:space="0" w:color="000000"/>
                  </w:tcBorders>
                </w:tcPr>
                <w:p>
                  <w:pPr>
                    <w:pStyle w:val="Normal"/>
                    <w:widowControl w:val="false"/>
                    <w:rPr>
                      <w:rFonts w:ascii="Tinos" w:hAnsi="Tinos"/>
                      <w:color w:val="000000"/>
                    </w:rPr>
                  </w:pPr>
                  <w:hyperlink r:id="rId57">
                    <w:r>
                      <w:rPr>
                        <w:rFonts w:ascii="Tinos" w:hAnsi="Tinos"/>
                        <w:color w:val="000000"/>
                      </w:rPr>
                      <w:t>Оснований для приостановления предоставления государственной услуги не предусмотрено</w:t>
                    </w:r>
                  </w:hyperlink>
                </w:p>
              </w:tc>
              <w:tc>
                <w:tcPr>
                  <w:tcW w:w="2914" w:type="dxa"/>
                  <w:tcBorders>
                    <w:left w:val="single" w:sz="4" w:space="0" w:color="000000"/>
                    <w:bottom w:val="single" w:sz="4" w:space="0" w:color="000000"/>
                    <w:right w:val="single" w:sz="4" w:space="0" w:color="000000"/>
                  </w:tcBorders>
                </w:tcPr>
                <w:p>
                  <w:pPr>
                    <w:pStyle w:val="Normal"/>
                    <w:widowControl w:val="false"/>
                    <w:spacing w:lineRule="auto" w:line="276" w:before="0" w:after="0"/>
                    <w:ind w:left="0" w:right="0" w:hanging="0"/>
                    <w:jc w:val="left"/>
                    <w:rPr>
                      <w:rFonts w:ascii="Tinos" w:hAnsi="Tinos"/>
                      <w:sz w:val="20"/>
                      <w:szCs w:val="20"/>
                    </w:rPr>
                  </w:pPr>
                  <w:r>
                    <w:rPr>
                      <w:rFonts w:ascii="Tinos" w:hAnsi="Tinos"/>
                      <w:color w:val="000000"/>
                      <w:sz w:val="20"/>
                      <w:szCs w:val="20"/>
                      <w:shd w:fill="auto" w:val="clear"/>
                    </w:rPr>
                    <w:t xml:space="preserve">1) </w:t>
                  </w:r>
                  <w:r>
                    <w:rPr>
                      <w:rFonts w:ascii="Tinos" w:hAnsi="Tinos"/>
                      <w:b w:val="false"/>
                      <w:i w:val="false"/>
                      <w:strike w:val="false"/>
                      <w:dstrike w:val="false"/>
                      <w:sz w:val="20"/>
                      <w:szCs w:val="20"/>
                      <w:u w:val="none"/>
                    </w:rPr>
                    <w:t>несоответствие общественно полезной услуги установленным нормативными правовыми актами Российской Федерации требованиям к ее содержанию (объем, сроки, качество предоставления.</w:t>
                  </w:r>
                </w:p>
                <w:p>
                  <w:pPr>
                    <w:pStyle w:val="Normal"/>
                    <w:widowControl w:val="false"/>
                    <w:spacing w:lineRule="auto" w:line="276" w:before="0" w:after="0"/>
                    <w:ind w:left="0" w:right="0" w:hanging="0"/>
                    <w:jc w:val="left"/>
                    <w:rPr>
                      <w:rFonts w:ascii="Tinos" w:hAnsi="Tinos"/>
                      <w:sz w:val="20"/>
                      <w:szCs w:val="20"/>
                    </w:rPr>
                  </w:pPr>
                  <w:r>
                    <w:rPr>
                      <w:rFonts w:ascii="Tinos" w:hAnsi="Tinos"/>
                      <w:b w:val="false"/>
                      <w:i w:val="false"/>
                      <w:strike w:val="false"/>
                      <w:dstrike w:val="false"/>
                      <w:sz w:val="20"/>
                      <w:szCs w:val="20"/>
                      <w:u w:val="none"/>
                    </w:rPr>
                    <w:t>2) отсутствие у лиц, непосредственно задействованных в исполнении общественно полезной услуги (в том числе работников организации и работников, привлеченных по договорам гражданско-правового характера), необходимой квалификации (в том числе профессионального образования, опыта работы в соответствующей сфере), недостаточность количества лиц, у которых есть необходимая квалификация.</w:t>
                  </w:r>
                </w:p>
                <w:p>
                  <w:pPr>
                    <w:pStyle w:val="Normal"/>
                    <w:widowControl w:val="false"/>
                    <w:spacing w:lineRule="auto" w:line="276" w:before="0" w:after="0"/>
                    <w:ind w:left="0" w:right="0" w:hanging="0"/>
                    <w:jc w:val="left"/>
                    <w:rPr>
                      <w:rFonts w:ascii="Tinos" w:hAnsi="Tinos"/>
                      <w:sz w:val="20"/>
                      <w:szCs w:val="20"/>
                    </w:rPr>
                  </w:pPr>
                  <w:r>
                    <w:rPr>
                      <w:rFonts w:ascii="Tinos" w:hAnsi="Tinos"/>
                      <w:b w:val="false"/>
                      <w:i w:val="false"/>
                      <w:strike w:val="false"/>
                      <w:dstrike w:val="false"/>
                      <w:sz w:val="20"/>
                      <w:szCs w:val="20"/>
                      <w:u w:val="none"/>
                    </w:rPr>
                    <w:t xml:space="preserve">3) наличие в течение 2 лет, предшествующих выдаче </w:t>
                  </w:r>
                  <w:r>
                    <w:rPr>
                      <w:rFonts w:ascii="Tinos" w:hAnsi="Tinos"/>
                      <w:b w:val="false"/>
                      <w:i w:val="false"/>
                      <w:strike w:val="false"/>
                      <w:dstrike w:val="false"/>
                      <w:color w:val="0000FF"/>
                      <w:sz w:val="20"/>
                      <w:szCs w:val="20"/>
                      <w:u w:val="none"/>
                    </w:rPr>
                    <w:t>заключения</w:t>
                  </w:r>
                  <w:r>
                    <w:rPr>
                      <w:rFonts w:ascii="Tinos" w:hAnsi="Tinos"/>
                      <w:b w:val="false"/>
                      <w:i w:val="false"/>
                      <w:strike w:val="false"/>
                      <w:dstrike w:val="false"/>
                      <w:sz w:val="20"/>
                      <w:szCs w:val="20"/>
                      <w:u w:val="none"/>
                    </w:rPr>
                    <w:t xml:space="preserve"> о соответствии качества, жалоб на действия (бездействие) и (или) решения организации, связанных с оказанием ею общественно полезных услуг, признанных обоснованными судом, органами государственного контроля (надзора) и муниципального надзора, иными государственными органами в соответствии с их компетенцией.</w:t>
                  </w:r>
                </w:p>
                <w:p>
                  <w:pPr>
                    <w:pStyle w:val="Normal"/>
                    <w:widowControl w:val="false"/>
                    <w:spacing w:lineRule="auto" w:line="276" w:before="0" w:after="0"/>
                    <w:ind w:left="0" w:right="0" w:hanging="0"/>
                    <w:jc w:val="left"/>
                    <w:rPr>
                      <w:rFonts w:ascii="Tinos" w:hAnsi="Tinos"/>
                      <w:sz w:val="20"/>
                      <w:szCs w:val="20"/>
                    </w:rPr>
                  </w:pPr>
                  <w:r>
                    <w:rPr>
                      <w:rFonts w:ascii="Tinos" w:hAnsi="Tinos"/>
                      <w:b w:val="false"/>
                      <w:i w:val="false"/>
                      <w:strike w:val="false"/>
                      <w:dstrike w:val="false"/>
                      <w:sz w:val="20"/>
                      <w:szCs w:val="20"/>
                      <w:u w:val="none"/>
                    </w:rPr>
                    <w:t>4) несоответствие уровня открытости и доступности информации об организации установленным нормативными правовыми актами Российской Федерации требованиям (при их наличии).</w:t>
                  </w:r>
                </w:p>
                <w:p>
                  <w:pPr>
                    <w:pStyle w:val="Normal"/>
                    <w:widowControl w:val="false"/>
                    <w:spacing w:lineRule="auto" w:line="276" w:before="0" w:after="0"/>
                    <w:ind w:left="0" w:right="0" w:hanging="0"/>
                    <w:jc w:val="left"/>
                    <w:rPr>
                      <w:rFonts w:ascii="Tinos" w:hAnsi="Tinos"/>
                      <w:sz w:val="20"/>
                      <w:szCs w:val="20"/>
                    </w:rPr>
                  </w:pPr>
                  <w:r>
                    <w:rPr>
                      <w:rFonts w:ascii="Tinos" w:hAnsi="Tinos"/>
                      <w:b w:val="false"/>
                      <w:i w:val="false"/>
                      <w:strike w:val="false"/>
                      <w:dstrike w:val="false"/>
                      <w:sz w:val="20"/>
                      <w:szCs w:val="20"/>
                      <w:u w:val="none"/>
                    </w:rPr>
                    <w:t xml:space="preserve">5) наличие в течение 2 лет, предшествующих выдаче </w:t>
                  </w:r>
                  <w:r>
                    <w:rPr>
                      <w:rFonts w:ascii="Tinos" w:hAnsi="Tinos"/>
                      <w:b w:val="false"/>
                      <w:i w:val="false"/>
                      <w:strike w:val="false"/>
                      <w:dstrike w:val="false"/>
                      <w:color w:val="0000FF"/>
                      <w:sz w:val="20"/>
                      <w:szCs w:val="20"/>
                      <w:u w:val="none"/>
                    </w:rPr>
                    <w:t>заключения</w:t>
                  </w:r>
                  <w:r>
                    <w:rPr>
                      <w:rFonts w:ascii="Tinos" w:hAnsi="Tinos"/>
                      <w:b w:val="false"/>
                      <w:i w:val="false"/>
                      <w:strike w:val="false"/>
                      <w:dstrike w:val="false"/>
                      <w:sz w:val="20"/>
                      <w:szCs w:val="20"/>
                      <w:u w:val="none"/>
                    </w:rPr>
                    <w:t xml:space="preserve"> о соответствии качества, информации об организации в реестре недобросовестных поставщиков по результатам оказания услуги в рамках исполнения контрактов, заключенных в соответствии с Федеральным </w:t>
                  </w:r>
                  <w:r>
                    <w:rPr>
                      <w:rFonts w:ascii="Tinos" w:hAnsi="Tinos"/>
                      <w:b w:val="false"/>
                      <w:i w:val="false"/>
                      <w:strike w:val="false"/>
                      <w:dstrike w:val="false"/>
                      <w:color w:val="0000FF"/>
                      <w:sz w:val="20"/>
                      <w:szCs w:val="20"/>
                      <w:u w:val="none"/>
                    </w:rPr>
                    <w:t>законом</w:t>
                  </w:r>
                  <w:r>
                    <w:rPr>
                      <w:rFonts w:ascii="Tinos" w:hAnsi="Tinos"/>
                      <w:b w:val="false"/>
                      <w:i w:val="false"/>
                      <w:strike w:val="false"/>
                      <w:dstrike w:val="false"/>
                      <w:sz w:val="20"/>
                      <w:szCs w:val="20"/>
                      <w:u w:val="none"/>
                    </w:rPr>
                    <w:t xml:space="preserve"> «О контрактной системе в сфере закупок товаров, работ, услуг для обеспечения государственных и муниципальных нужд».</w:t>
                  </w:r>
                </w:p>
                <w:p>
                  <w:pPr>
                    <w:pStyle w:val="Normal"/>
                    <w:widowControl w:val="false"/>
                    <w:spacing w:lineRule="auto" w:line="276" w:before="0" w:after="0"/>
                    <w:ind w:left="0" w:right="0" w:hanging="0"/>
                    <w:jc w:val="left"/>
                    <w:rPr>
                      <w:rFonts w:ascii="Tinos" w:hAnsi="Tinos"/>
                      <w:sz w:val="20"/>
                      <w:szCs w:val="20"/>
                    </w:rPr>
                  </w:pPr>
                  <w:r>
                    <w:rPr>
                      <w:rFonts w:ascii="Tinos" w:hAnsi="Tinos"/>
                      <w:b w:val="false"/>
                      <w:i w:val="false"/>
                      <w:strike w:val="false"/>
                      <w:dstrike w:val="false"/>
                      <w:color w:val="000000"/>
                      <w:sz w:val="20"/>
                      <w:szCs w:val="20"/>
                      <w:u w:val="none"/>
                    </w:rPr>
                    <w:t>6) представление документов, содержащих недостоверные сведения, либо документов, оформленных в ненадлежащем порядке.</w:t>
                  </w:r>
                </w:p>
                <w:p>
                  <w:pPr>
                    <w:pStyle w:val="Normal"/>
                    <w:widowControl w:val="false"/>
                    <w:spacing w:lineRule="auto" w:line="276" w:before="0" w:after="0"/>
                    <w:ind w:left="0" w:right="0" w:hanging="0"/>
                    <w:jc w:val="left"/>
                    <w:rPr/>
                  </w:pPr>
                  <w:r>
                    <w:rPr/>
                  </w:r>
                </w:p>
              </w:tc>
            </w:tr>
          </w:tbl>
          <w:p>
            <w:pPr>
              <w:pStyle w:val="Normal"/>
              <w:widowControl w:val="false"/>
              <w:jc w:val="right"/>
              <w:rPr>
                <w:rFonts w:ascii="Tinos" w:hAnsi="Tinos"/>
                <w:sz w:val="28"/>
                <w:szCs w:val="28"/>
              </w:rPr>
            </w:pPr>
            <w:r>
              <w:rPr/>
            </w:r>
          </w:p>
          <w:p>
            <w:pPr>
              <w:pStyle w:val="Normal"/>
              <w:widowControl w:val="false"/>
              <w:jc w:val="center"/>
              <w:rPr>
                <w:rFonts w:ascii="Tinos" w:hAnsi="Tinos"/>
                <w:sz w:val="28"/>
                <w:szCs w:val="28"/>
              </w:rPr>
            </w:pPr>
            <w:r>
              <w:rPr/>
            </w:r>
          </w:p>
        </w:tc>
      </w:tr>
      <w:tr>
        <w:trPr>
          <w:trHeight w:val="2325" w:hRule="atLeast"/>
        </w:trPr>
        <w:tc>
          <w:tcPr>
            <w:tcW w:w="10313" w:type="dxa"/>
            <w:gridSpan w:val="3"/>
            <w:tcBorders/>
          </w:tcPr>
          <w:p>
            <w:pPr>
              <w:pStyle w:val="Normal"/>
              <w:widowControl w:val="false"/>
              <w:spacing w:lineRule="auto" w:line="276"/>
              <w:ind w:left="0" w:right="0" w:firstLine="680"/>
              <w:jc w:val="both"/>
              <w:rPr/>
            </w:pPr>
            <w:r>
              <w:rPr/>
            </w:r>
          </w:p>
        </w:tc>
      </w:tr>
    </w:tbl>
    <w:p>
      <w:pPr>
        <w:pStyle w:val="Normal"/>
        <w:spacing w:before="0" w:after="0"/>
        <w:contextualSpacing/>
        <w:jc w:val="center"/>
        <w:rPr/>
      </w:pPr>
      <w:r>
        <w:rPr/>
      </w:r>
    </w:p>
    <w:sectPr>
      <w:type w:val="nextPage"/>
      <w:pgSz w:w="11906" w:h="16838"/>
      <w:pgMar w:left="1134" w:right="567" w:header="0" w:top="1134" w:footer="0" w:bottom="1134"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default"/>
  </w:font>
  <w:font w:name="Times New Roman">
    <w:charset w:val="01"/>
    <w:family w:val="roman"/>
    <w:pitch w:val="default"/>
  </w:font>
  <w:font w:name="Bookman Old Style">
    <w:charset w:val="01"/>
    <w:family w:val="roman"/>
    <w:pitch w:val="default"/>
  </w:font>
  <w:font w:name="Tahoma">
    <w:charset w:val="01"/>
    <w:family w:val="roman"/>
    <w:pitch w:val="default"/>
  </w:font>
  <w:font w:name="Arial">
    <w:charset w:val="01"/>
    <w:family w:val="roman"/>
    <w:pitch w:val="default"/>
  </w:font>
  <w:font w:name="PT Astra Serif">
    <w:charset w:val="01"/>
    <w:family w:val="roman"/>
    <w:pitch w:val="default"/>
  </w:font>
  <w:font w:name="Tinos">
    <w:charset w:val="01"/>
    <w:family w:val="roman"/>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pStyle w:val="2"/>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bering>
</file>

<file path=word/settings.xml><?xml version="1.0" encoding="utf-8"?>
<w:settings xmlns:w="http://schemas.openxmlformats.org/wordprocessingml/2006/main">
  <w:zoom w:percent="120"/>
  <w:defaultTabStop w:val="720"/>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ahoma"/>
        <w:sz w:val="22"/>
        <w:szCs w:val="22"/>
        <w:lang w:val="ru-RU" w:eastAsia="en-US" w:bidi="ar-SA"/>
      </w:rPr>
    </w:rPrDefault>
    <w:pPrDefault>
      <w:pPr>
        <w:suppressAutoHyphens w:val="true"/>
      </w:pPr>
    </w:pPrDefault>
  </w:docDefaults>
  <w:style w:type="paragraph" w:styleId="Normal">
    <w:name w:val="Normal"/>
    <w:qFormat/>
    <w:pPr>
      <w:widowControl w:val="false"/>
      <w:suppressAutoHyphens w:val="true"/>
      <w:overflowPunct w:val="true"/>
      <w:bidi w:val="0"/>
      <w:spacing w:before="0" w:after="0"/>
      <w:jc w:val="left"/>
    </w:pPr>
    <w:rPr>
      <w:rFonts w:ascii="Times New Roman" w:hAnsi="Times New Roman" w:eastAsia="Times New Roman" w:cs="Times New Roman"/>
      <w:color w:val="auto"/>
      <w:kern w:val="0"/>
      <w:sz w:val="20"/>
      <w:szCs w:val="20"/>
      <w:lang w:val="ru-RU" w:eastAsia="ar-SA" w:bidi="ar-SA"/>
    </w:rPr>
  </w:style>
  <w:style w:type="paragraph" w:styleId="1">
    <w:name w:val="Heading 1"/>
    <w:basedOn w:val="Normal"/>
    <w:qFormat/>
    <w:pPr>
      <w:suppressAutoHyphens w:val="false"/>
      <w:spacing w:before="39" w:after="0"/>
      <w:ind w:left="374" w:right="465" w:hanging="0"/>
      <w:jc w:val="center"/>
      <w:outlineLvl w:val="0"/>
    </w:pPr>
    <w:rPr>
      <w:rFonts w:ascii="Bookman Old Style" w:hAnsi="Bookman Old Style" w:eastAsia="Bookman Old Style" w:cs="Bookman Old Style"/>
      <w:sz w:val="27"/>
      <w:szCs w:val="27"/>
      <w:lang w:eastAsia="en-US"/>
    </w:rPr>
  </w:style>
  <w:style w:type="paragraph" w:styleId="2">
    <w:name w:val="Heading 2"/>
    <w:basedOn w:val="Style20"/>
    <w:next w:val="Style21"/>
    <w:qFormat/>
    <w:pPr>
      <w:numPr>
        <w:ilvl w:val="1"/>
        <w:numId w:val="1"/>
      </w:numPr>
      <w:spacing w:before="200" w:after="120"/>
      <w:outlineLvl w:val="1"/>
    </w:pPr>
    <w:rPr>
      <w:b/>
      <w:bCs/>
      <w:sz w:val="32"/>
      <w:szCs w:val="32"/>
    </w:rPr>
  </w:style>
  <w:style w:type="character" w:styleId="DefaultParagraphFont">
    <w:name w:val="Default Paragraph Font"/>
    <w:qFormat/>
    <w:rPr/>
  </w:style>
  <w:style w:type="character" w:styleId="Style12">
    <w:name w:val="Текст выноски Знак"/>
    <w:basedOn w:val="DefaultParagraphFont"/>
    <w:qFormat/>
    <w:rPr>
      <w:rFonts w:ascii="Tahoma" w:hAnsi="Tahoma" w:eastAsia="Times New Roman" w:cs="Tahoma"/>
      <w:sz w:val="16"/>
      <w:szCs w:val="16"/>
      <w:lang w:eastAsia="ar-SA"/>
    </w:rPr>
  </w:style>
  <w:style w:type="character" w:styleId="11">
    <w:name w:val="Табличный Знак1"/>
    <w:qFormat/>
    <w:rPr>
      <w:rFonts w:ascii="Arial" w:hAnsi="Arial" w:eastAsia="Times New Roman" w:cs="Arial"/>
      <w:sz w:val="18"/>
      <w:szCs w:val="24"/>
      <w:lang w:eastAsia="ar-SA"/>
    </w:rPr>
  </w:style>
  <w:style w:type="character" w:styleId="Style13">
    <w:name w:val="Основной текст Знак"/>
    <w:basedOn w:val="DefaultParagraphFont"/>
    <w:qFormat/>
    <w:rPr>
      <w:rFonts w:ascii="Times New Roman" w:hAnsi="Times New Roman" w:eastAsia="Times New Roman" w:cs="Times New Roman"/>
      <w:sz w:val="20"/>
      <w:szCs w:val="20"/>
      <w:lang w:eastAsia="ar-SA"/>
    </w:rPr>
  </w:style>
  <w:style w:type="character" w:styleId="12">
    <w:name w:val="Гиперссылка1"/>
    <w:basedOn w:val="DefaultParagraphFont"/>
    <w:qFormat/>
    <w:rPr>
      <w:color w:val="0000FF"/>
      <w:u w:val="single"/>
    </w:rPr>
  </w:style>
  <w:style w:type="character" w:styleId="13">
    <w:name w:val="Заголовок 1 Знак"/>
    <w:basedOn w:val="DefaultParagraphFont"/>
    <w:qFormat/>
    <w:rPr>
      <w:rFonts w:ascii="Bookman Old Style" w:hAnsi="Bookman Old Style" w:eastAsia="Bookman Old Style" w:cs="Bookman Old Style"/>
      <w:sz w:val="27"/>
      <w:szCs w:val="27"/>
    </w:rPr>
  </w:style>
  <w:style w:type="character" w:styleId="Style14">
    <w:name w:val="Название Знак"/>
    <w:basedOn w:val="DefaultParagraphFont"/>
    <w:qFormat/>
    <w:rPr>
      <w:rFonts w:ascii="Times New Roman" w:hAnsi="Times New Roman" w:eastAsia="Times New Roman" w:cs="Times New Roman"/>
      <w:sz w:val="36"/>
      <w:szCs w:val="36"/>
    </w:rPr>
  </w:style>
  <w:style w:type="character" w:styleId="Style15">
    <w:name w:val="Верхний колонтитул Знак"/>
    <w:basedOn w:val="DefaultParagraphFont"/>
    <w:qFormat/>
    <w:rPr>
      <w:rFonts w:ascii="Times New Roman" w:hAnsi="Times New Roman" w:eastAsia="Times New Roman" w:cs="Times New Roman"/>
      <w:sz w:val="20"/>
      <w:szCs w:val="20"/>
      <w:lang w:eastAsia="ar-SA"/>
    </w:rPr>
  </w:style>
  <w:style w:type="character" w:styleId="Style16">
    <w:name w:val="Нижний колонтитул Знак"/>
    <w:basedOn w:val="DefaultParagraphFont"/>
    <w:qFormat/>
    <w:rPr>
      <w:rFonts w:ascii="Times New Roman" w:hAnsi="Times New Roman" w:eastAsia="Times New Roman" w:cs="Times New Roman"/>
      <w:sz w:val="20"/>
      <w:szCs w:val="20"/>
      <w:lang w:eastAsia="ar-SA"/>
    </w:rPr>
  </w:style>
  <w:style w:type="character" w:styleId="Style17">
    <w:name w:val="Интернет-ссылка"/>
    <w:rPr>
      <w:color w:val="000080"/>
      <w:u w:val="single"/>
    </w:rPr>
  </w:style>
  <w:style w:type="character" w:styleId="Annotationreference">
    <w:name w:val="annotation reference"/>
    <w:basedOn w:val="DefaultParagraphFont"/>
    <w:qFormat/>
    <w:rPr>
      <w:sz w:val="16"/>
      <w:szCs w:val="16"/>
    </w:rPr>
  </w:style>
  <w:style w:type="character" w:styleId="Style18">
    <w:name w:val="Текст примечания Знак"/>
    <w:basedOn w:val="DefaultParagraphFont"/>
    <w:qFormat/>
    <w:rPr>
      <w:rFonts w:ascii="Times New Roman" w:hAnsi="Times New Roman" w:eastAsia="Times New Roman" w:cs="Times New Roman"/>
      <w:sz w:val="20"/>
      <w:szCs w:val="20"/>
      <w:lang w:eastAsia="ar-SA"/>
    </w:rPr>
  </w:style>
  <w:style w:type="character" w:styleId="Style19">
    <w:name w:val="Тема примечания Знак"/>
    <w:basedOn w:val="Style18"/>
    <w:qFormat/>
    <w:rPr>
      <w:rFonts w:ascii="Times New Roman" w:hAnsi="Times New Roman" w:eastAsia="Times New Roman" w:cs="Times New Roman"/>
      <w:b/>
      <w:bCs/>
      <w:sz w:val="20"/>
      <w:szCs w:val="20"/>
      <w:lang w:eastAsia="ar-SA"/>
    </w:rPr>
  </w:style>
  <w:style w:type="character" w:styleId="Strong">
    <w:name w:val="Strong"/>
    <w:basedOn w:val="DefaultParagraphFont"/>
    <w:qFormat/>
    <w:rPr>
      <w:b/>
      <w:bCs/>
    </w:rPr>
  </w:style>
  <w:style w:type="paragraph" w:styleId="Style20">
    <w:name w:val="Заголовок"/>
    <w:basedOn w:val="Normal"/>
    <w:next w:val="Style21"/>
    <w:qFormat/>
    <w:pPr>
      <w:keepNext w:val="true"/>
      <w:spacing w:before="240" w:after="120"/>
    </w:pPr>
    <w:rPr>
      <w:rFonts w:ascii="PT Astra Serif" w:hAnsi="PT Astra Serif" w:eastAsia="Tahoma" w:cs="Noto Sans Devanagari"/>
      <w:sz w:val="28"/>
      <w:szCs w:val="28"/>
    </w:rPr>
  </w:style>
  <w:style w:type="paragraph" w:styleId="Style21">
    <w:name w:val="Body Text"/>
    <w:basedOn w:val="Normal"/>
    <w:pPr>
      <w:spacing w:before="0" w:after="120"/>
    </w:pPr>
    <w:rPr/>
  </w:style>
  <w:style w:type="paragraph" w:styleId="Style22">
    <w:name w:val="List"/>
    <w:basedOn w:val="Style21"/>
    <w:pPr/>
    <w:rPr>
      <w:rFonts w:ascii="PT Astra Serif" w:hAnsi="PT Astra Serif" w:cs="Noto Sans Devanagari"/>
    </w:rPr>
  </w:style>
  <w:style w:type="paragraph" w:styleId="Style23">
    <w:name w:val="Caption"/>
    <w:basedOn w:val="Normal"/>
    <w:qFormat/>
    <w:pPr>
      <w:suppressLineNumbers/>
      <w:spacing w:before="120" w:after="120"/>
    </w:pPr>
    <w:rPr>
      <w:rFonts w:ascii="PT Astra Serif" w:hAnsi="PT Astra Serif" w:cs="Noto Sans Devanagari"/>
      <w:i/>
      <w:iCs/>
      <w:sz w:val="24"/>
      <w:szCs w:val="24"/>
    </w:rPr>
  </w:style>
  <w:style w:type="paragraph" w:styleId="Style24">
    <w:name w:val="Указатель"/>
    <w:basedOn w:val="Normal"/>
    <w:qFormat/>
    <w:pPr>
      <w:suppressLineNumbers/>
    </w:pPr>
    <w:rPr>
      <w:rFonts w:ascii="PT Astra Serif" w:hAnsi="PT Astra Serif" w:cs="Noto Sans Devanagari"/>
    </w:rPr>
  </w:style>
  <w:style w:type="paragraph" w:styleId="Caption">
    <w:name w:val="caption"/>
    <w:basedOn w:val="Normal"/>
    <w:qFormat/>
    <w:pPr>
      <w:suppressLineNumbers/>
      <w:spacing w:before="120" w:after="120"/>
    </w:pPr>
    <w:rPr>
      <w:rFonts w:ascii="PT Astra Serif" w:hAnsi="PT Astra Serif" w:cs="Noto Sans Devanagari"/>
      <w:i/>
      <w:iCs/>
      <w:sz w:val="24"/>
      <w:szCs w:val="24"/>
    </w:rPr>
  </w:style>
  <w:style w:type="paragraph" w:styleId="Indexheading">
    <w:name w:val="index heading"/>
    <w:basedOn w:val="Normal"/>
    <w:qFormat/>
    <w:pPr>
      <w:suppressLineNumbers/>
    </w:pPr>
    <w:rPr>
      <w:rFonts w:ascii="PT Astra Serif" w:hAnsi="PT Astra Serif" w:cs="Noto Sans Devanagari"/>
    </w:rPr>
  </w:style>
  <w:style w:type="paragraph" w:styleId="Standard">
    <w:name w:val="Standard"/>
    <w:qFormat/>
    <w:pPr>
      <w:widowControl w:val="false"/>
      <w:suppressAutoHyphens w:val="true"/>
      <w:overflowPunct w:val="true"/>
      <w:bidi w:val="0"/>
      <w:spacing w:before="0" w:after="0"/>
      <w:jc w:val="left"/>
      <w:textAlignment w:val="baseline"/>
    </w:pPr>
    <w:rPr>
      <w:rFonts w:ascii="Times New Roman" w:hAnsi="Times New Roman" w:eastAsia="Times New Roman" w:cs="Times New Roman"/>
      <w:color w:val="auto"/>
      <w:kern w:val="2"/>
      <w:sz w:val="20"/>
      <w:szCs w:val="20"/>
      <w:lang w:val="ru-RU" w:eastAsia="ru-RU" w:bidi="ar-SA"/>
    </w:rPr>
  </w:style>
  <w:style w:type="paragraph" w:styleId="NoSpacing">
    <w:name w:val="No Spacing"/>
    <w:qFormat/>
    <w:pPr>
      <w:widowControl/>
      <w:suppressAutoHyphens w:val="true"/>
      <w:overflowPunct w:val="true"/>
      <w:bidi w:val="0"/>
      <w:spacing w:before="0" w:after="0"/>
      <w:jc w:val="left"/>
    </w:pPr>
    <w:rPr>
      <w:rFonts w:ascii="Calibri" w:hAnsi="Calibri" w:eastAsia="Calibri" w:cs="Times New Roman"/>
      <w:color w:val="auto"/>
      <w:kern w:val="0"/>
      <w:sz w:val="22"/>
      <w:szCs w:val="22"/>
      <w:lang w:val="ru-RU" w:eastAsia="en-US" w:bidi="ar-SA"/>
    </w:rPr>
  </w:style>
  <w:style w:type="paragraph" w:styleId="BalloonText">
    <w:name w:val="Balloon Text"/>
    <w:basedOn w:val="Normal"/>
    <w:qFormat/>
    <w:pPr/>
    <w:rPr>
      <w:rFonts w:ascii="Tahoma" w:hAnsi="Tahoma" w:cs="Tahoma"/>
      <w:sz w:val="16"/>
      <w:szCs w:val="16"/>
    </w:rPr>
  </w:style>
  <w:style w:type="paragraph" w:styleId="Style25">
    <w:name w:val="Таблица Центр"/>
    <w:basedOn w:val="Normal"/>
    <w:autoRedefine/>
    <w:qFormat/>
    <w:pPr>
      <w:widowControl/>
      <w:suppressAutoHyphens w:val="false"/>
      <w:spacing w:before="0" w:after="60"/>
      <w:ind w:left="-113" w:right="-113" w:hanging="0"/>
      <w:jc w:val="center"/>
    </w:pPr>
    <w:rPr>
      <w:rFonts w:ascii="Arial" w:hAnsi="Arial"/>
      <w:sz w:val="18"/>
      <w:szCs w:val="24"/>
      <w:lang w:eastAsia="ru-RU"/>
    </w:rPr>
  </w:style>
  <w:style w:type="paragraph" w:styleId="ListParagraph">
    <w:name w:val="List Paragraph"/>
    <w:basedOn w:val="Normal"/>
    <w:qFormat/>
    <w:pPr>
      <w:spacing w:before="0" w:after="0"/>
      <w:ind w:left="720" w:right="0" w:hanging="0"/>
      <w:contextualSpacing/>
    </w:pPr>
    <w:rPr/>
  </w:style>
  <w:style w:type="paragraph" w:styleId="Style26">
    <w:name w:val="Табличный"/>
    <w:basedOn w:val="Style21"/>
    <w:qFormat/>
    <w:pPr>
      <w:widowControl/>
      <w:spacing w:lineRule="atLeast" w:line="100" w:before="0" w:after="0"/>
    </w:pPr>
    <w:rPr>
      <w:rFonts w:ascii="Arial" w:hAnsi="Arial" w:cs="Arial"/>
      <w:sz w:val="18"/>
      <w:szCs w:val="24"/>
    </w:rPr>
  </w:style>
  <w:style w:type="paragraph" w:styleId="ConsPlusNormal">
    <w:name w:val="ConsPlusNormal"/>
    <w:qFormat/>
    <w:pPr>
      <w:widowControl w:val="false"/>
      <w:suppressAutoHyphens w:val="true"/>
      <w:overflowPunct w:val="true"/>
      <w:bidi w:val="0"/>
      <w:spacing w:before="0" w:after="0"/>
      <w:ind w:left="0" w:right="0" w:firstLine="720"/>
      <w:jc w:val="left"/>
    </w:pPr>
    <w:rPr>
      <w:rFonts w:ascii="Arial" w:hAnsi="Arial" w:eastAsia="Calibri" w:cs="Arial"/>
      <w:color w:val="auto"/>
      <w:kern w:val="0"/>
      <w:sz w:val="20"/>
      <w:szCs w:val="20"/>
      <w:lang w:val="ru-RU" w:eastAsia="ru-RU" w:bidi="ar-SA"/>
    </w:rPr>
  </w:style>
  <w:style w:type="paragraph" w:styleId="Style27">
    <w:name w:val="Содержимое таблицы"/>
    <w:basedOn w:val="Normal"/>
    <w:qFormat/>
    <w:pPr>
      <w:suppressLineNumbers/>
    </w:pPr>
    <w:rPr>
      <w:rFonts w:eastAsia="Lucida Sans Unicode" w:cs="Tahoma"/>
      <w:color w:val="000000"/>
      <w:sz w:val="24"/>
      <w:szCs w:val="24"/>
      <w:lang w:val="en-US" w:eastAsia="en-US" w:bidi="en-US"/>
    </w:rPr>
  </w:style>
  <w:style w:type="paragraph" w:styleId="Style28">
    <w:name w:val="Title"/>
    <w:basedOn w:val="Normal"/>
    <w:qFormat/>
    <w:pPr>
      <w:suppressAutoHyphens w:val="false"/>
      <w:spacing w:before="1" w:after="0"/>
      <w:ind w:left="345" w:right="465" w:hanging="0"/>
      <w:jc w:val="center"/>
    </w:pPr>
    <w:rPr>
      <w:sz w:val="36"/>
      <w:szCs w:val="36"/>
      <w:lang w:eastAsia="en-US"/>
    </w:rPr>
  </w:style>
  <w:style w:type="paragraph" w:styleId="TableParagraph">
    <w:name w:val="Table Paragraph"/>
    <w:basedOn w:val="Normal"/>
    <w:qFormat/>
    <w:pPr>
      <w:suppressAutoHyphens w:val="false"/>
    </w:pPr>
    <w:rPr>
      <w:sz w:val="22"/>
      <w:szCs w:val="22"/>
      <w:lang w:eastAsia="en-US"/>
    </w:rPr>
  </w:style>
  <w:style w:type="paragraph" w:styleId="Style29">
    <w:name w:val="Верхний и нижний колонтитулы"/>
    <w:basedOn w:val="Normal"/>
    <w:qFormat/>
    <w:pPr/>
    <w:rPr/>
  </w:style>
  <w:style w:type="paragraph" w:styleId="Style30">
    <w:name w:val="Header"/>
    <w:basedOn w:val="Normal"/>
    <w:pPr>
      <w:tabs>
        <w:tab w:val="clear" w:pos="720"/>
        <w:tab w:val="center" w:pos="4677" w:leader="none"/>
        <w:tab w:val="right" w:pos="9355" w:leader="none"/>
      </w:tabs>
    </w:pPr>
    <w:rPr/>
  </w:style>
  <w:style w:type="paragraph" w:styleId="Style31">
    <w:name w:val="Footer"/>
    <w:basedOn w:val="Normal"/>
    <w:pPr>
      <w:tabs>
        <w:tab w:val="clear" w:pos="720"/>
        <w:tab w:val="center" w:pos="4677" w:leader="none"/>
        <w:tab w:val="right" w:pos="9355" w:leader="none"/>
      </w:tabs>
    </w:pPr>
    <w:rPr/>
  </w:style>
  <w:style w:type="paragraph" w:styleId="Style32">
    <w:name w:val="Содержимое врезки"/>
    <w:basedOn w:val="Normal"/>
    <w:qFormat/>
    <w:pPr/>
    <w:rPr/>
  </w:style>
  <w:style w:type="paragraph" w:styleId="ConsPlusTitle">
    <w:name w:val="ConsPlusTitle"/>
    <w:qFormat/>
    <w:pPr>
      <w:widowControl w:val="false"/>
      <w:suppressAutoHyphens w:val="true"/>
      <w:overflowPunct w:val="true"/>
      <w:bidi w:val="0"/>
      <w:spacing w:before="0" w:after="0"/>
      <w:jc w:val="left"/>
    </w:pPr>
    <w:rPr>
      <w:rFonts w:ascii="Calibri" w:hAnsi="Calibri" w:eastAsia="Times New Roman" w:cs="Calibri"/>
      <w:b/>
      <w:color w:val="auto"/>
      <w:kern w:val="0"/>
      <w:sz w:val="22"/>
      <w:szCs w:val="20"/>
      <w:lang w:val="ru-RU" w:eastAsia="ru-RU" w:bidi="ar-SA"/>
    </w:rPr>
  </w:style>
  <w:style w:type="paragraph" w:styleId="Style33">
    <w:name w:val="Заголовок таблицы"/>
    <w:basedOn w:val="Style27"/>
    <w:qFormat/>
    <w:pPr>
      <w:jc w:val="center"/>
    </w:pPr>
    <w:rPr>
      <w:b/>
      <w:bCs/>
    </w:rPr>
  </w:style>
  <w:style w:type="paragraph" w:styleId="NormalWeb">
    <w:name w:val="Normal (Web)"/>
    <w:basedOn w:val="Normal"/>
    <w:qFormat/>
    <w:pPr>
      <w:widowControl/>
      <w:suppressAutoHyphens w:val="false"/>
      <w:spacing w:before="280" w:after="280"/>
    </w:pPr>
    <w:rPr>
      <w:sz w:val="24"/>
      <w:szCs w:val="24"/>
      <w:lang w:eastAsia="ru-RU"/>
    </w:rPr>
  </w:style>
  <w:style w:type="paragraph" w:styleId="Annotationtext">
    <w:name w:val="annotation text"/>
    <w:basedOn w:val="Normal"/>
    <w:qFormat/>
    <w:pPr/>
    <w:rPr/>
  </w:style>
  <w:style w:type="paragraph" w:styleId="Annotationsubject">
    <w:name w:val="annotation subject"/>
    <w:basedOn w:val="Annotationtext"/>
    <w:next w:val="Annotationtext"/>
    <w:qFormat/>
    <w:pPr/>
    <w:rPr>
      <w:b/>
      <w:bCs/>
    </w:rPr>
  </w:style>
  <w:style w:type="numbering" w:styleId="NoList">
    <w:name w:val="No List"/>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https://login.consultant.ru/link/?req=doc&amp;base=RZR&amp;n=504978&amp;dst=15" TargetMode="External"/><Relationship Id="rId4" Type="http://schemas.openxmlformats.org/officeDocument/2006/relationships/hyperlink" Target="https://login.consultant.ru/link/?req=doc&amp;base=RZR&amp;n=504978&amp;dst=15" TargetMode="External"/><Relationship Id="rId5" Type="http://schemas.openxmlformats.org/officeDocument/2006/relationships/hyperlink" Target="https://login.consultant.ru/link/?req=doc&amp;base=RZR&amp;n=504978&amp;dst=15" TargetMode="External"/><Relationship Id="rId6" Type="http://schemas.openxmlformats.org/officeDocument/2006/relationships/hyperlink" Target="https://login.consultant.ru/link/?req=doc&amp;base=RZR&amp;n=504978&amp;dst=37" TargetMode="External"/><Relationship Id="rId7" Type="http://schemas.openxmlformats.org/officeDocument/2006/relationships/hyperlink" Target="https://login.consultant.ru/link/?req=doc&amp;base=RZR&amp;n=504978&amp;dst=37" TargetMode="External"/><Relationship Id="rId8" Type="http://schemas.openxmlformats.org/officeDocument/2006/relationships/hyperlink" Target="https://login.consultant.ru/link/?req=doc&amp;base=RZR&amp;n=504978&amp;dst=100020" TargetMode="External"/><Relationship Id="rId9" Type="http://schemas.openxmlformats.org/officeDocument/2006/relationships/hyperlink" Target="https://login.consultant.ru/link/?req=doc&amp;base=RZR&amp;n=504978&amp;dst=100020" TargetMode="External"/><Relationship Id="rId10" Type="http://schemas.openxmlformats.org/officeDocument/2006/relationships/hyperlink" Target="https://login.consultant.ru/link/?req=doc&amp;base=RZR&amp;n=504978&amp;dst=100020" TargetMode="External"/><Relationship Id="rId11" Type="http://schemas.openxmlformats.org/officeDocument/2006/relationships/hyperlink" Target="https://login.consultant.ru/link/?req=doc&amp;base=RZR&amp;n=504978&amp;dst=100020" TargetMode="External"/><Relationship Id="rId12" Type="http://schemas.openxmlformats.org/officeDocument/2006/relationships/hyperlink" Target="https://login.consultant.ru/link/?req=doc&amp;base=RZR&amp;n=540982" TargetMode="External"/><Relationship Id="rId13" Type="http://schemas.openxmlformats.org/officeDocument/2006/relationships/hyperlink" Target="https://login.consultant.ru/link/?req=doc&amp;base=RZR&amp;n=540982" TargetMode="External"/><Relationship Id="rId14" Type="http://schemas.openxmlformats.org/officeDocument/2006/relationships/hyperlink" Target="https://login.consultant.ru/link/?req=doc&amp;base=RZR&amp;n=540982" TargetMode="External"/><Relationship Id="rId15" Type="http://schemas.openxmlformats.org/officeDocument/2006/relationships/hyperlink" Target="https://login.consultant.ru/link/?req=doc&amp;base=RZR&amp;n=540982" TargetMode="External"/><Relationship Id="rId16" Type="http://schemas.openxmlformats.org/officeDocument/2006/relationships/hyperlink" Target="https://login.consultant.ru/link/?req=doc&amp;base=RZR&amp;n=540982" TargetMode="External"/><Relationship Id="rId17" Type="http://schemas.openxmlformats.org/officeDocument/2006/relationships/hyperlink" Target="https://login.consultant.ru/link/?req=doc&amp;base=RZR&amp;n=540982" TargetMode="External"/><Relationship Id="rId18" Type="http://schemas.openxmlformats.org/officeDocument/2006/relationships/hyperlink" Target="https://login.consultant.ru/link/?req=doc&amp;base=RZR&amp;n=540982" TargetMode="External"/><Relationship Id="rId19" Type="http://schemas.openxmlformats.org/officeDocument/2006/relationships/hyperlink" Target="https://login.consultant.ru/link/?req=doc&amp;base=RZR&amp;n=540982" TargetMode="External"/><Relationship Id="rId20" Type="http://schemas.openxmlformats.org/officeDocument/2006/relationships/hyperlink" Target="https://login.consultant.ru/link/?req=doc&amp;base=RZR&amp;n=540982" TargetMode="External"/><Relationship Id="rId21" Type="http://schemas.openxmlformats.org/officeDocument/2006/relationships/hyperlink" Target="https://login.consultant.ru/link/?req=doc&amp;base=RZR&amp;n=540982" TargetMode="External"/><Relationship Id="rId22" Type="http://schemas.openxmlformats.org/officeDocument/2006/relationships/hyperlink" Target="https://login.consultant.ru/link/?req=doc&amp;base=RZR&amp;n=526884&amp;dst=100109" TargetMode="External"/><Relationship Id="rId23" Type="http://schemas.openxmlformats.org/officeDocument/2006/relationships/hyperlink" Target="https://login.consultant.ru/link/?req=doc&amp;base=RZR&amp;n=540982" TargetMode="External"/><Relationship Id="rId24" Type="http://schemas.openxmlformats.org/officeDocument/2006/relationships/hyperlink" Target="https://login.consultant.ru/link/?req=doc&amp;base=RZR&amp;n=540982" TargetMode="External"/><Relationship Id="rId25" Type="http://schemas.openxmlformats.org/officeDocument/2006/relationships/hyperlink" Target="https://login.consultant.ru/link/?req=doc&amp;base=RZR&amp;n=540982" TargetMode="External"/><Relationship Id="rId26" Type="http://schemas.openxmlformats.org/officeDocument/2006/relationships/hyperlink" Target="https://login.consultant.ru/link/?req=doc&amp;base=RZR&amp;n=540982" TargetMode="External"/><Relationship Id="rId27" Type="http://schemas.openxmlformats.org/officeDocument/2006/relationships/hyperlink" Target="https://login.consultant.ru/link/?req=doc&amp;base=RZR&amp;n=540982" TargetMode="External"/><Relationship Id="rId28" Type="http://schemas.openxmlformats.org/officeDocument/2006/relationships/hyperlink" Target="https://login.consultant.ru/link/?req=doc&amp;base=RZR&amp;n=540982" TargetMode="External"/><Relationship Id="rId29" Type="http://schemas.openxmlformats.org/officeDocument/2006/relationships/hyperlink" Target="https://login.consultant.ru/link/?req=doc&amp;base=RZR&amp;n=540982" TargetMode="External"/><Relationship Id="rId30" Type="http://schemas.openxmlformats.org/officeDocument/2006/relationships/hyperlink" Target="https://login.consultant.ru/link/?req=doc&amp;base=RZR&amp;n=540982" TargetMode="External"/><Relationship Id="rId31" Type="http://schemas.openxmlformats.org/officeDocument/2006/relationships/hyperlink" Target="https://login.consultant.ru/link/?req=doc&amp;base=RZR&amp;n=540982" TargetMode="External"/><Relationship Id="rId32" Type="http://schemas.openxmlformats.org/officeDocument/2006/relationships/hyperlink" Target="https://login.consultant.ru/link/?req=doc&amp;base=RZR&amp;n=540982" TargetMode="External"/><Relationship Id="rId33" Type="http://schemas.openxmlformats.org/officeDocument/2006/relationships/hyperlink" Target="https://login.consultant.ru/link/?req=doc&amp;base=RZR&amp;n=540982" TargetMode="External"/><Relationship Id="rId34" Type="http://schemas.openxmlformats.org/officeDocument/2006/relationships/hyperlink" Target="https://login.consultant.ru/link/?req=doc&amp;base=RZR&amp;n=540982" TargetMode="External"/><Relationship Id="rId35" Type="http://schemas.openxmlformats.org/officeDocument/2006/relationships/hyperlink" Target="https://login.consultant.ru/link/?req=doc&amp;base=RZR&amp;n=540982" TargetMode="External"/><Relationship Id="rId36" Type="http://schemas.openxmlformats.org/officeDocument/2006/relationships/hyperlink" Target="https://login.consultant.ru/link/?req=doc&amp;base=RZR&amp;n=540982" TargetMode="External"/><Relationship Id="rId37" Type="http://schemas.openxmlformats.org/officeDocument/2006/relationships/hyperlink" Target="https://login.consultant.ru/link/?req=doc&amp;base=RZR&amp;n=540982" TargetMode="External"/><Relationship Id="rId38" Type="http://schemas.openxmlformats.org/officeDocument/2006/relationships/hyperlink" Target="https://login.consultant.ru/link/?req=doc&amp;base=RZR&amp;n=540982" TargetMode="External"/><Relationship Id="rId39" Type="http://schemas.openxmlformats.org/officeDocument/2006/relationships/hyperlink" Target="https://login.consultant.ru/link/?req=doc&amp;base=RZR&amp;n=540982" TargetMode="External"/><Relationship Id="rId40" Type="http://schemas.openxmlformats.org/officeDocument/2006/relationships/hyperlink" Target="https://login.consultant.ru/link/?req=doc&amp;base=RZR&amp;n=540982" TargetMode="External"/><Relationship Id="rId41" Type="http://schemas.openxmlformats.org/officeDocument/2006/relationships/hyperlink" Target="https://login.consultant.ru/link/?req=doc&amp;base=RZR&amp;n=540982" TargetMode="External"/><Relationship Id="rId42" Type="http://schemas.openxmlformats.org/officeDocument/2006/relationships/hyperlink" Target="https://login.consultant.ru/link/?req=doc&amp;base=RZR&amp;n=540982" TargetMode="External"/><Relationship Id="rId43" Type="http://schemas.openxmlformats.org/officeDocument/2006/relationships/hyperlink" Target="https://login.consultant.ru/link/?req=doc&amp;base=RZR&amp;n=540982" TargetMode="External"/><Relationship Id="rId44" Type="http://schemas.openxmlformats.org/officeDocument/2006/relationships/hyperlink" Target="https://login.consultant.ru/link/?req=doc&amp;base=RZR&amp;n=540982" TargetMode="External"/><Relationship Id="rId45" Type="http://schemas.openxmlformats.org/officeDocument/2006/relationships/hyperlink" Target="https://login.consultant.ru/link/?req=doc&amp;base=RZR&amp;n=540982" TargetMode="External"/><Relationship Id="rId46" Type="http://schemas.openxmlformats.org/officeDocument/2006/relationships/hyperlink" Target="https://login.consultant.ru/link/?req=doc&amp;base=RZR&amp;n=540982" TargetMode="External"/><Relationship Id="rId47" Type="http://schemas.openxmlformats.org/officeDocument/2006/relationships/hyperlink" Target="https://login.consultant.ru/link/?req=doc&amp;base=RZR&amp;n=540982" TargetMode="External"/><Relationship Id="rId48" Type="http://schemas.openxmlformats.org/officeDocument/2006/relationships/hyperlink" Target="https://login.consultant.ru/link/?req=doc&amp;base=RLAW224&amp;n=179385&amp;dst=100756" TargetMode="External"/><Relationship Id="rId49" Type="http://schemas.openxmlformats.org/officeDocument/2006/relationships/hyperlink" Target="https://login.consultant.ru/link/?req=doc&amp;base=RZR&amp;n=540982" TargetMode="External"/><Relationship Id="rId50" Type="http://schemas.openxmlformats.org/officeDocument/2006/relationships/hyperlink" Target="https://login.consultant.ru/link/?req=doc&amp;base=RZR&amp;n=540982" TargetMode="External"/><Relationship Id="rId51" Type="http://schemas.openxmlformats.org/officeDocument/2006/relationships/hyperlink" Target="https://login.consultant.ru/link/?req=doc&amp;base=RZR&amp;n=540982" TargetMode="External"/><Relationship Id="rId52" Type="http://schemas.openxmlformats.org/officeDocument/2006/relationships/hyperlink" Target="https://login.consultant.ru/link/?req=doc&amp;base=RZR&amp;n=540982" TargetMode="External"/><Relationship Id="rId53" Type="http://schemas.openxmlformats.org/officeDocument/2006/relationships/hyperlink" Target="https://login.consultant.ru/link/?req=doc&amp;base=RZR&amp;n=540982" TargetMode="External"/><Relationship Id="rId54" Type="http://schemas.openxmlformats.org/officeDocument/2006/relationships/hyperlink" Target="https://login.consultant.ru/link/?req=doc&amp;base=RZR&amp;n=540982" TargetMode="External"/><Relationship Id="rId55" Type="http://schemas.openxmlformats.org/officeDocument/2006/relationships/hyperlink" Target="https://login.consultant.ru/link/?req=doc&amp;base=RZR&amp;n=540982" TargetMode="External"/><Relationship Id="rId56" Type="http://schemas.openxmlformats.org/officeDocument/2006/relationships/hyperlink" Target="https://login.consultant.ru/link/?req=doc&amp;base=RZR&amp;n=540982" TargetMode="External"/><Relationship Id="rId57" Type="http://schemas.openxmlformats.org/officeDocument/2006/relationships/hyperlink" Target="https://login.consultant.ru/link/?req=doc&amp;base=RZR&amp;n=540982" TargetMode="External"/><Relationship Id="rId58" Type="http://schemas.openxmlformats.org/officeDocument/2006/relationships/numbering" Target="numbering.xml"/><Relationship Id="rId59" Type="http://schemas.openxmlformats.org/officeDocument/2006/relationships/fontTable" Target="fontTable.xml"/><Relationship Id="rId60"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Normal.dotm</Template>
  <TotalTime>2070</TotalTime>
  <Application>LibreOffice/7.0.3.1$Linux_X86_64 LibreOffice_project/00$Build-1</Application>
  <Pages>22</Pages>
  <Words>4362</Words>
  <Characters>34905</Characters>
  <CharactersWithSpaces>39247</CharactersWithSpaces>
  <Paragraphs>272</Paragraphs>
  <Company>КонсультантПлюс Версия 4026.00.34</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2026-09-03T19:36:00Z</dcterms:created>
  <dc:creator>Federal1</dc:creator>
  <dc:description/>
  <dc:language>ru-RU</dc:language>
  <cp:lastModifiedBy/>
  <cp:lastPrinted>2026-08-12T16:52:49Z</cp:lastPrinted>
  <dcterms:modified xsi:type="dcterms:W3CDTF">2026-09-22T12:22:35Z</dcterms:modified>
  <cp:revision>236</cp:revision>
  <dc:subject/>
  <dc:title>Приказ комитета Ивановской обл. по государственной охране объектов культурного наследия от 28.05.2020 N 37-о(ред. от 15.10.2020)"Об утверждении административного регламента предоставления комитетом Ивановской области по государственной охране объектов культурного наследия государственной услуги по оценке качества оказания социально ориентированной некоммерческой организацией общественно полезных услуг"</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КонсультантПлюс Версия 4026.00.34</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