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9632C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632C2" w:rsidRDefault="0059583B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2C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632C2" w:rsidRDefault="0059583B">
            <w:pPr>
              <w:pStyle w:val="ConsPlusTitlePage0"/>
              <w:jc w:val="center"/>
            </w:pPr>
            <w:proofErr w:type="gramStart"/>
            <w:r>
              <w:rPr>
                <w:sz w:val="38"/>
              </w:rPr>
              <w:t>Приказ комитета Ивановской обл. по государственной охране объектов культурного наследия от 30.08.2017 N 98-о</w:t>
            </w:r>
            <w:r>
              <w:rPr>
                <w:sz w:val="38"/>
              </w:rPr>
              <w:br/>
              <w:t>(ред. от 30.07.2021)</w:t>
            </w:r>
            <w:r>
              <w:rPr>
                <w:sz w:val="38"/>
              </w:rPr>
              <w:br/>
              <w:t>"</w:t>
            </w:r>
            <w:r>
              <w:rPr>
                <w:sz w:val="38"/>
              </w:rPr>
              <w:t>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выдаче разрешения на ввод объекта в эксплуатацию при проведении работ по сохранению об</w:t>
            </w:r>
            <w:r>
              <w:rPr>
                <w:sz w:val="38"/>
              </w:rPr>
              <w:t>ъекта культурного наследия федерального значения (за исключением отдельных объектов культурного наследия, перечень которых устанавливается</w:t>
            </w:r>
            <w:proofErr w:type="gramEnd"/>
            <w:r>
              <w:rPr>
                <w:sz w:val="38"/>
              </w:rPr>
              <w:t xml:space="preserve"> </w:t>
            </w:r>
            <w:proofErr w:type="gramStart"/>
            <w:r>
              <w:rPr>
                <w:sz w:val="38"/>
              </w:rPr>
              <w:t>Правительством Российской Федерации), объекта культурного наследия регионального значения, выявленного объекта культу</w:t>
            </w:r>
            <w:r>
              <w:rPr>
                <w:sz w:val="38"/>
              </w:rPr>
              <w:t>рного наследия, если при проведении указанных работ затрагиваются конструктивные и другие характеристики надежности и безопасности такого объекта"</w:t>
            </w:r>
            <w:proofErr w:type="gramEnd"/>
          </w:p>
        </w:tc>
      </w:tr>
      <w:tr w:rsidR="009632C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632C2" w:rsidRDefault="0059583B" w:rsidP="00FC084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</w:t>
              </w:r>
              <w:r>
                <w:rPr>
                  <w:b/>
                  <w:color w:val="0000FF"/>
                  <w:sz w:val="28"/>
                </w:rPr>
                <w:t>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9632C2" w:rsidRDefault="009632C2">
      <w:pPr>
        <w:pStyle w:val="ConsPlusNormal0"/>
        <w:sectPr w:rsidR="009632C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632C2" w:rsidRDefault="009632C2">
      <w:pPr>
        <w:pStyle w:val="ConsPlusNormal0"/>
        <w:outlineLvl w:val="0"/>
      </w:pPr>
    </w:p>
    <w:p w:rsidR="009632C2" w:rsidRDefault="0059583B">
      <w:pPr>
        <w:pStyle w:val="ConsPlusTitle0"/>
        <w:jc w:val="center"/>
        <w:outlineLvl w:val="0"/>
      </w:pPr>
      <w:r>
        <w:t>КОМИТЕТ ИВАНОВСКОЙ ОБЛАСТИ ПО ГОСУДАРСТВЕННОЙ ОХРАНЕ</w:t>
      </w:r>
    </w:p>
    <w:p w:rsidR="009632C2" w:rsidRDefault="0059583B">
      <w:pPr>
        <w:pStyle w:val="ConsPlusTitle0"/>
        <w:jc w:val="center"/>
      </w:pPr>
      <w:r>
        <w:t>ОБЪЕКТОВ КУЛЬТУРНОГО НАСЛЕДИЯ</w:t>
      </w:r>
    </w:p>
    <w:p w:rsidR="009632C2" w:rsidRDefault="009632C2">
      <w:pPr>
        <w:pStyle w:val="ConsPlusTitle0"/>
        <w:jc w:val="center"/>
      </w:pPr>
    </w:p>
    <w:p w:rsidR="009632C2" w:rsidRDefault="0059583B">
      <w:pPr>
        <w:pStyle w:val="ConsPlusTitle0"/>
        <w:jc w:val="center"/>
      </w:pPr>
      <w:r>
        <w:t>ПРИКАЗ</w:t>
      </w:r>
    </w:p>
    <w:p w:rsidR="009632C2" w:rsidRDefault="0059583B">
      <w:pPr>
        <w:pStyle w:val="ConsPlusTitle0"/>
        <w:jc w:val="center"/>
      </w:pPr>
      <w:r>
        <w:t>от 30 августа 2017 г. N 98-о</w:t>
      </w:r>
    </w:p>
    <w:p w:rsidR="009632C2" w:rsidRDefault="009632C2">
      <w:pPr>
        <w:pStyle w:val="ConsPlusTitle0"/>
        <w:jc w:val="center"/>
      </w:pPr>
    </w:p>
    <w:p w:rsidR="009632C2" w:rsidRDefault="0059583B">
      <w:pPr>
        <w:pStyle w:val="ConsPlusTitle0"/>
        <w:jc w:val="center"/>
      </w:pPr>
      <w:r>
        <w:t>ОБ УТВЕРЖДЕНИИ АДМИНИСТРАТИВНОГО РЕГЛАМЕНТА ПРЕДОСТАВЛЕНИЯ</w:t>
      </w:r>
    </w:p>
    <w:p w:rsidR="009632C2" w:rsidRDefault="0059583B">
      <w:pPr>
        <w:pStyle w:val="ConsPlusTitle0"/>
        <w:jc w:val="center"/>
      </w:pPr>
      <w:r>
        <w:t>КОМИТЕТОМ ИВАНОВСКОЙ ОБЛАСТИ ПО ГОСУДАРСТВЕННОЙ ОХРАНЕ</w:t>
      </w:r>
    </w:p>
    <w:p w:rsidR="009632C2" w:rsidRDefault="0059583B">
      <w:pPr>
        <w:pStyle w:val="ConsPlusTitle0"/>
        <w:jc w:val="center"/>
      </w:pPr>
      <w:r>
        <w:t>ОБЪЕКТОВ КУЛЬТУРНОГО НАСЛЕДИЯ ГОСУДАРСТВЕННОЙ УСЛУГИ</w:t>
      </w:r>
    </w:p>
    <w:p w:rsidR="009632C2" w:rsidRDefault="0059583B">
      <w:pPr>
        <w:pStyle w:val="ConsPlusTitle0"/>
        <w:jc w:val="center"/>
      </w:pPr>
      <w:r>
        <w:t>ПО ВЫДАЧЕ РАЗРЕШЕНИЯ НА ВВОД ОБЪЕКТА В ЭКСПЛУАТАЦИЮ</w:t>
      </w:r>
    </w:p>
    <w:p w:rsidR="009632C2" w:rsidRDefault="0059583B">
      <w:pPr>
        <w:pStyle w:val="ConsPlusTitle0"/>
        <w:jc w:val="center"/>
      </w:pPr>
      <w:r>
        <w:t>ПРИ ПРО</w:t>
      </w:r>
      <w:r>
        <w:t>ВЕДЕНИИ РАБОТ ПО СОХРАНЕНИЮ ОБЪЕКТА КУЛЬТУРНОГО</w:t>
      </w:r>
    </w:p>
    <w:p w:rsidR="009632C2" w:rsidRDefault="0059583B">
      <w:pPr>
        <w:pStyle w:val="ConsPlusTitle0"/>
        <w:jc w:val="center"/>
      </w:pPr>
      <w:proofErr w:type="gramStart"/>
      <w:r>
        <w:t>НАСЛЕДИЯ ФЕДЕРАЛЬНОГО ЗНАЧЕНИЯ (ЗА ИСКЛЮЧЕНИЕМ ОТДЕЛЬНЫХ</w:t>
      </w:r>
      <w:proofErr w:type="gramEnd"/>
    </w:p>
    <w:p w:rsidR="009632C2" w:rsidRDefault="0059583B">
      <w:pPr>
        <w:pStyle w:val="ConsPlusTitle0"/>
        <w:jc w:val="center"/>
      </w:pPr>
      <w:r>
        <w:t>ОБЪЕКТОВ КУЛЬТУРНОГО НАСЛЕДИЯ, ПЕРЕЧЕНЬ КОТОРЫХ</w:t>
      </w:r>
    </w:p>
    <w:p w:rsidR="009632C2" w:rsidRDefault="0059583B">
      <w:pPr>
        <w:pStyle w:val="ConsPlusTitle0"/>
        <w:jc w:val="center"/>
      </w:pPr>
      <w:proofErr w:type="gramStart"/>
      <w:r>
        <w:t>УСТАНАВЛИВАЕТСЯ ПРАВИТЕЛЬСТВОМ РОССИЙСКОЙ ФЕДЕРАЦИИ),</w:t>
      </w:r>
      <w:proofErr w:type="gramEnd"/>
    </w:p>
    <w:p w:rsidR="009632C2" w:rsidRDefault="0059583B">
      <w:pPr>
        <w:pStyle w:val="ConsPlusTitle0"/>
        <w:jc w:val="center"/>
      </w:pPr>
      <w:r>
        <w:t>ОБЪЕКТА КУЛЬТУРНОГО НАСЛЕДИЯ РЕГИОНАЛЬНОГО ЗНАЧЕНИЯ,</w:t>
      </w:r>
    </w:p>
    <w:p w:rsidR="009632C2" w:rsidRDefault="0059583B">
      <w:pPr>
        <w:pStyle w:val="ConsPlusTitle0"/>
        <w:jc w:val="center"/>
      </w:pPr>
      <w:r>
        <w:t>ВЫЯВЛЕННОГО ОБЪЕКТА КУЛЬТУРНОГО НАСЛЕДИЯ,</w:t>
      </w:r>
    </w:p>
    <w:p w:rsidR="009632C2" w:rsidRDefault="0059583B">
      <w:pPr>
        <w:pStyle w:val="ConsPlusTitle0"/>
        <w:jc w:val="center"/>
      </w:pPr>
      <w:r>
        <w:t>ЕСЛИ ПРИ ПРОВЕДЕНИИ УКАЗАННЫХ РАБОТ ЗАТРАГИВАЮТСЯ</w:t>
      </w:r>
    </w:p>
    <w:p w:rsidR="009632C2" w:rsidRDefault="0059583B">
      <w:pPr>
        <w:pStyle w:val="ConsPlusTitle0"/>
        <w:jc w:val="center"/>
      </w:pPr>
      <w:r>
        <w:t>КОНСТРУКТИВНЫЕ И ДРУГИЕ ХАРАКТЕРИСТИКИ НАДЕЖНОСТИ</w:t>
      </w:r>
    </w:p>
    <w:p w:rsidR="009632C2" w:rsidRDefault="0059583B">
      <w:pPr>
        <w:pStyle w:val="ConsPlusTitle0"/>
        <w:jc w:val="center"/>
      </w:pPr>
      <w:r>
        <w:t>И БЕЗОПАСНОСТИ ТАКОГО ОБЪЕКТА</w:t>
      </w:r>
    </w:p>
    <w:p w:rsidR="009632C2" w:rsidRDefault="009632C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32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32C2" w:rsidRDefault="0059583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32C2" w:rsidRDefault="0059583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Приказов комитета Ивановской области по государственной охране</w:t>
            </w:r>
            <w:proofErr w:type="gramEnd"/>
          </w:p>
          <w:p w:rsidR="009632C2" w:rsidRDefault="0059583B">
            <w:pPr>
              <w:pStyle w:val="ConsPlusNormal0"/>
              <w:jc w:val="center"/>
            </w:pPr>
            <w:r>
              <w:rPr>
                <w:color w:val="392C69"/>
              </w:rPr>
              <w:t xml:space="preserve">объектов культурного наследия от 07.12.2017 </w:t>
            </w:r>
            <w:hyperlink r:id="rId16" w:tooltip="Приказ комитета Ивановской обл. по государственной охране объектов культурного наследия от 07.12.2017 N 130-о &quot;О внесении изменений в приказ комитета Ивановской области по государственной охране объектов культурного наследия от 30.08.2017 N 98-о &quot;Об утверждени">
              <w:r>
                <w:rPr>
                  <w:color w:val="0000FF"/>
                </w:rPr>
                <w:t>N 130-о</w:t>
              </w:r>
            </w:hyperlink>
            <w:r>
              <w:rPr>
                <w:color w:val="392C69"/>
              </w:rPr>
              <w:t>,</w:t>
            </w:r>
            <w:r>
              <w:rPr>
                <w:color w:val="392C69"/>
              </w:rPr>
              <w:t xml:space="preserve"> от 17.05.2018 </w:t>
            </w:r>
            <w:hyperlink r:id="rId17" w:tooltip="Приказ комитета Ивановской обл. по государственной охране объектов культурного наследия от 17.05.2018 N 42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      <w:r>
                <w:rPr>
                  <w:color w:val="0000FF"/>
                </w:rPr>
                <w:t>N 42-о</w:t>
              </w:r>
            </w:hyperlink>
            <w:r>
              <w:rPr>
                <w:color w:val="392C69"/>
              </w:rPr>
              <w:t>,</w:t>
            </w:r>
          </w:p>
          <w:p w:rsidR="009632C2" w:rsidRDefault="0059583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16.10.2018 </w:t>
            </w:r>
            <w:hyperlink r:id="rId18" w:tooltip="Приказ комитета Ивановской обл. по государственной охране объектов культурного наследия от 16.10.2018 N 68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      <w:r>
                <w:rPr>
                  <w:color w:val="0000FF"/>
                </w:rPr>
                <w:t>N 68-о</w:t>
              </w:r>
            </w:hyperlink>
            <w:r>
              <w:rPr>
                <w:color w:val="392C69"/>
              </w:rPr>
              <w:t xml:space="preserve">, от 28.12.2018 </w:t>
            </w:r>
            <w:hyperlink r:id="rId19" w:tooltip="Приказ комитета Ивановской обл. по государственной охране объектов культурного наследия от 28.12.2018 N 86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      <w:r>
                <w:rPr>
                  <w:color w:val="0000FF"/>
                </w:rPr>
                <w:t>N 86-о</w:t>
              </w:r>
            </w:hyperlink>
            <w:r>
              <w:rPr>
                <w:color w:val="392C69"/>
              </w:rPr>
              <w:t xml:space="preserve">, от 14.05.2019 </w:t>
            </w:r>
            <w:hyperlink r:id="rId20" w:tooltip="Приказ комитета Ивановской обл. по государственной охране объектов культурного наследия от 14.05.2019 N 17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      <w:r>
                <w:rPr>
                  <w:color w:val="0000FF"/>
                </w:rPr>
                <w:t>N 17-о</w:t>
              </w:r>
            </w:hyperlink>
            <w:r>
              <w:rPr>
                <w:color w:val="392C69"/>
              </w:rPr>
              <w:t>,</w:t>
            </w:r>
          </w:p>
          <w:p w:rsidR="009632C2" w:rsidRDefault="0059583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15.10.2019 </w:t>
            </w:r>
            <w:hyperlink r:id="rId21" w:tooltip="Приказ комитета Ивановской обл. по государственной охране объектов культурного наследия от 15.10.2019 N 31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      <w:r>
                <w:rPr>
                  <w:color w:val="0000FF"/>
                </w:rPr>
                <w:t>N 31-о</w:t>
              </w:r>
            </w:hyperlink>
            <w:r>
              <w:rPr>
                <w:color w:val="392C69"/>
              </w:rPr>
              <w:t xml:space="preserve">, от 05.12.2019 </w:t>
            </w:r>
            <w:hyperlink r:id="rId22" w:tooltip="Приказ комитета Ивановской обл. по государственной охране объектов культурного наследия от 05.12.2019 N 33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33-о</w:t>
              </w:r>
            </w:hyperlink>
            <w:r>
              <w:rPr>
                <w:color w:val="392C69"/>
              </w:rPr>
              <w:t xml:space="preserve">, от 20.02.2020 </w:t>
            </w:r>
            <w:hyperlink r:id="rId23" w:tooltip="Приказ комитета Ивановской обл. по государственной охране объектов культурного наследия от 20.02.2020 N 5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5-о</w:t>
              </w:r>
            </w:hyperlink>
            <w:r>
              <w:rPr>
                <w:color w:val="392C69"/>
              </w:rPr>
              <w:t>,</w:t>
            </w:r>
          </w:p>
          <w:p w:rsidR="009632C2" w:rsidRDefault="0059583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10.04.2020 </w:t>
            </w:r>
            <w:hyperlink r:id="rId24" w:tooltip="Приказ комитета Ивановской обл. по государственной охране объектов культурного наследия от 10.04.2020 N 23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      <w:r>
                <w:rPr>
                  <w:color w:val="0000FF"/>
                </w:rPr>
                <w:t>N 23-о</w:t>
              </w:r>
            </w:hyperlink>
            <w:r>
              <w:rPr>
                <w:color w:val="392C69"/>
              </w:rPr>
              <w:t xml:space="preserve">, от 29.03.2021 </w:t>
            </w:r>
            <w:hyperlink r:id="rId25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11-о</w:t>
              </w:r>
            </w:hyperlink>
            <w:r>
              <w:rPr>
                <w:color w:val="392C69"/>
              </w:rPr>
              <w:t xml:space="preserve">, от 30.07.2021 </w:t>
            </w:r>
            <w:hyperlink r:id="rId26" w:tooltip="Приказ комитета Ивановской обл. по государственной охране объектов культурного наследия от 30.07.2021 N 32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32-о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</w:tr>
    </w:tbl>
    <w:p w:rsidR="009632C2" w:rsidRDefault="009632C2">
      <w:pPr>
        <w:pStyle w:val="ConsPlusNormal0"/>
        <w:jc w:val="center"/>
      </w:pPr>
    </w:p>
    <w:p w:rsidR="009632C2" w:rsidRDefault="0059583B">
      <w:pPr>
        <w:pStyle w:val="ConsPlusNormal0"/>
        <w:ind w:firstLine="540"/>
        <w:jc w:val="both"/>
      </w:pPr>
      <w:proofErr w:type="gramStart"/>
      <w:r>
        <w:t xml:space="preserve">В соответствии с Градостроительным </w:t>
      </w:r>
      <w:hyperlink r:id="rId27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от 29.12.2004 N 190-ФЗ, Федеральным </w:t>
      </w:r>
      <w:hyperlink r:id="rId2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</w:t>
      </w:r>
      <w:r>
        <w:t xml:space="preserve">ссийской Федерации", Федеральным </w:t>
      </w:r>
      <w:hyperlink r:id="rId2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30" w:tooltip="Постановление Правительства Ивановской области от 15.10.2008 N 269-п (ред. от 07.03.2023) &quot;Об административных регламентах осуществления регионального государственного контроля (надзора)&quot; (вместе с &quot;Порядком разработки и утверждения административных регламенто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15.10.2008 N 269-п "Об административных регламентах осуществления регионального государственного контроля</w:t>
      </w:r>
      <w:proofErr w:type="gramEnd"/>
      <w:r>
        <w:t xml:space="preserve"> (надзора) и административных регламентах предоставления государственны</w:t>
      </w:r>
      <w:r>
        <w:t xml:space="preserve">х услуг", </w:t>
      </w:r>
      <w:hyperlink r:id="rId31" w:tooltip="Постановление Правительства Ивановской области от 24.12.2015 N 594-п (ред. от 06.05.2026) &quot;Об утверждении Положения о комитете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Положением</w:t>
        </w:r>
      </w:hyperlink>
      <w:r>
        <w:t xml:space="preserve"> о комитете Ивановской области по государственной охране объектов культурного наследия, утвержденным Постановлением Правительства Ивановской обл</w:t>
      </w:r>
      <w:r>
        <w:t>асти от 24.12.2015 N 594-п, приказываю:</w:t>
      </w:r>
    </w:p>
    <w:p w:rsidR="009632C2" w:rsidRDefault="0059583B">
      <w:pPr>
        <w:pStyle w:val="ConsPlusNormal0"/>
        <w:jc w:val="both"/>
      </w:pPr>
      <w:r>
        <w:t xml:space="preserve">(в ред. </w:t>
      </w:r>
      <w:hyperlink r:id="rId32" w:tooltip="Приказ комитета Ивановской обл. по государственной охране объектов культурного наследия от 28.12.2018 N 86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</w:t>
      </w:r>
      <w:r>
        <w:t>урного наследия от 28.12.2018 N 86-о)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Утвердить прилагаемый Административный </w:t>
      </w:r>
      <w:hyperlink w:anchor="P49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предоставления комитетом Ивановской области по государственной охране объектов культурного наследия государ</w:t>
      </w:r>
      <w:r>
        <w:t>ственной услуги по выдаче разрешения на ввод объекта в эксплуатацию при проведении работ по сохранению объекта культурного наследия федерального значения (за исключением отдельных объектов культурного наследия, перечень которых устанавливается Правительств</w:t>
      </w:r>
      <w:r>
        <w:t xml:space="preserve">ом Российской Федерации), объекта культурного наследия регионального значения, выявленного объекта </w:t>
      </w:r>
      <w:r>
        <w:lastRenderedPageBreak/>
        <w:t>культурного наследия, если при проведении указанных работ</w:t>
      </w:r>
      <w:proofErr w:type="gramEnd"/>
      <w:r>
        <w:t xml:space="preserve"> затрагиваются конструктивные и другие характеристики надежности и безопасности такого объекта.</w:t>
      </w:r>
    </w:p>
    <w:p w:rsidR="009632C2" w:rsidRDefault="0059583B">
      <w:pPr>
        <w:pStyle w:val="ConsPlusNormal0"/>
        <w:jc w:val="both"/>
      </w:pPr>
      <w:r>
        <w:t xml:space="preserve">(п. </w:t>
      </w:r>
      <w:r>
        <w:t xml:space="preserve">1 в ред. </w:t>
      </w:r>
      <w:hyperlink r:id="rId33" w:tooltip="Приказ комитета Ивановской обл. по государственной охране объектов культурного наследия от 05.12.2019 N 33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05.12.2019 N 33-о)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</w:t>
      </w:r>
      <w:r>
        <w:t xml:space="preserve">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9632C2" w:rsidRDefault="009632C2">
      <w:pPr>
        <w:pStyle w:val="ConsPlusNormal0"/>
        <w:jc w:val="both"/>
      </w:pPr>
    </w:p>
    <w:p w:rsidR="009632C2" w:rsidRDefault="0059583B">
      <w:pPr>
        <w:pStyle w:val="ConsPlusNormal0"/>
        <w:jc w:val="right"/>
      </w:pPr>
      <w:r>
        <w:t>Председатель комитета</w:t>
      </w:r>
    </w:p>
    <w:p w:rsidR="009632C2" w:rsidRDefault="0059583B">
      <w:pPr>
        <w:pStyle w:val="ConsPlusNormal0"/>
        <w:jc w:val="right"/>
      </w:pPr>
      <w:r>
        <w:t>А.С.РОЖКОВА</w:t>
      </w:r>
    </w:p>
    <w:p w:rsidR="009632C2" w:rsidRDefault="009632C2">
      <w:pPr>
        <w:pStyle w:val="ConsPlusNormal0"/>
        <w:jc w:val="right"/>
      </w:pPr>
    </w:p>
    <w:p w:rsidR="009632C2" w:rsidRDefault="009632C2">
      <w:pPr>
        <w:pStyle w:val="ConsPlusNormal0"/>
        <w:jc w:val="right"/>
      </w:pPr>
    </w:p>
    <w:p w:rsidR="009632C2" w:rsidRDefault="009632C2">
      <w:pPr>
        <w:pStyle w:val="ConsPlusNormal0"/>
        <w:jc w:val="right"/>
      </w:pPr>
    </w:p>
    <w:p w:rsidR="009632C2" w:rsidRDefault="009632C2">
      <w:pPr>
        <w:pStyle w:val="ConsPlusNormal0"/>
        <w:jc w:val="right"/>
      </w:pPr>
    </w:p>
    <w:p w:rsidR="009632C2" w:rsidRDefault="009632C2">
      <w:pPr>
        <w:pStyle w:val="ConsPlusNormal0"/>
        <w:jc w:val="right"/>
      </w:pPr>
    </w:p>
    <w:p w:rsidR="009632C2" w:rsidRDefault="0059583B">
      <w:pPr>
        <w:pStyle w:val="ConsPlusNormal0"/>
        <w:jc w:val="right"/>
        <w:outlineLvl w:val="0"/>
      </w:pPr>
      <w:r>
        <w:t>Приложение</w:t>
      </w:r>
    </w:p>
    <w:p w:rsidR="009632C2" w:rsidRDefault="0059583B">
      <w:pPr>
        <w:pStyle w:val="ConsPlusNormal0"/>
        <w:jc w:val="right"/>
      </w:pPr>
      <w:r>
        <w:t>к приказу</w:t>
      </w:r>
    </w:p>
    <w:p w:rsidR="009632C2" w:rsidRDefault="0059583B">
      <w:pPr>
        <w:pStyle w:val="ConsPlusNormal0"/>
        <w:jc w:val="right"/>
      </w:pPr>
      <w:r>
        <w:t>комитета Ивановской области</w:t>
      </w:r>
    </w:p>
    <w:p w:rsidR="009632C2" w:rsidRDefault="0059583B">
      <w:pPr>
        <w:pStyle w:val="ConsPlusNormal0"/>
        <w:jc w:val="right"/>
      </w:pPr>
      <w:r>
        <w:t>по государственной охране</w:t>
      </w:r>
    </w:p>
    <w:p w:rsidR="009632C2" w:rsidRDefault="0059583B">
      <w:pPr>
        <w:pStyle w:val="ConsPlusNormal0"/>
        <w:jc w:val="right"/>
      </w:pPr>
      <w:r>
        <w:t>объектов культурного наследия</w:t>
      </w:r>
    </w:p>
    <w:p w:rsidR="009632C2" w:rsidRDefault="0059583B">
      <w:pPr>
        <w:pStyle w:val="ConsPlusNormal0"/>
        <w:jc w:val="right"/>
      </w:pPr>
      <w:r>
        <w:t>от 30.08.2017 N 98-о</w:t>
      </w:r>
    </w:p>
    <w:p w:rsidR="009632C2" w:rsidRDefault="009632C2">
      <w:pPr>
        <w:pStyle w:val="ConsPlusNormal0"/>
        <w:ind w:left="540"/>
        <w:jc w:val="both"/>
      </w:pPr>
    </w:p>
    <w:p w:rsidR="009632C2" w:rsidRDefault="0059583B">
      <w:pPr>
        <w:pStyle w:val="ConsPlusTitle0"/>
        <w:jc w:val="center"/>
      </w:pPr>
      <w:bookmarkStart w:id="0" w:name="P49"/>
      <w:bookmarkEnd w:id="0"/>
      <w:r>
        <w:t>АДМИНИСТРАТИВНЫЙ РЕГЛАМЕНТ</w:t>
      </w:r>
    </w:p>
    <w:p w:rsidR="009632C2" w:rsidRDefault="0059583B">
      <w:pPr>
        <w:pStyle w:val="ConsPlusTitle0"/>
        <w:jc w:val="center"/>
      </w:pPr>
      <w:r>
        <w:t>ПРЕДОСТАВЛЕНИЯ КОМИТЕТОМ ИВАНОВСКОЙ ОБЛАСТИ</w:t>
      </w:r>
    </w:p>
    <w:p w:rsidR="009632C2" w:rsidRDefault="0059583B">
      <w:pPr>
        <w:pStyle w:val="ConsPlusTitle0"/>
        <w:jc w:val="center"/>
      </w:pPr>
      <w:r>
        <w:t>ПО ГОСУДАРСТВЕННОЙ ОХРАНЕ ОБЪЕКТОВ КУЛЬТУРНОГО НАСЛЕДИЯ</w:t>
      </w:r>
    </w:p>
    <w:p w:rsidR="009632C2" w:rsidRDefault="0059583B">
      <w:pPr>
        <w:pStyle w:val="ConsPlusTitle0"/>
        <w:jc w:val="center"/>
      </w:pPr>
      <w:r>
        <w:t>ГОСУДАРСТВЕННОЙ УСЛУГИ ПО ВЫДАЧЕ РАЗРЕШЕНИЯ НА ВВОД ОБЪЕКТА</w:t>
      </w:r>
    </w:p>
    <w:p w:rsidR="009632C2" w:rsidRDefault="0059583B">
      <w:pPr>
        <w:pStyle w:val="ConsPlusTitle0"/>
        <w:jc w:val="center"/>
      </w:pPr>
      <w:r>
        <w:t>В ЭКСПЛУАТАЦИЮ ПРИ ПРОВЕДЕНИИ РАБОТ ПО СОХРАНЕНИЮ ОБЪЕКТА</w:t>
      </w:r>
    </w:p>
    <w:p w:rsidR="009632C2" w:rsidRDefault="0059583B">
      <w:pPr>
        <w:pStyle w:val="ConsPlusTitle0"/>
        <w:jc w:val="center"/>
      </w:pPr>
      <w:proofErr w:type="gramStart"/>
      <w:r>
        <w:t>КУЛЬТУРНОГО</w:t>
      </w:r>
      <w:r>
        <w:t xml:space="preserve"> НАСЛЕДИЯ ФЕДЕРАЛЬНОГО ЗНАЧЕНИЯ (ЗА ИСКЛЮЧЕНИЕМ</w:t>
      </w:r>
      <w:proofErr w:type="gramEnd"/>
    </w:p>
    <w:p w:rsidR="009632C2" w:rsidRDefault="0059583B">
      <w:pPr>
        <w:pStyle w:val="ConsPlusTitle0"/>
        <w:jc w:val="center"/>
      </w:pPr>
      <w:r>
        <w:t>ОТДЕЛЬНЫХ ОБЪЕКТОВ КУЛЬТУРНОГО НАСЛЕДИЯ, ПЕРЕЧЕНЬ КОТОРЫХ</w:t>
      </w:r>
    </w:p>
    <w:p w:rsidR="009632C2" w:rsidRDefault="0059583B">
      <w:pPr>
        <w:pStyle w:val="ConsPlusTitle0"/>
        <w:jc w:val="center"/>
      </w:pPr>
      <w:proofErr w:type="gramStart"/>
      <w:r>
        <w:t>УСТАНАВЛИВАЕТСЯ ПРАВИТЕЛЬСТВОМ РОССИЙСКОЙ ФЕДЕРАЦИИ),</w:t>
      </w:r>
      <w:proofErr w:type="gramEnd"/>
    </w:p>
    <w:p w:rsidR="009632C2" w:rsidRDefault="0059583B">
      <w:pPr>
        <w:pStyle w:val="ConsPlusTitle0"/>
        <w:jc w:val="center"/>
      </w:pPr>
      <w:r>
        <w:t>ОБЪЕКТА КУЛЬТУРНОГО НАСЛЕДИЯ РЕГИОНАЛЬНОГО ЗНАЧЕНИЯ,</w:t>
      </w:r>
    </w:p>
    <w:p w:rsidR="009632C2" w:rsidRDefault="0059583B">
      <w:pPr>
        <w:pStyle w:val="ConsPlusTitle0"/>
        <w:jc w:val="center"/>
      </w:pPr>
      <w:r>
        <w:t>ВЫЯВЛЕННОГО ОБЪЕКТА КУЛЬТУРНОГО НАСЛЕДИЯ, Е</w:t>
      </w:r>
      <w:r>
        <w:t>СЛИ</w:t>
      </w:r>
    </w:p>
    <w:p w:rsidR="009632C2" w:rsidRDefault="0059583B">
      <w:pPr>
        <w:pStyle w:val="ConsPlusTitle0"/>
        <w:jc w:val="center"/>
      </w:pPr>
      <w:r>
        <w:t>ПРИ ПРОВЕДЕНИИ УКАЗАННЫХ РАБОТ ЗАТРАГИВАЮТСЯ</w:t>
      </w:r>
    </w:p>
    <w:p w:rsidR="009632C2" w:rsidRDefault="0059583B">
      <w:pPr>
        <w:pStyle w:val="ConsPlusTitle0"/>
        <w:jc w:val="center"/>
      </w:pPr>
      <w:r>
        <w:t>КОНСТРУКТИВНЫЕ И ДРУГИЕ ХАРАКТЕРИСТИКИ НАДЕЖНОСТИ</w:t>
      </w:r>
    </w:p>
    <w:p w:rsidR="009632C2" w:rsidRDefault="0059583B">
      <w:pPr>
        <w:pStyle w:val="ConsPlusTitle0"/>
        <w:jc w:val="center"/>
      </w:pPr>
      <w:r>
        <w:t>И БЕЗОПАСНОСТИ ТАКОГО ОБЪЕКТА</w:t>
      </w:r>
    </w:p>
    <w:p w:rsidR="009632C2" w:rsidRDefault="009632C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32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32C2" w:rsidRDefault="0059583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32C2" w:rsidRDefault="0059583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Приказов комитета Ивановской области по государственной охране</w:t>
            </w:r>
            <w:proofErr w:type="gramEnd"/>
          </w:p>
          <w:p w:rsidR="009632C2" w:rsidRDefault="0059583B">
            <w:pPr>
              <w:pStyle w:val="ConsPlusNormal0"/>
              <w:jc w:val="center"/>
            </w:pPr>
            <w:r>
              <w:rPr>
                <w:color w:val="392C69"/>
              </w:rPr>
              <w:t xml:space="preserve">объектов культурного наследия от 15.10.2019 </w:t>
            </w:r>
            <w:hyperlink r:id="rId34" w:tooltip="Приказ комитета Ивановской обл. по государственной охране объектов культурного наследия от 15.10.2019 N 31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      <w:r>
                <w:rPr>
                  <w:color w:val="0000FF"/>
                </w:rPr>
                <w:t>N 31-о</w:t>
              </w:r>
            </w:hyperlink>
            <w:r>
              <w:rPr>
                <w:color w:val="392C69"/>
              </w:rPr>
              <w:t xml:space="preserve">, от 20.02.2020 </w:t>
            </w:r>
            <w:hyperlink r:id="rId35" w:tooltip="Приказ комитета Ивановской обл. по государственной охране объектов культурного наследия от 20.02.2020 N 5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5-о</w:t>
              </w:r>
            </w:hyperlink>
            <w:r>
              <w:rPr>
                <w:color w:val="392C69"/>
              </w:rPr>
              <w:t>,</w:t>
            </w:r>
          </w:p>
          <w:p w:rsidR="009632C2" w:rsidRDefault="0059583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10.04.2020 </w:t>
            </w:r>
            <w:hyperlink r:id="rId36" w:tooltip="Приказ комитета Ивановской обл. по государственной охране объектов культурного наследия от 10.04.2020 N 23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      <w:r>
                <w:rPr>
                  <w:color w:val="0000FF"/>
                </w:rPr>
                <w:t>N 23-о</w:t>
              </w:r>
            </w:hyperlink>
            <w:r>
              <w:rPr>
                <w:color w:val="392C69"/>
              </w:rPr>
              <w:t xml:space="preserve">, от 29.03.2021 </w:t>
            </w:r>
            <w:hyperlink r:id="rId37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11-о</w:t>
              </w:r>
            </w:hyperlink>
            <w:r>
              <w:rPr>
                <w:color w:val="392C69"/>
              </w:rPr>
              <w:t xml:space="preserve">, от 30.07.2021 </w:t>
            </w:r>
            <w:hyperlink r:id="rId38" w:tooltip="Приказ комитета Ивановской обл. по государственной охране объектов культурного наследия от 30.07.2021 N 32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32-о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</w:tr>
    </w:tbl>
    <w:p w:rsidR="009632C2" w:rsidRDefault="009632C2">
      <w:pPr>
        <w:pStyle w:val="ConsPlusNormal0"/>
        <w:jc w:val="center"/>
      </w:pPr>
    </w:p>
    <w:p w:rsidR="009632C2" w:rsidRDefault="0059583B">
      <w:pPr>
        <w:pStyle w:val="ConsPlusTitle0"/>
        <w:jc w:val="center"/>
        <w:outlineLvl w:val="1"/>
      </w:pPr>
      <w:r>
        <w:t>1. Общие положения</w:t>
      </w:r>
    </w:p>
    <w:p w:rsidR="009632C2" w:rsidRDefault="009632C2">
      <w:pPr>
        <w:pStyle w:val="ConsPlusNormal0"/>
        <w:jc w:val="center"/>
      </w:pPr>
    </w:p>
    <w:p w:rsidR="009632C2" w:rsidRDefault="0059583B">
      <w:pPr>
        <w:pStyle w:val="ConsPlusTitle0"/>
        <w:jc w:val="center"/>
        <w:outlineLvl w:val="2"/>
      </w:pPr>
      <w:r>
        <w:t>Предмет регулирования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1.1. </w:t>
      </w:r>
      <w:proofErr w:type="gramStart"/>
      <w:r>
        <w:t xml:space="preserve">Административный регламент предоставления комитетом Ивановской области по государственной охране объектов культурного наследия государственной услуги по выдаче </w:t>
      </w:r>
      <w:r>
        <w:lastRenderedPageBreak/>
        <w:t>разрешения на ввод объекта в эксплуатацию при проведении работ по сохранению объекта культу</w:t>
      </w:r>
      <w:r>
        <w:t>рного наследия федерального значения (за исключением отдельных объектов культурного наследия, перечень которых устанавливается Правительством Российской Федерации), объекта культурного наследия регионального значения, выявленного объекта культурного наслед</w:t>
      </w:r>
      <w:r>
        <w:t>ия, если при проведении указанных работ затрагиваются конструктивные</w:t>
      </w:r>
      <w:proofErr w:type="gramEnd"/>
      <w:r>
        <w:t xml:space="preserve"> и другие характеристики надежности и безопасности такого объекта (далее - Административный регламент), устанавливает сроки и последовательность административных процедур (действий) комите</w:t>
      </w:r>
      <w:r>
        <w:t>та Ивановской области по государственной охране объектов культурного наследия (далее - комитет), порядок взаимодействия между структурными подразделениями комитета, их должностными лицами, а также порядок взаимодействия комитета с заявителями.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Круг заявит</w:t>
      </w:r>
      <w:r>
        <w:t>елей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1.2. </w:t>
      </w:r>
      <w:proofErr w:type="gramStart"/>
      <w:r>
        <w:t>Заявителями, которым предоставляется государственная услуга, являются физические либо юридические лица, индивидуальные предприниматели, получившие разрешение на строительство при проведении работ по сохранению объекта культурного наследия федера</w:t>
      </w:r>
      <w:r>
        <w:t>льного значения (за исключением отдельных объектов культурного наследия, перечень которых устанавливается Правительством Российской Федерации), объекта культурного наследия регионального значения, выявленного объекта культурного наследия, если при проведен</w:t>
      </w:r>
      <w:r>
        <w:t>ии указанных работ затрагиваются конструктивные и другие характеристики надежности и безопасности</w:t>
      </w:r>
      <w:proofErr w:type="gramEnd"/>
      <w:r>
        <w:t xml:space="preserve"> такого объекта (далее - заявители, застройщики).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Требования к порядку информирования о предоставлении</w:t>
      </w:r>
    </w:p>
    <w:p w:rsidR="009632C2" w:rsidRDefault="0059583B">
      <w:pPr>
        <w:pStyle w:val="ConsPlusTitle0"/>
        <w:jc w:val="center"/>
      </w:pPr>
      <w:r>
        <w:t>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bookmarkStart w:id="1" w:name="P80"/>
      <w:bookmarkEnd w:id="1"/>
      <w:r>
        <w:t>1.3. Информация о предоставлени</w:t>
      </w:r>
      <w:r>
        <w:t>и государственной услуги и услугах, которые являются необходимыми и обязательными для предоставления государственной услуги, предоставляется гражданам: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1.3.1. непосредственно должностными лицами комитета при личном обращении граждан;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1.3.2. с использование</w:t>
      </w:r>
      <w:r>
        <w:t>м средств почтовой, телефонной связи, электронной почты;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1.3.3. посредством средств массовой информации, издания информационных материалов (брошюр, буклетов и т.д.), размещения на информационных стендах комитета;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1.3.4. путем проведения встреч с населением (сходов граждан);</w:t>
      </w:r>
    </w:p>
    <w:p w:rsidR="009632C2" w:rsidRDefault="0059583B">
      <w:pPr>
        <w:pStyle w:val="ConsPlusNormal0"/>
        <w:spacing w:before="240"/>
        <w:ind w:firstLine="540"/>
        <w:jc w:val="both"/>
      </w:pPr>
      <w:proofErr w:type="gramStart"/>
      <w:r>
        <w:t>1.3.5. путем размещения в информационно-телекоммуникационных сетях общего пользования, в том числе на сайте комитета (</w:t>
      </w:r>
      <w:hyperlink r:id="rId39">
        <w:r>
          <w:rPr>
            <w:color w:val="0000FF"/>
          </w:rPr>
          <w:t>http://nasledie.ivanovoobl</w:t>
        </w:r>
        <w:r>
          <w:rPr>
            <w:color w:val="0000FF"/>
          </w:rPr>
          <w:t>.ru/</w:t>
        </w:r>
      </w:hyperlink>
      <w:r>
        <w:t>), в областной государственной информационной системе "Региональный портал государственных и муниципальных услуг (функций) Ивановской области" (https://pgu.ivanovoobl.ru/) и федеральной государственной информационной системе "Единый портал государствен</w:t>
      </w:r>
      <w:r>
        <w:t>ных и муниципальных услуг (функций)" (</w:t>
      </w:r>
      <w:hyperlink r:id="rId40">
        <w:r>
          <w:rPr>
            <w:color w:val="0000FF"/>
          </w:rPr>
          <w:t>www.gosuslugi.ru</w:t>
        </w:r>
      </w:hyperlink>
      <w:r>
        <w:t>) (далее - Портал).</w:t>
      </w:r>
      <w:proofErr w:type="gramEnd"/>
    </w:p>
    <w:p w:rsidR="009632C2" w:rsidRDefault="0059583B">
      <w:pPr>
        <w:pStyle w:val="ConsPlusNormal0"/>
        <w:spacing w:before="240"/>
        <w:ind w:firstLine="540"/>
        <w:jc w:val="both"/>
      </w:pPr>
      <w:r>
        <w:t>1.4. На сайте комитета размещаются следующие документы и информация: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1.4.1. полное наименование и почтовый адрес комитета;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lastRenderedPageBreak/>
        <w:t>1.4.2. номера телефонов</w:t>
      </w:r>
      <w:r>
        <w:t xml:space="preserve"> отделов комитета;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1.4.3. режим работы комитета;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1.4.4. текст Административного регламента с приложениями.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2" w:name="P91"/>
      <w:bookmarkEnd w:id="2"/>
      <w:r>
        <w:t>1.5. На информационных стендах, в памятках, размещаемых в свободном доступе для посетителей в помещениях комитета, отражается следующая информация: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1.5.1. извлечения из законодательных и иных нормативных правовых актов, содержащих нормы, регулирующие деятельность по оказанию государственной услуги;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1.5.2. извлечения из текста Административного регламента с приложениями;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1.5.3. перечень документов, нео</w:t>
      </w:r>
      <w:r>
        <w:t>бходимых для предоставления государственной услуги;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1.5.4. образцы оформления документов, необходимых для предоставления государственной услуги, и требования к ним;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1.5.5. схема размещения специалистов и режим приема ими граждан;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1.5.6. сведения о сроках п</w:t>
      </w:r>
      <w:r>
        <w:t>редоставления государственной услуги в целом и максимальных сроках выполнения отдельных административных процедур, в том числе времени нахождения в очереди (ожидания), времени приема документов и т.д.;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1.5.7. порядок получения консультаций по вопросам полу</w:t>
      </w:r>
      <w:r>
        <w:t>чения государственной услуги;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1.5.8. порядок обжалования решений, действий (бездействия)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Информационные сте</w:t>
      </w:r>
      <w:r>
        <w:t xml:space="preserve">нды должны быть хорошо освещены, а представленная информация структурирована на </w:t>
      </w:r>
      <w:proofErr w:type="gramStart"/>
      <w:r>
        <w:t>тематическую</w:t>
      </w:r>
      <w:proofErr w:type="gramEnd"/>
      <w:r>
        <w:t xml:space="preserve"> и организационную.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Тексты информационных материалов печатаются удобным для чтения шрифтом, без исправлений, наиболее важные места выделяются полужирным начертанием</w:t>
      </w:r>
      <w:r>
        <w:t xml:space="preserve"> либо подчеркиваются.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1.6. Изменения в информацию о порядке предоставления государственной услуги, размещенную в соответствии с </w:t>
      </w:r>
      <w:hyperlink w:anchor="P91" w:tooltip="1.5. На информационных стендах, в памятках, размещаемых в свободном доступе для посетителей в помещениях комитета, отражается следующая информация:">
        <w:r>
          <w:rPr>
            <w:color w:val="0000FF"/>
          </w:rPr>
          <w:t>пунктом 1.5</w:t>
        </w:r>
      </w:hyperlink>
      <w:r>
        <w:t xml:space="preserve"> Административного регламента, должны своевременно, не позднее 3 дней со дня изменения, вноситься должностными лицами, ответственными за ее обновление.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1.7. Сведения о графике (режиме) работы ко</w:t>
      </w:r>
      <w:r>
        <w:t>митета сообщаются по телефонам, а также размещаются на вывесках при входе в здание, на информационных стендах.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1"/>
      </w:pPr>
      <w:r>
        <w:t>2. Стандарт предоставления государственной услуги</w:t>
      </w:r>
    </w:p>
    <w:p w:rsidR="009632C2" w:rsidRDefault="009632C2">
      <w:pPr>
        <w:pStyle w:val="ConsPlusNormal0"/>
        <w:jc w:val="center"/>
      </w:pPr>
    </w:p>
    <w:p w:rsidR="009632C2" w:rsidRDefault="0059583B">
      <w:pPr>
        <w:pStyle w:val="ConsPlusTitle0"/>
        <w:jc w:val="center"/>
        <w:outlineLvl w:val="2"/>
      </w:pPr>
      <w:r>
        <w:t>Наименование 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2.1. </w:t>
      </w:r>
      <w:proofErr w:type="gramStart"/>
      <w:r>
        <w:t>Выдача разрешения на ввод объекта в эксплуатацию пр</w:t>
      </w:r>
      <w:r>
        <w:t>и проведении работ по сохранению объекта культурного наследия федерального значения (за исключением отдельных объектов культурного наследия, перечень которых устанавливается Правительством Российской Федерации), объекта культурного наследия регионального з</w:t>
      </w:r>
      <w:r>
        <w:t>начения, выявленного объекта культурного наследия, если при проведении указанных работ затрагиваются конструктивные и другие характеристики надежности и безопасности такого объекта.</w:t>
      </w:r>
      <w:proofErr w:type="gramEnd"/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Наименование органа исполнительной власти,</w:t>
      </w:r>
    </w:p>
    <w:p w:rsidR="009632C2" w:rsidRDefault="0059583B">
      <w:pPr>
        <w:pStyle w:val="ConsPlusTitle0"/>
        <w:jc w:val="center"/>
      </w:pPr>
      <w:proofErr w:type="gramStart"/>
      <w:r>
        <w:t>предоставляющего</w:t>
      </w:r>
      <w:proofErr w:type="gramEnd"/>
      <w:r>
        <w:t xml:space="preserve"> государственн</w:t>
      </w:r>
      <w:r>
        <w:t>ую услугу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2.2. Государственная услуга предоставляется комитетом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наследия.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3" w:name="P115"/>
      <w:bookmarkEnd w:id="3"/>
      <w:r>
        <w:t>2.3. Заявление с комплектом документов о предоставлении государственной услуги, поступившее в адрес комитета, направляется для исполнения в структурное подразделение комитета, ответственное за предоставление государственной услуги (далее также - профильный</w:t>
      </w:r>
      <w:r>
        <w:t xml:space="preserve"> отдел).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2.4. </w:t>
      </w:r>
      <w:proofErr w:type="gramStart"/>
      <w:r>
        <w:t>При предоставлении государственной услуги Комитет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</w:t>
      </w:r>
      <w:r>
        <w:t xml:space="preserve">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такой услуги, включенных в перечни, указанные в </w:t>
      </w:r>
      <w:hyperlink r:id="rId4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1 статьи 9</w:t>
        </w:r>
      </w:hyperlink>
      <w:r>
        <w:t xml:space="preserve"> Федерального закона от</w:t>
      </w:r>
      <w:proofErr w:type="gramEnd"/>
      <w:r>
        <w:t xml:space="preserve"> 2</w:t>
      </w:r>
      <w:r>
        <w:t>7.07.2010 N 210-ФЗ "Об организации предоставления государственных и муниципальных услуг" (далее - Закон N 210-ФЗ).</w:t>
      </w:r>
    </w:p>
    <w:p w:rsidR="009632C2" w:rsidRDefault="0059583B">
      <w:pPr>
        <w:pStyle w:val="ConsPlusNormal0"/>
        <w:jc w:val="both"/>
      </w:pPr>
      <w:r>
        <w:t xml:space="preserve">(п. 2.4 в ред. </w:t>
      </w:r>
      <w:hyperlink r:id="rId42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29.03.2021 N 11-о)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Результат предоставления 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2.5. Результатами предоставления государственной услуги являются:</w:t>
      </w:r>
    </w:p>
    <w:p w:rsidR="009632C2" w:rsidRDefault="0059583B">
      <w:pPr>
        <w:pStyle w:val="ConsPlusNormal0"/>
        <w:spacing w:before="240"/>
        <w:ind w:firstLine="540"/>
        <w:jc w:val="both"/>
      </w:pPr>
      <w:proofErr w:type="gramStart"/>
      <w:r>
        <w:t>2.5.1. выдача разреше</w:t>
      </w:r>
      <w:r>
        <w:t>ния на ввод объекта в эксплуатацию при проведении работ по сохранению объекта культурного наследия федерального значения (за исключением отдельных объектов культурного наследия, перечень которых устанавливается Правительством Российской Федерации), объекта</w:t>
      </w:r>
      <w:r>
        <w:t xml:space="preserve"> культурного наследия регионального значения, выявленного объекта культурного наследия, если при проведении указанных работ затрагиваются конструктивные и другие характеристики надежности и безопасности такого объекта (далее - выдача разрешения на ввод объ</w:t>
      </w:r>
      <w:r>
        <w:t>екта</w:t>
      </w:r>
      <w:proofErr w:type="gramEnd"/>
      <w:r>
        <w:t xml:space="preserve"> в эксплуатацию);</w:t>
      </w:r>
    </w:p>
    <w:p w:rsidR="009632C2" w:rsidRDefault="0059583B">
      <w:pPr>
        <w:pStyle w:val="ConsPlusNormal0"/>
        <w:spacing w:before="240"/>
        <w:ind w:firstLine="540"/>
        <w:jc w:val="both"/>
      </w:pPr>
      <w:proofErr w:type="gramStart"/>
      <w:r>
        <w:t>2.5.2. отказ в выдаче разрешения на ввод объекта в эксплуатацию при проведении работ по сохранению объекта культурного наследия федерального значения (за исключением отдельных объектов культурного наследия, перечень которых устанавлив</w:t>
      </w:r>
      <w:r>
        <w:t>ается Правительством Российской Федерации), объекта культурного наследия регионального значения, выявленного объекта культурного наследия, если при проведении указанных работ затрагиваются конструктивные и другие характеристики надежности и безопасности та</w:t>
      </w:r>
      <w:r>
        <w:t>кого объекта (далее - отказ в выдаче</w:t>
      </w:r>
      <w:proofErr w:type="gramEnd"/>
      <w:r>
        <w:t xml:space="preserve"> </w:t>
      </w:r>
      <w:r>
        <w:lastRenderedPageBreak/>
        <w:t>разрешения на ввод объекта в эксплуатацию).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Сроки предоставления 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2.6. Срок предоставления государственной услуги - не более 5 рабочих дней со дня поступления заявления о выдаче разрешения на ввод объекта в эксплуатацию.</w:t>
      </w:r>
    </w:p>
    <w:p w:rsidR="009632C2" w:rsidRDefault="0059583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2.6 в ред. </w:t>
      </w:r>
      <w:hyperlink r:id="rId43" w:tooltip="Приказ комитета Ивановской обл. по государственной охране объектов культурного наследия от 20.02.2020 N 5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государственной охране объектов культурного наследия от 20.02.2020 N 5-о)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Перечень нормативных правовых актов, регулирующих отношения,</w:t>
      </w:r>
    </w:p>
    <w:p w:rsidR="009632C2" w:rsidRDefault="0059583B">
      <w:pPr>
        <w:pStyle w:val="ConsPlusTitle0"/>
        <w:jc w:val="center"/>
      </w:pPr>
      <w:r>
        <w:t>возникающие в связи с предоставлением</w:t>
      </w:r>
      <w:r>
        <w:t xml:space="preserve"> 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2.7. Перечень нормативных правовых актов, регулирующих предоставление государственной услуги, размещен на официальном сайте комитета и Портале.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Комитет обеспечивает размещение и актуализацию перечня нормативных правовых актов, регу</w:t>
      </w:r>
      <w:r>
        <w:t>лирующих предоставление государственной услуги, на официальном сайте комитета и Портале.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9632C2" w:rsidRDefault="0059583B">
      <w:pPr>
        <w:pStyle w:val="ConsPlusTitle0"/>
        <w:jc w:val="center"/>
      </w:pPr>
      <w:r>
        <w:t>для предоставления государственной услуги, подлежащих</w:t>
      </w:r>
    </w:p>
    <w:p w:rsidR="009632C2" w:rsidRDefault="0059583B">
      <w:pPr>
        <w:pStyle w:val="ConsPlusTitle0"/>
        <w:jc w:val="center"/>
      </w:pPr>
      <w:r>
        <w:t>представлению заявителем, способы их получения, в том числе</w:t>
      </w:r>
    </w:p>
    <w:p w:rsidR="009632C2" w:rsidRDefault="0059583B">
      <w:pPr>
        <w:pStyle w:val="ConsPlusTitle0"/>
        <w:jc w:val="center"/>
      </w:pPr>
      <w:r>
        <w:t>в эле</w:t>
      </w:r>
      <w:r>
        <w:t>ктронной форме, порядок их представления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bookmarkStart w:id="4" w:name="P141"/>
      <w:bookmarkEnd w:id="4"/>
      <w:r>
        <w:t xml:space="preserve">2.8. </w:t>
      </w:r>
      <w:proofErr w:type="gramStart"/>
      <w:r>
        <w:t xml:space="preserve">В целях выдачи разрешения на ввод объекта в эксплуатацию физическое или юридическое лицо, индивидуальный предприниматель, получившие разрешение на строительство при проведении работ по сохранению объекта культурного наследия федерального значения (за </w:t>
      </w:r>
      <w:r>
        <w:t>исключением отдельных объектов культурного наследия, перечень которых устанавливается Правительством Российской Федерации), объекта культурного наследия регионального значения, выявленного объекта культурного наследия, если при проведении указанных работ з</w:t>
      </w:r>
      <w:r>
        <w:t>атрагиваются конструктивные и другие характеристики</w:t>
      </w:r>
      <w:proofErr w:type="gramEnd"/>
      <w:r>
        <w:t xml:space="preserve"> </w:t>
      </w:r>
      <w:proofErr w:type="gramStart"/>
      <w:r>
        <w:t xml:space="preserve">надежности и безопасности такого объекта, обращается в комитет лично либо направляет почтовым отправлением по адресу, указанному в </w:t>
      </w:r>
      <w:hyperlink w:anchor="P80" w:tooltip="1.3. Информация о предоставлении государственной услуги и услугах, которые являются необходимыми и обязательными для предоставления государственной услуги, предоставляется гражданам:">
        <w:r>
          <w:rPr>
            <w:color w:val="0000FF"/>
          </w:rPr>
          <w:t>пункте 1.3</w:t>
        </w:r>
      </w:hyperlink>
      <w:r>
        <w:t xml:space="preserve"> Административного регламента, в электронном виде на электронную почту комитета, через Единый портал, чер</w:t>
      </w:r>
      <w:r>
        <w:t>ез многофункциональный центр предоставления государственных и муниципальных услуг следующие документы, необходимые для предоставления государственной услуги:</w:t>
      </w:r>
      <w:proofErr w:type="gramEnd"/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2.8.1. </w:t>
      </w:r>
      <w:hyperlink w:anchor="P452" w:tooltip="Заявление">
        <w:r>
          <w:rPr>
            <w:color w:val="0000FF"/>
          </w:rPr>
          <w:t>заявление</w:t>
        </w:r>
      </w:hyperlink>
      <w:r>
        <w:t xml:space="preserve"> о выдаче разрешения на ввод объекта в э</w:t>
      </w:r>
      <w:r>
        <w:t>ксплуатацию, подписанное уполномоченным лицом, оформленное согласно приложению 1 к Административному регламенту (для юридических лиц заявление оформляется на официальном бланке организации);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2.8.2. документ, удостоверяющий личность заявителя;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2.8.3. докуме</w:t>
      </w:r>
      <w:r>
        <w:t xml:space="preserve">нты, подтверждающие полномочия заявителя действовать от имени застройщика (в </w:t>
      </w:r>
      <w:proofErr w:type="gramStart"/>
      <w:r>
        <w:t>случае</w:t>
      </w:r>
      <w:proofErr w:type="gramEnd"/>
      <w:r>
        <w:t>, если заявитель не является застройщиком);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5" w:name="P145"/>
      <w:bookmarkEnd w:id="5"/>
      <w:r>
        <w:t>2.8.4. правоустанавливающие документы на земельный участок, в том числе соглашение об установлении сервитута, решение об установл</w:t>
      </w:r>
      <w:r>
        <w:t>ении публичного сервитута;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6" w:name="P146"/>
      <w:bookmarkEnd w:id="6"/>
      <w:proofErr w:type="gramStart"/>
      <w:r>
        <w:lastRenderedPageBreak/>
        <w:t>2.8.5.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</w:t>
      </w:r>
      <w:r>
        <w:t>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</w:t>
      </w:r>
      <w:r>
        <w:t>ещения которого не требуется</w:t>
      </w:r>
      <w:proofErr w:type="gramEnd"/>
      <w:r>
        <w:t xml:space="preserve"> образование земельного участка;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7" w:name="P147"/>
      <w:bookmarkEnd w:id="7"/>
      <w:r>
        <w:t>2.8.6. разрешение на строительство;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8" w:name="P148"/>
      <w:bookmarkEnd w:id="8"/>
      <w:r>
        <w:t xml:space="preserve">2.8.7. акт приемки объекта капитального строительства (в </w:t>
      </w:r>
      <w:proofErr w:type="gramStart"/>
      <w:r>
        <w:t>случае</w:t>
      </w:r>
      <w:proofErr w:type="gramEnd"/>
      <w:r>
        <w:t xml:space="preserve"> осуществления строительства, реконструкции на основании договора строительного подряда);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9" w:name="P149"/>
      <w:bookmarkEnd w:id="9"/>
      <w:proofErr w:type="gramStart"/>
      <w:r>
        <w:t>2.8.8.</w:t>
      </w:r>
      <w:r>
        <w:t xml:space="preserve"> документ,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</w:t>
      </w:r>
      <w:hyperlink r:id="rId44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пункте 1 части 5 статьи 4</w:t>
        </w:r>
        <w:r>
          <w:rPr>
            <w:color w:val="0000FF"/>
          </w:rPr>
          <w:t>9</w:t>
        </w:r>
      </w:hyperlink>
      <w:r>
        <w:t xml:space="preserve"> Кодекса),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</w:t>
      </w:r>
      <w:r>
        <w:t>роительство, и застройщиком или техническим заказчиком в случае осуществления</w:t>
      </w:r>
      <w:proofErr w:type="gramEnd"/>
      <w:r>
        <w:t xml:space="preserve">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</w:t>
      </w:r>
      <w:r>
        <w:t>новании договора);</w:t>
      </w:r>
    </w:p>
    <w:p w:rsidR="009632C2" w:rsidRDefault="0059583B">
      <w:pPr>
        <w:pStyle w:val="ConsPlusNormal0"/>
        <w:jc w:val="both"/>
      </w:pPr>
      <w:r>
        <w:t xml:space="preserve">(п. 2.8.8 в ред. </w:t>
      </w:r>
      <w:hyperlink r:id="rId45" w:tooltip="Приказ комитета Ивановской обл. по государственной охране объектов культурного наследия от 30.07.2021 N 32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</w:t>
      </w:r>
      <w:r>
        <w:t>ия от 30.07.2021 N 32-о)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10" w:name="P151"/>
      <w:bookmarkEnd w:id="10"/>
      <w:proofErr w:type="gramStart"/>
      <w:r>
        <w:t>2.8.9.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</w:t>
      </w:r>
      <w:r>
        <w:t>кого обеспечения (при их наличии), а также документы,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домах, подписанные предста</w:t>
      </w:r>
      <w:r>
        <w:t>вителями гарантирующих поставщиков электрической энергии;</w:t>
      </w:r>
      <w:proofErr w:type="gramEnd"/>
    </w:p>
    <w:p w:rsidR="009632C2" w:rsidRDefault="0059583B">
      <w:pPr>
        <w:pStyle w:val="ConsPlusNormal0"/>
        <w:jc w:val="both"/>
      </w:pPr>
      <w:r>
        <w:t xml:space="preserve">(п. 2.8.9 в ред. </w:t>
      </w:r>
      <w:hyperlink r:id="rId46" w:tooltip="Приказ комитета Ивановской обл. по государственной охране объектов культурного наследия от 30.07.2021 N 32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</w:t>
      </w:r>
      <w:r>
        <w:t>нной</w:t>
      </w:r>
      <w:proofErr w:type="gramEnd"/>
      <w:r>
        <w:t xml:space="preserve"> охране объектов культурного наследия от 30.07.2021 N 32-о)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11" w:name="P153"/>
      <w:bookmarkEnd w:id="11"/>
      <w:proofErr w:type="gramStart"/>
      <w:r>
        <w:t>2.8.10.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</w:t>
      </w:r>
      <w:r>
        <w:t>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</w:t>
      </w:r>
      <w:r>
        <w:t>роительного подряда), за исключением случаев строительства, реконструкции линейного объекта;</w:t>
      </w:r>
      <w:proofErr w:type="gramEnd"/>
    </w:p>
    <w:p w:rsidR="009632C2" w:rsidRDefault="0059583B">
      <w:pPr>
        <w:pStyle w:val="ConsPlusNormal0"/>
        <w:spacing w:before="240"/>
        <w:ind w:firstLine="540"/>
        <w:jc w:val="both"/>
      </w:pPr>
      <w:bookmarkStart w:id="12" w:name="P154"/>
      <w:bookmarkEnd w:id="12"/>
      <w:proofErr w:type="gramStart"/>
      <w:r>
        <w:t xml:space="preserve">2.8.11.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</w:t>
      </w:r>
      <w:r>
        <w:t xml:space="preserve">с </w:t>
      </w:r>
      <w:hyperlink r:id="rId47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частью 1 статьи 54</w:t>
        </w:r>
      </w:hyperlink>
      <w:r>
        <w:t xml:space="preserve"> Кодекса) о соответствии построенного, реконструированного объекта капитального строительства указанным в </w:t>
      </w:r>
      <w:hyperlink r:id="rId48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пункте 1 части 5 статьи 49</w:t>
        </w:r>
      </w:hyperlink>
      <w:r>
        <w:t xml:space="preserve"> Кодекса требованиям проектной документации (включая проектную док</w:t>
      </w:r>
      <w:r>
        <w:t xml:space="preserve">ументацию, в которой учтены изменения, внесенные в </w:t>
      </w:r>
      <w:r>
        <w:lastRenderedPageBreak/>
        <w:t xml:space="preserve">соответствии с </w:t>
      </w:r>
      <w:hyperlink r:id="rId49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частями 3.8</w:t>
        </w:r>
      </w:hyperlink>
      <w:r>
        <w:t xml:space="preserve"> и </w:t>
      </w:r>
      <w:hyperlink r:id="rId50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3.9 статьи 49</w:t>
        </w:r>
      </w:hyperlink>
      <w:r>
        <w:t xml:space="preserve"> Кодекса), в</w:t>
      </w:r>
      <w:proofErr w:type="gramEnd"/>
      <w:r>
        <w:t xml:space="preserve">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</w:t>
      </w:r>
      <w:r>
        <w:t xml:space="preserve">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51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частью 7 статьи 54</w:t>
        </w:r>
      </w:hyperlink>
      <w:r>
        <w:t xml:space="preserve"> Кодекса;</w:t>
      </w:r>
    </w:p>
    <w:p w:rsidR="009632C2" w:rsidRDefault="0059583B">
      <w:pPr>
        <w:pStyle w:val="ConsPlusNormal0"/>
        <w:jc w:val="both"/>
      </w:pPr>
      <w:r>
        <w:t>(п. 2.8.</w:t>
      </w:r>
      <w:r>
        <w:t xml:space="preserve">11 в ред. </w:t>
      </w:r>
      <w:hyperlink r:id="rId52" w:tooltip="Приказ комитета Ивановской обл. по государственной охране объектов культурного наследия от 30.07.2021 N 32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30.07.2021 N 32-о)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</w:t>
      </w:r>
      <w:r>
        <w:t xml:space="preserve">.8.12. документ, подтверждающий заключение </w:t>
      </w:r>
      <w:proofErr w:type="gramStart"/>
      <w:r>
        <w:t>договора обязательного страхования гражданской ответственности владельца опасного объекта</w:t>
      </w:r>
      <w:proofErr w:type="gramEnd"/>
      <w:r>
        <w:t xml:space="preserve"> за причинение вреда в результате аварии на опасном объекте в соответствии с законодательством Российской Федерации об обяза</w:t>
      </w:r>
      <w:r>
        <w:t>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13" w:name="P157"/>
      <w:bookmarkEnd w:id="13"/>
      <w:r>
        <w:t>2.8.13. акт приемки выполненных работ по сохранению объекта культурного наследия, включенного в единый государственный ре</w:t>
      </w:r>
      <w:r>
        <w:t>естр объектов культурного наследия (памятников истории и культуры) народов Российской Федерации, выявленного объекта культурного наследия;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14" w:name="P158"/>
      <w:bookmarkEnd w:id="14"/>
      <w:r>
        <w:t xml:space="preserve">2.8.14. технический план объекта капитального строительства, подготовленный в </w:t>
      </w:r>
      <w:proofErr w:type="gramStart"/>
      <w:r>
        <w:t>соответствии</w:t>
      </w:r>
      <w:proofErr w:type="gramEnd"/>
      <w:r>
        <w:t xml:space="preserve"> с Федеральным </w:t>
      </w:r>
      <w:hyperlink r:id="rId53" w:tooltip="Федеральный закон от 13.07.2015 N 218-ФЗ (ред. от 04.08.2026) &quot;О государственной регистрации недвижимост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13.07.2015 N 218-ФЗ "О государственной регистрации недвижимости".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2.9. </w:t>
      </w:r>
      <w:proofErr w:type="gramStart"/>
      <w:r>
        <w:t xml:space="preserve">Указанные в </w:t>
      </w:r>
      <w:hyperlink w:anchor="P149" w:tooltip="2.8.8. докумен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пункте 1 части 5 статьи 49 Кодекса), в том">
        <w:r>
          <w:rPr>
            <w:color w:val="0000FF"/>
          </w:rPr>
          <w:t>пунктах 2.8.8</w:t>
        </w:r>
      </w:hyperlink>
      <w:r>
        <w:t xml:space="preserve">, </w:t>
      </w:r>
      <w:hyperlink w:anchor="P154" w:tooltip="2.8.11.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Кодекса) о соответствии построенного, реконструированного объекта капитально">
        <w:r>
          <w:rPr>
            <w:color w:val="0000FF"/>
          </w:rPr>
          <w:t>2.8.11</w:t>
        </w:r>
      </w:hyperlink>
      <w:r>
        <w:t xml:space="preserve"> документ и заключение должны содержать информацию о нормативных</w:t>
      </w:r>
      <w:r>
        <w:t xml:space="preserve">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</w:t>
      </w:r>
      <w:r>
        <w:t>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</w:t>
      </w:r>
      <w:proofErr w:type="gramEnd"/>
      <w:r>
        <w:t xml:space="preserve"> требованиям его оснащенности приборами учета использу</w:t>
      </w:r>
      <w:r>
        <w:t>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</w:t>
      </w:r>
      <w:r>
        <w:t xml:space="preserve">ветствии с законодательством об энергосбережении </w:t>
      </w:r>
      <w:proofErr w:type="gramStart"/>
      <w:r>
        <w:t>и</w:t>
      </w:r>
      <w:proofErr w:type="gramEnd"/>
      <w:r>
        <w:t xml:space="preserve"> о повышении энергетической эффективности.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15" w:name="P160"/>
      <w:bookmarkEnd w:id="15"/>
      <w:r>
        <w:t xml:space="preserve">2.10. Документы (их копии или сведения, содержащиеся в них), указанные в </w:t>
      </w:r>
      <w:hyperlink w:anchor="P145" w:tooltip="2.8.4. правоустанавливающие документы на земельный участок, в том числе соглашение об установлении сервитута, решение об установлении публичного сервитута;">
        <w:r>
          <w:rPr>
            <w:color w:val="0000FF"/>
          </w:rPr>
          <w:t>пунктах 2.8.4</w:t>
        </w:r>
      </w:hyperlink>
      <w:r>
        <w:t xml:space="preserve">, </w:t>
      </w:r>
      <w:hyperlink w:anchor="P146" w:tooltip="2.8.5.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">
        <w:r>
          <w:rPr>
            <w:color w:val="0000FF"/>
          </w:rPr>
          <w:t>2.8.5</w:t>
        </w:r>
      </w:hyperlink>
      <w:r>
        <w:t xml:space="preserve"> и </w:t>
      </w:r>
      <w:hyperlink w:anchor="P154" w:tooltip="2.8.11.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Кодекса) о соответствии построенного, реконструированного объекта капитально">
        <w:r>
          <w:rPr>
            <w:color w:val="0000FF"/>
          </w:rPr>
          <w:t>2.8.11</w:t>
        </w:r>
      </w:hyperlink>
      <w:r>
        <w:t>, запрашиваются комитетом в государственных органах, ор</w:t>
      </w:r>
      <w:r>
        <w:t>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заявитель не представил указанные документы самостоятельно.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16" w:name="P161"/>
      <w:bookmarkEnd w:id="16"/>
      <w:r>
        <w:t xml:space="preserve">2.11. </w:t>
      </w:r>
      <w:proofErr w:type="gramStart"/>
      <w:r>
        <w:t>Документ</w:t>
      </w:r>
      <w:r>
        <w:t xml:space="preserve">ы, указанные в </w:t>
      </w:r>
      <w:hyperlink w:anchor="P145" w:tooltip="2.8.4. правоустанавливающие документы на земельный участок, в том числе соглашение об установлении сервитута, решение об установлении публичного сервитута;">
        <w:r>
          <w:rPr>
            <w:color w:val="0000FF"/>
          </w:rPr>
          <w:t>пунктах 2.8.4</w:t>
        </w:r>
      </w:hyperlink>
      <w:r>
        <w:t xml:space="preserve">, </w:t>
      </w:r>
      <w:hyperlink w:anchor="P148" w:tooltip="2.8.7. акт приемки объекта капитального строительства (в случае осуществления строительства, реконструкции на основании договора строительного подряда);">
        <w:r>
          <w:rPr>
            <w:color w:val="0000FF"/>
          </w:rPr>
          <w:t>2.8.7</w:t>
        </w:r>
      </w:hyperlink>
      <w:r>
        <w:t xml:space="preserve">, </w:t>
      </w:r>
      <w:hyperlink w:anchor="P149" w:tooltip="2.8.8. докумен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пункте 1 части 5 статьи 49 Кодекса), в том">
        <w:r>
          <w:rPr>
            <w:color w:val="0000FF"/>
          </w:rPr>
          <w:t>2.8.8</w:t>
        </w:r>
      </w:hyperlink>
      <w:r>
        <w:t xml:space="preserve">, </w:t>
      </w:r>
      <w:hyperlink w:anchor="P151" w:tooltip="2.8.9.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">
        <w:r>
          <w:rPr>
            <w:color w:val="0000FF"/>
          </w:rPr>
          <w:t>2.8.9</w:t>
        </w:r>
      </w:hyperlink>
      <w:r>
        <w:t xml:space="preserve">, </w:t>
      </w:r>
      <w:hyperlink w:anchor="P153" w:tooltip="2.8.10.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">
        <w:r>
          <w:rPr>
            <w:color w:val="0000FF"/>
          </w:rPr>
          <w:t>2.8.10</w:t>
        </w:r>
      </w:hyperlink>
      <w:r>
        <w:t xml:space="preserve">, </w:t>
      </w:r>
      <w:hyperlink w:anchor="P158" w:tooltip="2.8.14. технический план объекта капитального строительства, подготовленный в соответствии с Федеральным законом от 13.07.2015 N 218-ФЗ &quot;О государственной регистрации недвижимости&quot;.">
        <w:r>
          <w:rPr>
            <w:color w:val="0000FF"/>
          </w:rPr>
          <w:t>2.8.14</w:t>
        </w:r>
      </w:hyperlink>
      <w:r>
        <w:t>, н</w:t>
      </w:r>
      <w:r>
        <w:t>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</w:t>
      </w:r>
      <w:r>
        <w:t xml:space="preserve"> местного самоуправления организаций. Если документы, указанные в настоящей части, находятся в распоряжении органов государственной власти, органов местного самоуправления либо </w:t>
      </w:r>
      <w:r>
        <w:lastRenderedPageBreak/>
        <w:t>подведомственных государственным органам или органам местного самоуправления ор</w:t>
      </w:r>
      <w:r>
        <w:t>ганизаций, такие документы запрашиваются комитетом в органах и организациях, в распоряжении которых находятся указанные документы, если заявитель не представил указанные документы самостоятельно.</w:t>
      </w:r>
      <w:proofErr w:type="gramEnd"/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Документы, указанные в </w:t>
      </w:r>
      <w:hyperlink w:anchor="P147" w:tooltip="2.8.6. разрешение на строительство;">
        <w:proofErr w:type="gramStart"/>
        <w:r>
          <w:rPr>
            <w:color w:val="0000FF"/>
          </w:rPr>
          <w:t>пунктах</w:t>
        </w:r>
        <w:proofErr w:type="gramEnd"/>
        <w:r>
          <w:rPr>
            <w:color w:val="0000FF"/>
          </w:rPr>
          <w:t xml:space="preserve"> 2.8.6</w:t>
        </w:r>
      </w:hyperlink>
      <w:r>
        <w:t xml:space="preserve">, </w:t>
      </w:r>
      <w:hyperlink w:anchor="P157" w:tooltip="2.8.13. акт приемки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;">
        <w:r>
          <w:rPr>
            <w:color w:val="0000FF"/>
          </w:rPr>
          <w:t>2.8.13</w:t>
        </w:r>
      </w:hyperlink>
      <w:r>
        <w:t>, имеются в распоряжении комитета и могут быть предоставлены заявителем по собственной инициативе.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При предоставлении государственной услуги запрещается истребование от заявителя: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представления документов и информа</w:t>
      </w:r>
      <w:r>
        <w:t>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9632C2" w:rsidRDefault="0059583B">
      <w:pPr>
        <w:pStyle w:val="ConsPlusNormal0"/>
        <w:spacing w:before="240"/>
        <w:ind w:firstLine="540"/>
        <w:jc w:val="both"/>
      </w:pPr>
      <w:proofErr w:type="gramStart"/>
      <w:r>
        <w:t xml:space="preserve">- представления документов и информации, которые </w:t>
      </w:r>
      <w:r>
        <w:t>в соответствии с нормативными правовыми актами Российской Федерации, нормативными правовыми актами Ивановской области и муниципальными правовыми актами органов местного самоуправления Ивановской области находятся в распоряжении государственных органов, пре</w:t>
      </w:r>
      <w:r>
        <w:t>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услуг или муници</w:t>
      </w:r>
      <w:r>
        <w:t>пальных услуг, за</w:t>
      </w:r>
      <w:proofErr w:type="gramEnd"/>
      <w:r>
        <w:t xml:space="preserve"> исключением документов, указанных в </w:t>
      </w:r>
      <w:hyperlink r:id="rId5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6 статьи 7</w:t>
        </w:r>
      </w:hyperlink>
      <w:r>
        <w:t xml:space="preserve"> Закона N 210-ФЗ.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</w:t>
      </w:r>
      <w:r>
        <w:t>уги, по собственной инициативе;</w:t>
      </w:r>
    </w:p>
    <w:p w:rsidR="009632C2" w:rsidRDefault="0059583B">
      <w:pPr>
        <w:pStyle w:val="ConsPlusNormal0"/>
        <w:jc w:val="both"/>
      </w:pPr>
      <w:r>
        <w:t xml:space="preserve">(в ред. </w:t>
      </w:r>
      <w:hyperlink r:id="rId55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29.03.2021 N 11-о)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представлен</w:t>
      </w:r>
      <w:r>
        <w:t>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или муниципальной услуги, за и</w:t>
      </w:r>
      <w:r>
        <w:t xml:space="preserve">сключением случаев, предусмотренных </w:t>
      </w:r>
      <w:hyperlink r:id="rId5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4 части 1 статьи 7</w:t>
        </w:r>
      </w:hyperlink>
      <w:r>
        <w:t xml:space="preserve"> Закона N 210-ФЗ;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-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5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7.2 части 1 с</w:t>
        </w:r>
        <w:r>
          <w:rPr>
            <w:color w:val="0000FF"/>
          </w:rPr>
          <w:t>татьи 16</w:t>
        </w:r>
      </w:hyperlink>
      <w:r>
        <w:t xml:space="preserve"> Закона N 210-ФЗ,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законами.</w:t>
      </w:r>
    </w:p>
    <w:p w:rsidR="009632C2" w:rsidRDefault="0059583B">
      <w:pPr>
        <w:pStyle w:val="ConsPlusNormal0"/>
        <w:jc w:val="both"/>
      </w:pPr>
      <w:r>
        <w:t xml:space="preserve">(абзац введен </w:t>
      </w:r>
      <w:hyperlink r:id="rId58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Приказом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29.03.2021 N 11-о)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2.12. По межведомствен</w:t>
      </w:r>
      <w:r>
        <w:t>ным запросам комитета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</w:t>
      </w:r>
      <w:r>
        <w:t>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 xml:space="preserve">Исчерпывающий перечень оснований для отказа в </w:t>
      </w:r>
      <w:proofErr w:type="gramStart"/>
      <w:r>
        <w:t>приеме</w:t>
      </w:r>
      <w:proofErr w:type="gramEnd"/>
    </w:p>
    <w:p w:rsidR="009632C2" w:rsidRDefault="0059583B">
      <w:pPr>
        <w:pStyle w:val="ConsPlusTitle0"/>
        <w:jc w:val="center"/>
      </w:pPr>
      <w:r>
        <w:t>документов, необходимых для предоставления</w:t>
      </w:r>
    </w:p>
    <w:p w:rsidR="009632C2" w:rsidRDefault="0059583B">
      <w:pPr>
        <w:pStyle w:val="ConsPlusTitle0"/>
        <w:jc w:val="center"/>
      </w:pPr>
      <w:r>
        <w:lastRenderedPageBreak/>
        <w:t>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2.13. Оснований для отказа в </w:t>
      </w:r>
      <w:proofErr w:type="gramStart"/>
      <w:r>
        <w:t>приеме</w:t>
      </w:r>
      <w:proofErr w:type="gramEnd"/>
      <w:r>
        <w:t xml:space="preserve"> документов, необходимых для предоставления государственной услуги, не имеется.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Исчерпывающий перечень оснований для приостановления</w:t>
      </w:r>
    </w:p>
    <w:p w:rsidR="009632C2" w:rsidRDefault="0059583B">
      <w:pPr>
        <w:pStyle w:val="ConsPlusTitle0"/>
        <w:jc w:val="center"/>
      </w:pPr>
      <w:r>
        <w:t xml:space="preserve">или отказа 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2.14. Приостановление предоставлен</w:t>
      </w:r>
      <w:r>
        <w:t>ия государственной услуги законодательством Российской Федерации не предусмотрено.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17" w:name="P182"/>
      <w:bookmarkEnd w:id="17"/>
      <w:r>
        <w:t xml:space="preserve">2.15. Отказ в </w:t>
      </w:r>
      <w:proofErr w:type="gramStart"/>
      <w:r>
        <w:t>предоставлении</w:t>
      </w:r>
      <w:proofErr w:type="gramEnd"/>
      <w:r>
        <w:t xml:space="preserve"> государственной услуги по выдаче разрешения на ввод объекта в эксплуатацию осуществляется в следующих случаях: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2.15.1. отсутствие документов, ук</w:t>
      </w:r>
      <w:r>
        <w:t xml:space="preserve">азанных в </w:t>
      </w:r>
      <w:hyperlink w:anchor="P141" w:tooltip="2.8. В целях выдачи разрешения на ввод объекта в эксплуатацию физическое или юридическое лицо, индивидуальный предприниматель, получившие разрешение на строительство при проведении работ по сохранению объекта культурного наследия федерального значения (за искл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2.8</w:t>
        </w:r>
      </w:hyperlink>
      <w:r>
        <w:t xml:space="preserve"> Административного регламента;</w:t>
      </w:r>
    </w:p>
    <w:p w:rsidR="009632C2" w:rsidRDefault="0059583B">
      <w:pPr>
        <w:pStyle w:val="ConsPlusNormal0"/>
        <w:spacing w:before="240"/>
        <w:ind w:firstLine="540"/>
        <w:jc w:val="both"/>
      </w:pPr>
      <w:proofErr w:type="gramStart"/>
      <w:r>
        <w:t>2.15.2.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</w:t>
      </w:r>
      <w:r>
        <w:t xml:space="preserve">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</w:t>
      </w:r>
      <w:r>
        <w:t>(за исключением случаев, при которых для строительства, реконструкции линейного объекта не требуется подготовка документации по планировке территории</w:t>
      </w:r>
      <w:proofErr w:type="gramEnd"/>
      <w:r>
        <w:t>), требованиям, установленным проектом планировки территории, в случае выдачи разрешения на ввод в эксплуат</w:t>
      </w:r>
      <w:r>
        <w:t>ацию линейного объекта, для размещения которого не требуется образование земельного участка;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2.15.3. несоответствие объекта капитального строительства требованиям, установленным в </w:t>
      </w:r>
      <w:proofErr w:type="gramStart"/>
      <w:r>
        <w:t>разрешении</w:t>
      </w:r>
      <w:proofErr w:type="gramEnd"/>
      <w:r>
        <w:t xml:space="preserve"> на строительство, за исключением случаев изменения площади объект</w:t>
      </w:r>
      <w:r>
        <w:t xml:space="preserve">а капитального строительства в соответствии с </w:t>
      </w:r>
      <w:hyperlink r:id="rId59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частью 6.2 статьи 55</w:t>
        </w:r>
      </w:hyperlink>
      <w:r>
        <w:t xml:space="preserve"> Кодекса;</w:t>
      </w:r>
    </w:p>
    <w:p w:rsidR="009632C2" w:rsidRDefault="0059583B">
      <w:pPr>
        <w:pStyle w:val="ConsPlusNormal0"/>
        <w:jc w:val="both"/>
      </w:pPr>
      <w:r>
        <w:t xml:space="preserve">(в ред. </w:t>
      </w:r>
      <w:hyperlink r:id="rId60" w:tooltip="Приказ комитета Ивановской обл. по государственной охране объектов культурного наследия от 30.07.2021 N 32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</w:t>
      </w:r>
      <w:r>
        <w:t xml:space="preserve">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30.07.2021 N 32-о)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2.15.4.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</w:t>
      </w:r>
      <w:r>
        <w:t xml:space="preserve">ади объекта капитального строительства в соответствии с </w:t>
      </w:r>
      <w:hyperlink r:id="rId61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частью 6.2 статьи 55</w:t>
        </w:r>
      </w:hyperlink>
      <w:r>
        <w:t xml:space="preserve"> Кодекса;</w:t>
      </w:r>
    </w:p>
    <w:p w:rsidR="009632C2" w:rsidRDefault="0059583B">
      <w:pPr>
        <w:pStyle w:val="ConsPlusNormal0"/>
        <w:jc w:val="both"/>
      </w:pPr>
      <w:r>
        <w:t xml:space="preserve">(в ред. </w:t>
      </w:r>
      <w:hyperlink r:id="rId62" w:tooltip="Приказ комитета Ивановской обл. по государственной охране объектов культурного наследия от 30.07.2021 N 32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30.07.2021 N 32-о)</w:t>
      </w:r>
    </w:p>
    <w:p w:rsidR="009632C2" w:rsidRDefault="0059583B">
      <w:pPr>
        <w:pStyle w:val="ConsPlusNormal0"/>
        <w:spacing w:before="240"/>
        <w:ind w:firstLine="540"/>
        <w:jc w:val="both"/>
      </w:pPr>
      <w:proofErr w:type="gramStart"/>
      <w:r>
        <w:t>2.15.5. несоо</w:t>
      </w:r>
      <w:r>
        <w:t>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</w:t>
      </w:r>
      <w:r>
        <w:t xml:space="preserve">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63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пунктом 9 части 7 статьи 51</w:t>
        </w:r>
      </w:hyperlink>
      <w:r>
        <w:t xml:space="preserve"> Кодекса</w:t>
      </w:r>
      <w:proofErr w:type="gramEnd"/>
      <w:r>
        <w:t>, и строя</w:t>
      </w:r>
      <w:r>
        <w:t>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lastRenderedPageBreak/>
        <w:t xml:space="preserve">2.16. Перечень оснований для отказа в </w:t>
      </w:r>
      <w:proofErr w:type="gramStart"/>
      <w:r>
        <w:t>предоставлении</w:t>
      </w:r>
      <w:proofErr w:type="gramEnd"/>
      <w:r>
        <w:t xml:space="preserve"> государстве</w:t>
      </w:r>
      <w:r>
        <w:t>нной услуги является исчерпывающим.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Перечень услуг, которые являются необходимыми</w:t>
      </w:r>
    </w:p>
    <w:p w:rsidR="009632C2" w:rsidRDefault="0059583B">
      <w:pPr>
        <w:pStyle w:val="ConsPlusTitle0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услуги,</w:t>
      </w:r>
    </w:p>
    <w:p w:rsidR="009632C2" w:rsidRDefault="0059583B">
      <w:pPr>
        <w:pStyle w:val="ConsPlusTitle0"/>
        <w:jc w:val="center"/>
      </w:pPr>
      <w:r>
        <w:t>в том числе сведения о документе (документах), выдаваемом</w:t>
      </w:r>
    </w:p>
    <w:p w:rsidR="009632C2" w:rsidRDefault="0059583B">
      <w:pPr>
        <w:pStyle w:val="ConsPlusTitle0"/>
        <w:jc w:val="center"/>
      </w:pPr>
      <w:r>
        <w:t>(</w:t>
      </w:r>
      <w:proofErr w:type="gramStart"/>
      <w:r>
        <w:t>выдаваемых</w:t>
      </w:r>
      <w:proofErr w:type="gramEnd"/>
      <w:r>
        <w:t>) организациями, участвующими в предоставлении</w:t>
      </w:r>
    </w:p>
    <w:p w:rsidR="009632C2" w:rsidRDefault="0059583B">
      <w:pPr>
        <w:pStyle w:val="ConsPlusTitle0"/>
        <w:jc w:val="center"/>
      </w:pPr>
      <w:r>
        <w:t>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2.17. Услугами, необходимыми и обязательными для предоставления государственной услуги, могут являться: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2.17.1. Выдача разрешения на строительство при проведении работ по сох</w:t>
      </w:r>
      <w:r>
        <w:t>ранению объекта культурного наследия федерального значения (за исключением отдельных объектов культурного наследия, перечень которых устанавливается Правительством Российской Федерации), объекта культурного наследия регионального значения, выявленного объе</w:t>
      </w:r>
      <w:r>
        <w:t>кта культурного наследия, если при проведении указанных работ затрагиваются конструктивные и другие характеристики надежности и безопасности такого объекта.</w:t>
      </w:r>
    </w:p>
    <w:p w:rsidR="009632C2" w:rsidRDefault="0059583B">
      <w:pPr>
        <w:pStyle w:val="ConsPlusNormal0"/>
        <w:spacing w:before="240"/>
        <w:ind w:firstLine="540"/>
        <w:jc w:val="both"/>
      </w:pPr>
      <w:proofErr w:type="gramStart"/>
      <w:r>
        <w:t xml:space="preserve">Порядок оказания услуги определен </w:t>
      </w:r>
      <w:hyperlink r:id="rId64" w:tooltip="Приказ комитета Ивановской обл. по государственной охране объектов культурного наследия от 29.08.2017 N 97-о (ред. от 30.07.2021) &quot;Об утверждении административного регламента предоставления комитетом Ивановской области по государственной охране объектов культу">
        <w:r>
          <w:rPr>
            <w:color w:val="0000FF"/>
          </w:rPr>
          <w:t>приказом</w:t>
        </w:r>
      </w:hyperlink>
      <w:r>
        <w:t xml:space="preserve"> комитета Ивановской области по государственной охране объектов культурного наследия от 29.08.2017 N 97-о "Об утверждении административного регламента предоставления комитетом Ивановской области по госуд</w:t>
      </w:r>
      <w:r>
        <w:t>арственной охране объектов культурного наследия государственной услуги по выдаче разрешения на строительство при проведении работ по сохранению объекта культурного наследия, включенного в единый государственный реестр объектов культурного наследия (памятни</w:t>
      </w:r>
      <w:r>
        <w:t>ков истории и культуры) народов</w:t>
      </w:r>
      <w:proofErr w:type="gramEnd"/>
      <w:r>
        <w:t xml:space="preserve"> Российской Федерации, выявленного объекта культурного наследия, если при проведении указанных работ затрагиваются конструктивные и другие характеристики надежности и безопасности такого объекта" (в действующей редакции).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По</w:t>
      </w:r>
      <w:r>
        <w:t>рядок, размер и основания взимания государственной пошлины</w:t>
      </w:r>
    </w:p>
    <w:p w:rsidR="009632C2" w:rsidRDefault="0059583B">
      <w:pPr>
        <w:pStyle w:val="ConsPlusTitle0"/>
        <w:jc w:val="center"/>
      </w:pPr>
      <w:r>
        <w:t>или иной платы, взимаемой за предоставление</w:t>
      </w:r>
    </w:p>
    <w:p w:rsidR="009632C2" w:rsidRDefault="0059583B">
      <w:pPr>
        <w:pStyle w:val="ConsPlusTitle0"/>
        <w:jc w:val="center"/>
      </w:pPr>
      <w:r>
        <w:t>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2.18. Государственная услуга предоставляется без взимания государственной пошлины или иной платы.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Максимальный срок ожидания в о</w:t>
      </w:r>
      <w:r>
        <w:t>череди при подаче заявления</w:t>
      </w:r>
    </w:p>
    <w:p w:rsidR="009632C2" w:rsidRDefault="0059583B">
      <w:pPr>
        <w:pStyle w:val="ConsPlusTitle0"/>
        <w:jc w:val="center"/>
      </w:pPr>
      <w:r>
        <w:t>о предоставлении государственной услуги и при получении</w:t>
      </w:r>
    </w:p>
    <w:p w:rsidR="009632C2" w:rsidRDefault="0059583B">
      <w:pPr>
        <w:pStyle w:val="ConsPlusTitle0"/>
        <w:jc w:val="center"/>
      </w:pPr>
      <w:r>
        <w:t>результата предоставления 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2.19. При подаче заявления в приемную комитета срок ожидания заявителя в очереди не должен превышать 15 минут.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Заявители п</w:t>
      </w:r>
      <w:r>
        <w:t xml:space="preserve">редставляют документы, указанные в </w:t>
      </w:r>
      <w:hyperlink w:anchor="P141" w:tooltip="2.8. В целях выдачи разрешения на ввод объекта в эксплуатацию физическое или юридическое лицо, индивидуальный предприниматель, получившие разрешение на строительство при проведении работ по сохранению объекта культурного наследия федерального значения (за искл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2.8</w:t>
        </w:r>
      </w:hyperlink>
      <w:r>
        <w:t xml:space="preserve"> Административного регламента, в приемную комитета лично, почтовым отправлением по адресу, указанному в </w:t>
      </w:r>
      <w:hyperlink w:anchor="P80" w:tooltip="1.3. Информация о предоставлении государственной услуги и услугах, которые являются необходимыми и обязательными для предоставления государственной услуги, предоставляется гражданам:">
        <w:r>
          <w:rPr>
            <w:color w:val="0000FF"/>
          </w:rPr>
          <w:t>пункте 1.3</w:t>
        </w:r>
      </w:hyperlink>
      <w:r>
        <w:t xml:space="preserve"> Административного регламента, в электронном виде на электронную почту комитета, через Единый портал, </w:t>
      </w:r>
      <w:r>
        <w:t xml:space="preserve">через многофункциональный центр предоставления государственных и </w:t>
      </w:r>
      <w:r>
        <w:lastRenderedPageBreak/>
        <w:t>муниципальных услуг.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2.20. Срок ожидания заявителя в очереди при получении результата предоставления государственной услуги не должен превышать 15 минут.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Срок и порядок регистрации заявления</w:t>
      </w:r>
      <w:r>
        <w:t xml:space="preserve"> о предоставлении</w:t>
      </w:r>
    </w:p>
    <w:p w:rsidR="009632C2" w:rsidRDefault="0059583B">
      <w:pPr>
        <w:pStyle w:val="ConsPlusTitle0"/>
        <w:jc w:val="center"/>
      </w:pPr>
      <w:r>
        <w:t>государственной услуги, в том числе в электронной форме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2.21. Заявление с прилагаемыми к нему документами регистрируется путем присвоения входящего номера в </w:t>
      </w:r>
      <w:proofErr w:type="gramStart"/>
      <w:r>
        <w:t>комитете</w:t>
      </w:r>
      <w:proofErr w:type="gramEnd"/>
      <w:r>
        <w:t xml:space="preserve"> не позднее 1 рабочего дня, следующего за днем его получения.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2.22. Заявление, направленное в электронном </w:t>
      </w:r>
      <w:proofErr w:type="gramStart"/>
      <w:r>
        <w:t>виде</w:t>
      </w:r>
      <w:proofErr w:type="gramEnd"/>
      <w:r>
        <w:t xml:space="preserve"> на электронную почту комитета или через Единый портал, регистрируется в комитете и поступает в профильный отдел не позднее 1 рабочего дня, следующего за днем его получения.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Требования к помещениям, в которы</w:t>
      </w:r>
      <w:r>
        <w:t>х предоставляется</w:t>
      </w:r>
    </w:p>
    <w:p w:rsidR="009632C2" w:rsidRDefault="0059583B">
      <w:pPr>
        <w:pStyle w:val="ConsPlusTitle0"/>
        <w:jc w:val="center"/>
      </w:pPr>
      <w:r>
        <w:t>государственная услуга комитета, к месту ожидания</w:t>
      </w:r>
    </w:p>
    <w:p w:rsidR="009632C2" w:rsidRDefault="0059583B">
      <w:pPr>
        <w:pStyle w:val="ConsPlusTitle0"/>
        <w:jc w:val="center"/>
      </w:pPr>
      <w:r>
        <w:t xml:space="preserve">и приема заявителей, размещению и оформлению </w:t>
      </w:r>
      <w:proofErr w:type="gramStart"/>
      <w:r>
        <w:t>визуальной</w:t>
      </w:r>
      <w:proofErr w:type="gramEnd"/>
      <w:r>
        <w:t>,</w:t>
      </w:r>
    </w:p>
    <w:p w:rsidR="009632C2" w:rsidRDefault="0059583B">
      <w:pPr>
        <w:pStyle w:val="ConsPlusTitle0"/>
        <w:jc w:val="center"/>
      </w:pPr>
      <w:r>
        <w:t>текстовой и мультимедийной информации о порядке</w:t>
      </w:r>
    </w:p>
    <w:p w:rsidR="009632C2" w:rsidRDefault="0059583B">
      <w:pPr>
        <w:pStyle w:val="ConsPlusTitle0"/>
        <w:jc w:val="center"/>
      </w:pPr>
      <w:r>
        <w:t>предоставления такой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2.23. Места предоставления государственной услуги долж</w:t>
      </w:r>
      <w:r>
        <w:t>ны отвечать следующим требованиям.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Центральный вход в здание комитета должен быть оборудован информационной табличкой (вывеской), содержащей информацию о наименовании комитета.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Помещения для работы с заинтересованными лицами оборудуются соответствующими ин</w:t>
      </w:r>
      <w:r>
        <w:t>формационными стендами, вывесками, указателями.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в помещении комитета для ожидания и приема граждан (устанавливаются в удобном для граждан ме</w:t>
      </w:r>
      <w:r>
        <w:t>сте), а также официальном сайте комитета.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Оформление технической,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Рабоч</w:t>
      </w:r>
      <w:r>
        <w:t xml:space="preserve">ие места должностных лиц комитета, оказывающих государственную услугу, оборудуются компьютерами и оргтехникой, позволяющими своевременно и в полном </w:t>
      </w:r>
      <w:proofErr w:type="gramStart"/>
      <w:r>
        <w:t>объеме</w:t>
      </w:r>
      <w:proofErr w:type="gramEnd"/>
      <w:r>
        <w:t xml:space="preserve"> получать справочную информацию по вопросам предоставления государственной услуги и организовать ее пр</w:t>
      </w:r>
      <w:r>
        <w:t>едоставление в полном объеме.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Места ожидания должны соответствовать комфортным условиям для заинтересованных лиц и оптимальным условиям работы специалистов, в том числе необходимо наличие доступных мест общего пользования.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lastRenderedPageBreak/>
        <w:t>Места ожидания в очереди на консу</w:t>
      </w:r>
      <w:r>
        <w:t xml:space="preserve">льтацию или получение результатов государственной услуги должны быть оборудованы стульями. Количество мест ожидания определяется исходя из фактической нагрузки и возможностей для их размещения в </w:t>
      </w:r>
      <w:proofErr w:type="gramStart"/>
      <w:r>
        <w:t>здании</w:t>
      </w:r>
      <w:proofErr w:type="gramEnd"/>
      <w:r>
        <w:t>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Места для заполнения документов оборудуются стульями,</w:t>
      </w:r>
      <w:r>
        <w:t xml:space="preserve"> столами (стойками) и обеспечиваются писчей бумагой и канцелярскими принадлежностями в </w:t>
      </w:r>
      <w:proofErr w:type="gramStart"/>
      <w:r>
        <w:t>количестве</w:t>
      </w:r>
      <w:proofErr w:type="gramEnd"/>
      <w:r>
        <w:t>, достаточном для оформления документов заинтересованными лицами.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В помещениях для должностных лиц комитета, предоставляющих государственную услугу, и местах о</w:t>
      </w:r>
      <w:r>
        <w:t>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2.24. В соответствии с Федеральным </w:t>
      </w:r>
      <w:hyperlink r:id="rId65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24.11.1995 </w:t>
      </w:r>
      <w:r>
        <w:t>N 181-ФЗ "О социальной защите инвалидов в Российской Федерации" комитетом обеспечиваются: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- условия беспрепятственного доступа к объекту (зданию, помещению), в </w:t>
      </w:r>
      <w:proofErr w:type="gramStart"/>
      <w:r>
        <w:t>котором</w:t>
      </w:r>
      <w:proofErr w:type="gramEnd"/>
      <w:r>
        <w:t xml:space="preserve"> предоставляется государственная услуга, а также беспрепятственное пользование транспорто</w:t>
      </w:r>
      <w:r>
        <w:t>м, средствами связи и информации;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возможность самостоятельного передвижения по территории, на которой расположен объект (здание, помещение), в котором предоставляется государственная услуга, а также вход в такие объекты и выходы из них, посадки в транспо</w:t>
      </w:r>
      <w:r>
        <w:t>ртное средство и высадки из него, в том числе с использованием кресла-коляски;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- надлежащее размещение оборудования и носителей информации, необходимых </w:t>
      </w:r>
      <w:r>
        <w:t>для обеспечения беспрепятственного доступа инвалидов к объекту (зданию, помещению), в котором предоставляется государственная услуга, и к услугам с учетом ограничений их жизнедеятельности;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допуск сурдопереводчика и тифлосурдопереводчика;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допус</w:t>
      </w:r>
      <w:r>
        <w:t xml:space="preserve">к собаки-проводника на объект (здание, помещение), в </w:t>
      </w:r>
      <w:proofErr w:type="gramStart"/>
      <w:r>
        <w:t>котором</w:t>
      </w:r>
      <w:proofErr w:type="gramEnd"/>
      <w:r>
        <w:t xml:space="preserve"> предоставляется государственная услуга;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оказание инвалидам помощи в преодолении барьеров, мешающих получению ими государственной услуги наравне с другими лицами.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Показатели доступности и качес</w:t>
      </w:r>
      <w:r>
        <w:t>тва 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2.25. Показателем доступности и качества государственной услуги является возможность: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lastRenderedPageBreak/>
        <w:t xml:space="preserve">2.25.1. получать государственную услугу своевременно и в </w:t>
      </w:r>
      <w:proofErr w:type="gramStart"/>
      <w:r>
        <w:t>соответствии</w:t>
      </w:r>
      <w:proofErr w:type="gramEnd"/>
      <w:r>
        <w:t xml:space="preserve"> со стандартом предоставления государственной услуги;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2.25.2. получать по</w:t>
      </w:r>
      <w:r>
        <w:t>лную, актуальную и достоверную информацию о порядке предоставления государственной услуги, в том числе с использованием информационно-коммуникационных технологий;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2.25.3. получать информацию о результате предоставления государственной услуги;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2.25.4. обращ</w:t>
      </w:r>
      <w:r>
        <w:t xml:space="preserve">аться в досудебном и (или) судебном </w:t>
      </w:r>
      <w:proofErr w:type="gramStart"/>
      <w:r>
        <w:t>порядке</w:t>
      </w:r>
      <w:proofErr w:type="gramEnd"/>
      <w:r>
        <w:t xml:space="preserve"> в соответствии с законодательством Российской Федерации с жалобой (претензией) на принятое по заявлению решение или на действия (бездействие) сотрудников комитета.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2.26. Основные требования к качеству предоставле</w:t>
      </w:r>
      <w:r>
        <w:t>ния государственной услуги: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2.26.1. своевременность предоставления государственной услуги;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2.26.2. достоверность и полнота информирования гражданина о ходе рассмотрения его обращения;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2.26.3. удобство и доступность получения гражданином информации о порядк</w:t>
      </w:r>
      <w:r>
        <w:t>е предоставления государственной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2.27. Показателями качества предоставления государственной услуги являются срок рассмотрения заявления, отсутствие или наличие жалоб на действия (бездействие) должностных лиц комитета.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 xml:space="preserve">Иные требования, в том числе </w:t>
      </w:r>
      <w:r>
        <w:t>учитывающие особенности</w:t>
      </w:r>
    </w:p>
    <w:p w:rsidR="009632C2" w:rsidRDefault="0059583B">
      <w:pPr>
        <w:pStyle w:val="ConsPlusTitle0"/>
        <w:jc w:val="center"/>
      </w:pPr>
      <w:r>
        <w:t xml:space="preserve">предоставления государственной услуги по </w:t>
      </w:r>
      <w:proofErr w:type="gramStart"/>
      <w:r>
        <w:t>экстерриториальному</w:t>
      </w:r>
      <w:proofErr w:type="gramEnd"/>
    </w:p>
    <w:p w:rsidR="009632C2" w:rsidRDefault="0059583B">
      <w:pPr>
        <w:pStyle w:val="ConsPlusTitle0"/>
        <w:jc w:val="center"/>
      </w:pPr>
      <w:r>
        <w:t>принципу и особенности предоставления государственной услуги</w:t>
      </w:r>
    </w:p>
    <w:p w:rsidR="009632C2" w:rsidRDefault="0059583B">
      <w:pPr>
        <w:pStyle w:val="ConsPlusTitle0"/>
        <w:jc w:val="center"/>
      </w:pPr>
      <w:r>
        <w:t>в электронной форме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2.28. Государственная услуга по экстерриториальному принципу не предоставляется.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2.29. По</w:t>
      </w:r>
      <w:r>
        <w:t>рядок осуществления административных процедур в электронной форме, в том числе с использованием Портала: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2.29.1. предоставление информации заявителям и обеспечение доступа заявителей к сведениям о государственной услуге осуществляются путем размещения инфо</w:t>
      </w:r>
      <w:r>
        <w:t>рмации о порядке предоставления государственной услуги на сайте Портала;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2.29.2. подача заявителем заявления и иных документов, необходимых для предоставления государственной услуги, и прием таких запросов на предоставление государственной услуги могут осуществляться с использованием Портала.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2.30. Способ предоставления необход</w:t>
      </w:r>
      <w:r>
        <w:t>имого пакета документов (почтой, через приемную, посредством личного обращения) определяется заявителем.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2.31. Заявление может быть представлено через Портал.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lastRenderedPageBreak/>
        <w:t xml:space="preserve">2.32. Заявление и необходимые для получения государственной услуги документы в электронном </w:t>
      </w:r>
      <w:proofErr w:type="gramStart"/>
      <w:r>
        <w:t>виде</w:t>
      </w:r>
      <w:proofErr w:type="gramEnd"/>
      <w:r>
        <w:t xml:space="preserve"> у</w:t>
      </w:r>
      <w:r>
        <w:t>достоверяются электронной подписью: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заявление удостоверяется простой электронной подписью заявителя;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доверенность, подтверждающая правомочие на обращение за получением государственной услуги, выданная организацией, удостоверяется усиленной квалифициров</w:t>
      </w:r>
      <w:r>
        <w:t>анной электронной подписью правомочного должностного лица организации, а доверенность, выданная физическим лицом,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усиленной квалифицированной электронной подписью нотариуса;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иные документы, прилагаемые к заявлению в форме электронных образов бумажных д</w:t>
      </w:r>
      <w:r>
        <w:t xml:space="preserve">окументов (сканированных копий), удостоверяются электронной подписью в соответствии с требованиями </w:t>
      </w:r>
      <w:hyperlink r:id="rId66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</w:t>
      </w:r>
      <w:r>
        <w:t>от 25.06.2012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1"/>
      </w:pPr>
      <w:r>
        <w:t>3. Состав, последовательность и сроки выполнения</w:t>
      </w:r>
    </w:p>
    <w:p w:rsidR="009632C2" w:rsidRDefault="0059583B">
      <w:pPr>
        <w:pStyle w:val="ConsPlusTitle0"/>
        <w:jc w:val="center"/>
      </w:pPr>
      <w:r>
        <w:t>административных процедур (действий), требования к порядку</w:t>
      </w:r>
    </w:p>
    <w:p w:rsidR="009632C2" w:rsidRDefault="0059583B">
      <w:pPr>
        <w:pStyle w:val="ConsPlusTitle0"/>
        <w:jc w:val="center"/>
      </w:pPr>
      <w:r>
        <w:t>их выполнения, в том числе особенности выполнения</w:t>
      </w:r>
    </w:p>
    <w:p w:rsidR="009632C2" w:rsidRDefault="0059583B">
      <w:pPr>
        <w:pStyle w:val="ConsPlusTitle0"/>
        <w:jc w:val="center"/>
      </w:pPr>
      <w:r>
        <w:t>административных процедур (действий) в электронной форме,</w:t>
      </w:r>
    </w:p>
    <w:p w:rsidR="009632C2" w:rsidRDefault="0059583B">
      <w:pPr>
        <w:pStyle w:val="ConsPlusTitle0"/>
        <w:jc w:val="center"/>
      </w:pPr>
      <w:r>
        <w:t>а также особенности выполнения административных процедур</w:t>
      </w:r>
    </w:p>
    <w:p w:rsidR="009632C2" w:rsidRDefault="0059583B">
      <w:pPr>
        <w:pStyle w:val="ConsPlusTitle0"/>
        <w:jc w:val="center"/>
      </w:pPr>
      <w:r>
        <w:t xml:space="preserve">в многофункциональных </w:t>
      </w:r>
      <w:proofErr w:type="gramStart"/>
      <w:r>
        <w:t>центрах</w:t>
      </w:r>
      <w:proofErr w:type="gramEnd"/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И</w:t>
      </w:r>
      <w:r>
        <w:t>счерпывающий перечень административных процедур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3.1. Государственная услуга включает в себя следующие административные процедуры: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3.1.1. прием и регистрация заявления с прилагаемыми документами;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3.1.2. формирование и направление межведомственного запроса </w:t>
      </w:r>
      <w:r>
        <w:t xml:space="preserve">в орган, участвующий в </w:t>
      </w:r>
      <w:proofErr w:type="gramStart"/>
      <w:r>
        <w:t>предоставлении</w:t>
      </w:r>
      <w:proofErr w:type="gramEnd"/>
      <w:r>
        <w:t xml:space="preserve"> государственной услуги;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3.1.3. рассмотрение заявления и прилагаемых к нему документов и принятие решения о выдаче разрешения на ввод объекта в эксплуатацию либо об отказе в выдаче разрешения на ввод объекта в эксплуата</w:t>
      </w:r>
      <w:r>
        <w:t>цию.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 xml:space="preserve">Прием и регистрация заявления и </w:t>
      </w:r>
      <w:proofErr w:type="gramStart"/>
      <w:r>
        <w:t>прилагаемых</w:t>
      </w:r>
      <w:proofErr w:type="gramEnd"/>
    </w:p>
    <w:p w:rsidR="009632C2" w:rsidRDefault="0059583B">
      <w:pPr>
        <w:pStyle w:val="ConsPlusTitle0"/>
        <w:jc w:val="center"/>
      </w:pPr>
      <w:r>
        <w:t>к нему документов</w:t>
      </w:r>
    </w:p>
    <w:p w:rsidR="009632C2" w:rsidRDefault="009632C2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32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32C2" w:rsidRDefault="0059583B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632C2" w:rsidRDefault="0059583B">
            <w:pPr>
              <w:pStyle w:val="ConsPlusNormal0"/>
              <w:jc w:val="both"/>
            </w:pPr>
            <w:r>
              <w:rPr>
                <w:color w:val="392C69"/>
              </w:rPr>
              <w:t xml:space="preserve">Нумерация пунктов дана в соответствии с изменениями, внесенными Приказом комитета Ивановской области по </w:t>
            </w:r>
            <w:proofErr w:type="gramStart"/>
            <w:r>
              <w:rPr>
                <w:color w:val="392C69"/>
              </w:rPr>
              <w:t>государственной</w:t>
            </w:r>
            <w:proofErr w:type="gramEnd"/>
            <w:r>
              <w:rPr>
                <w:color w:val="392C69"/>
              </w:rPr>
              <w:t xml:space="preserve"> охране объектов культурного наследия от 15.10.2019 N 31-о.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</w:tr>
    </w:tbl>
    <w:p w:rsidR="009632C2" w:rsidRDefault="0059583B">
      <w:pPr>
        <w:pStyle w:val="ConsPlusNormal0"/>
        <w:spacing w:before="300"/>
        <w:ind w:firstLine="540"/>
        <w:jc w:val="both"/>
      </w:pPr>
      <w:r>
        <w:t>3.3. Основанием для предоставления государственной услуги является получени</w:t>
      </w:r>
      <w:r>
        <w:t xml:space="preserve">е комитетом </w:t>
      </w:r>
      <w:r>
        <w:lastRenderedPageBreak/>
        <w:t xml:space="preserve">заявления с прилагаемыми к нему документами, перечисленными в </w:t>
      </w:r>
      <w:hyperlink w:anchor="P141" w:tooltip="2.8. В целях выдачи разрешения на ввод объекта в эксплуатацию физическое или юридическое лицо, индивидуальный предприниматель, получившие разрешение на строительство при проведении работ по сохранению объекта культурного наследия федерального значения (за искл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2.8</w:t>
        </w:r>
      </w:hyperlink>
      <w:r>
        <w:t xml:space="preserve"> Административного регламента.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3.4. Заявление с прилагаемыми к нему документами подлежит регистрации в порядке, установленном правилами делопроизводства. Информация о регистрации заявления вводится в электронную систему учета документов. Обращению заявителя присваивается входящий номер.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Максимальный срок выполнения действия - не позднее 1 рабочего дня, следующего за днем получения заявления с прилагаемыми к нему документами в </w:t>
      </w:r>
      <w:proofErr w:type="gramStart"/>
      <w:r>
        <w:t>комитете</w:t>
      </w:r>
      <w:proofErr w:type="gramEnd"/>
      <w:r>
        <w:t>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3.5. После регистрации заявления в приемной комитета председатель комитета принимает решение о его пере</w:t>
      </w:r>
      <w:r>
        <w:t>даче на исполнение в профильный отдел. Начальник профильного отдела назначает ответственного исполнителя за предоставление государственной услуги (далее - ответственный исполнитель).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Формирование и направление межведомственного запроса</w:t>
      </w:r>
    </w:p>
    <w:p w:rsidR="009632C2" w:rsidRDefault="0059583B">
      <w:pPr>
        <w:pStyle w:val="ConsPlusTitle0"/>
        <w:jc w:val="center"/>
      </w:pPr>
      <w:r>
        <w:t>в орган, участвующи</w:t>
      </w:r>
      <w:r>
        <w:t xml:space="preserve">й 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3.6. </w:t>
      </w:r>
      <w:proofErr w:type="gramStart"/>
      <w:r>
        <w:t xml:space="preserve">Ответственный исполнитель запрашивает документы (их копии или сведения, содержащиеся в них), указанные в </w:t>
      </w:r>
      <w:hyperlink w:anchor="P160" w:tooltip="2.10. Документы (их копии или сведения, содержащиеся в них), указанные в пунктах 2.8.4, 2.8.5 и 2.8.11, запрашиваются комитетом в государственных органах, органах местного самоуправления и подведомственных государственным органам или органам местного самоуправ">
        <w:r>
          <w:rPr>
            <w:color w:val="0000FF"/>
          </w:rPr>
          <w:t>пунктах 2.10</w:t>
        </w:r>
      </w:hyperlink>
      <w:r>
        <w:t xml:space="preserve">, </w:t>
      </w:r>
      <w:hyperlink w:anchor="P161" w:tooltip="2.11. Документы, указанные в пунктах 2.8.4, 2.8.7, 2.8.8, 2.8.9, 2.8.10, 2.8.14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">
        <w:r>
          <w:rPr>
            <w:color w:val="0000FF"/>
          </w:rPr>
          <w:t>2.11</w:t>
        </w:r>
      </w:hyperlink>
      <w:r>
        <w:t xml:space="preserve"> Администра</w:t>
      </w:r>
      <w:r>
        <w:t>тивного регламента, в случае непредоставления их заявителем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</w:t>
      </w:r>
      <w:r>
        <w:t>окументы, в срок не позднее трех рабочих дней со дня получения соответствующего заявления в электронной форме с</w:t>
      </w:r>
      <w:proofErr w:type="gramEnd"/>
      <w:r>
        <w:t xml:space="preserve"> использованием системы межведомственного электронного взаимодействия.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3.7. По межведомственным запросам комитета документы (их копии или сведени</w:t>
      </w:r>
      <w:r>
        <w:t xml:space="preserve">я, содержащиеся в них),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</w:t>
      </w:r>
      <w:r>
        <w:t>не позднее трех рабочих дней со дня получения соответствующего межведомственного запроса.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Рассмотрение заявления и прилагаемых к нему документов</w:t>
      </w:r>
    </w:p>
    <w:p w:rsidR="009632C2" w:rsidRDefault="0059583B">
      <w:pPr>
        <w:pStyle w:val="ConsPlusTitle0"/>
        <w:jc w:val="center"/>
      </w:pPr>
      <w:r>
        <w:t>и принятие решения о согласовании либо об отказе</w:t>
      </w:r>
    </w:p>
    <w:p w:rsidR="009632C2" w:rsidRDefault="0059583B">
      <w:pPr>
        <w:pStyle w:val="ConsPlusTitle0"/>
        <w:jc w:val="center"/>
      </w:pPr>
      <w:r>
        <w:t xml:space="preserve">в </w:t>
      </w:r>
      <w:proofErr w:type="gramStart"/>
      <w:r>
        <w:t>согласовании</w:t>
      </w:r>
      <w:proofErr w:type="gramEnd"/>
      <w:r>
        <w:t xml:space="preserve"> документации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3.8. Ответственный исполнитель п</w:t>
      </w:r>
      <w:r>
        <w:t xml:space="preserve">осле получения заявления с прилагаемыми к нему документами, перечисленными в </w:t>
      </w:r>
      <w:hyperlink w:anchor="P141" w:tooltip="2.8. В целях выдачи разрешения на ввод объекта в эксплуатацию физическое или юридическое лицо, индивидуальный предприниматель, получившие разрешение на строительство при проведении работ по сохранению объекта культурного наследия федерального значения (за искл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2.8</w:t>
        </w:r>
      </w:hyperlink>
      <w:r>
        <w:t xml:space="preserve"> Административного регламента, осуществляет следующие административные действия: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проверяет наличие полного комплекта документов, п</w:t>
      </w:r>
      <w:r>
        <w:t xml:space="preserve">редусмотренного </w:t>
      </w:r>
      <w:hyperlink w:anchor="P141" w:tooltip="2.8. В целях выдачи разрешения на ввод объекта в эксплуатацию физическое или юридическое лицо, индивидуальный предприниматель, получившие разрешение на строительство при проведении работ по сохранению объекта культурного наследия федерального значения (за искл">
        <w:r>
          <w:rPr>
            <w:color w:val="0000FF"/>
          </w:rPr>
          <w:t>пунктом 2.8</w:t>
        </w:r>
      </w:hyperlink>
      <w:r>
        <w:t xml:space="preserve"> Административного регламента;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- проверяет правильность оформления и заполнения заявления и документов (в том числе наличие подписей и печатей на документах), отсутствие в документах подчисток</w:t>
      </w:r>
      <w:r>
        <w:t>, приписок и исправлений;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- проверяет соответствие сведений, указанных в </w:t>
      </w:r>
      <w:proofErr w:type="gramStart"/>
      <w:r>
        <w:t>заявлении</w:t>
      </w:r>
      <w:proofErr w:type="gramEnd"/>
      <w:r>
        <w:t xml:space="preserve">, сведениям, представленным в </w:t>
      </w:r>
      <w:r>
        <w:lastRenderedPageBreak/>
        <w:t>комплекте документов.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3.9. При наличии полного и правильно оформленного комплекта документов ответственный исполнитель проводит анализ соответст</w:t>
      </w:r>
      <w:r>
        <w:t>вия представленной документации требованиям к сохранению, государственной охране и использованию объекта культурного наследия, установленным законодательством Российской Федерации и Ивановской области.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3.10. При рассмотрении заявления и представленных доку</w:t>
      </w:r>
      <w:r>
        <w:t>ментов ответственный исполнитель вправе обращаться в Общественный совет при комитете Ивановской области по государственной охране объектов культурного наследия, Совет по сохранению объектов культурного наследия (памятников истории и культуры) народов Росси</w:t>
      </w:r>
      <w:r>
        <w:t>йской Федерации при Губернаторе Ивановской области для получения дополнительной информации.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18" w:name="P318"/>
      <w:bookmarkEnd w:id="18"/>
      <w:r>
        <w:t xml:space="preserve">3.11. </w:t>
      </w:r>
      <w:proofErr w:type="gramStart"/>
      <w:r>
        <w:t xml:space="preserve">Ответственный исполнитель готовит проект разрешения на ввод объекта в эксплуатацию с проектом письма о выдаче разрешения на ввод объекта в эксплуатацию, либо </w:t>
      </w:r>
      <w:r>
        <w:t>проект разрешения на ввод объекта в эксплуатацию в отношении этапа строительства, реконструкции объекта с проектом письма о выдаче разрешения на ввод объекта в эксплуатацию в отношении этапа строительства, реконструкции объекта, либо проект мотивированного</w:t>
      </w:r>
      <w:r>
        <w:t xml:space="preserve"> отказа в выдаче разрешения на</w:t>
      </w:r>
      <w:proofErr w:type="gramEnd"/>
      <w:r>
        <w:t xml:space="preserve"> ввод объекта в эксплуатацию, либо проект мотивированного отказа в выдаче разрешения на ввод объекта в эксплуатацию в отношении этапа строительства, реконструкции объекта, при выявлении оснований, перечисленных в </w:t>
      </w:r>
      <w:hyperlink w:anchor="P182" w:tooltip="2.15. Отказ в предоставлении государственной услуги по выдаче разрешения на ввод объекта в эксплуатацию осуществляется в следующих случаях:">
        <w:r>
          <w:rPr>
            <w:color w:val="0000FF"/>
          </w:rPr>
          <w:t>пункте 2.15</w:t>
        </w:r>
      </w:hyperlink>
      <w:r>
        <w:t xml:space="preserve"> Административного регламента, в 2 экземплярах.</w:t>
      </w:r>
    </w:p>
    <w:p w:rsidR="009632C2" w:rsidRDefault="0059583B">
      <w:pPr>
        <w:pStyle w:val="ConsPlusNormal0"/>
        <w:jc w:val="both"/>
      </w:pPr>
      <w:r>
        <w:t xml:space="preserve">(п. 3.11 в ред. </w:t>
      </w:r>
      <w:hyperlink r:id="rId67" w:tooltip="Приказ комитета Ивановской обл. по государственной охране объектов культурного наследия от 10.04.2020 N 23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10.04.2020 N 23-о)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3.12. Проект разрешен</w:t>
      </w:r>
      <w:r>
        <w:t xml:space="preserve">ия на ввод объекта в эксплуатацию оформляется ответственным исполнителем в </w:t>
      </w:r>
      <w:proofErr w:type="gramStart"/>
      <w:r>
        <w:t>соответствии</w:t>
      </w:r>
      <w:proofErr w:type="gramEnd"/>
      <w:r>
        <w:t xml:space="preserve"> с формой, установленной уполномоченным Правительством Российской Федерации федеральным органом исполнительной власти.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3.13. Проект письма об отказе в выдаче разрешения </w:t>
      </w:r>
      <w:r>
        <w:t>на ввод объекта в эксплуатацию либо проект письма об отказе в выдаче разрешения на ввод объекта в эксплуатацию в отношении этапа строительства, реконструкции объекта должен содержать мотивированные основания для отказа.</w:t>
      </w:r>
    </w:p>
    <w:p w:rsidR="009632C2" w:rsidRDefault="0059583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3.13 в ред. </w:t>
      </w:r>
      <w:hyperlink r:id="rId68" w:tooltip="Приказ комитета Ивановской обл. по государственной охране объектов культурного наследия от 10.04.2020 N 23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<w:r>
          <w:rPr>
            <w:color w:val="0000FF"/>
          </w:rPr>
          <w:t>Приказа</w:t>
        </w:r>
      </w:hyperlink>
      <w:r>
        <w:t xml:space="preserve"> комитета Ивановской области по государственной охране объектов культурного наследия от 10.04.2020 N 23-о)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3.14. Проекты документов, указанных в </w:t>
      </w:r>
      <w:hyperlink w:anchor="P318" w:tooltip="3.11. Ответственный исполнитель готовит проект разрешения на ввод объекта в эксплуатацию с проектом письма о выдаче разрешения на ввод объекта в эксплуатацию, либо проект разрешения на ввод объекта в эксплуатацию в отношении этапа строительства, реконструкции 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3.11</w:t>
        </w:r>
      </w:hyperlink>
      <w:r>
        <w:t xml:space="preserve"> Административного регламента, визируются ответственным исполнителем, начальником профильного отдела, передаются на подпись председателю комитета или лицу, его замещающем</w:t>
      </w:r>
      <w:r>
        <w:t>у, регистрируются в порядке, установленном правилами делопроизводства.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Информация вводится в электронную систему учета документов.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Письму присваивается исходящий номер.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Разрешение на ввод объекта в эксплуатацию регистрируется в </w:t>
      </w:r>
      <w:hyperlink w:anchor="P604" w:tooltip="Журнал учета">
        <w:proofErr w:type="gramStart"/>
        <w:r>
          <w:rPr>
            <w:color w:val="0000FF"/>
          </w:rPr>
          <w:t>журнале</w:t>
        </w:r>
        <w:proofErr w:type="gramEnd"/>
      </w:hyperlink>
      <w:r>
        <w:t xml:space="preserve"> учета выдачи разрешений на ввод объекта в эксплуатацию в соответствии с приложением 2 к Административному регламенту.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lastRenderedPageBreak/>
        <w:t>3.15. Результат предоставления государственной услуги может быть получен заявителем лично либо его представителем</w:t>
      </w:r>
      <w:r>
        <w:t>, чьи полномочия удостоверяются выданной ему доверенностью, при наличии паспорта заявителя, паспорта и доверенности в случае, если выдается доверенному лицу, либо иным указанным в заявлении о выдаче разрешения способом.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3.16. В случае личного обращения зая</w:t>
      </w:r>
      <w:r>
        <w:t>вителя либо его представителя, чьи полномочия удостоверяются выданной ему доверенностью, ответственный исполнитель предлагает заявителю подтвердить подписью факт получения документа, являющегося результатом предоставления государственной услуги, на лицевой</w:t>
      </w:r>
      <w:r>
        <w:t xml:space="preserve"> стороне соответствующего письма, в журнале учета выдачи разрешений на ввод объекта в эксплуатацию.</w:t>
      </w:r>
    </w:p>
    <w:p w:rsidR="009632C2" w:rsidRDefault="0059583B">
      <w:pPr>
        <w:pStyle w:val="ConsPlusNormal0"/>
        <w:spacing w:before="240"/>
        <w:ind w:firstLine="540"/>
        <w:jc w:val="both"/>
      </w:pPr>
      <w:bookmarkStart w:id="19" w:name="P329"/>
      <w:bookmarkEnd w:id="19"/>
      <w:r>
        <w:t xml:space="preserve">3.17. </w:t>
      </w:r>
      <w:proofErr w:type="gramStart"/>
      <w:r>
        <w:t>Ответственный исполнитель выдает заявителю 1 экземпляр разрешения на ввод объекта в эксплуатацию с письмом о выдаче разрешения на ввод объекта в экспл</w:t>
      </w:r>
      <w:r>
        <w:t>уатацию, либо 1 экземпляр разрешения на ввод объекта в эксплуатацию в отношении этапа строительства, реконструкции объекта с письмом о выдаче разрешения на ввод объекта в эксплуатацию в отношении этапа строительства, реконструкции объекта, либо письмо об о</w:t>
      </w:r>
      <w:r>
        <w:t>тказе в выдаче разрешения</w:t>
      </w:r>
      <w:proofErr w:type="gramEnd"/>
      <w:r>
        <w:t xml:space="preserve"> на ввод объекта в эксплуатацию, либо письмо об отказе в выдаче разрешения на ввод объекта в эксплуатацию в отношении этапа строительства, реконструкции объекта.</w:t>
      </w:r>
    </w:p>
    <w:p w:rsidR="009632C2" w:rsidRDefault="0059583B">
      <w:pPr>
        <w:pStyle w:val="ConsPlusNormal0"/>
        <w:jc w:val="both"/>
      </w:pPr>
      <w:r>
        <w:t xml:space="preserve">(п. 3.17 в ред. </w:t>
      </w:r>
      <w:hyperlink r:id="rId69" w:tooltip="Приказ комитета Ивановской обл. по государственной охране объектов культурного наследия от 10.04.2020 N 23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10.04.2020 N 23-о)</w:t>
      </w:r>
    </w:p>
    <w:p w:rsidR="009632C2" w:rsidRDefault="0059583B">
      <w:pPr>
        <w:pStyle w:val="ConsPlusNormal0"/>
        <w:spacing w:before="240"/>
        <w:ind w:firstLine="540"/>
        <w:jc w:val="both"/>
      </w:pPr>
      <w:proofErr w:type="gramStart"/>
      <w:r>
        <w:t xml:space="preserve">3.18. 1 экземпляр документов, указанных в </w:t>
      </w:r>
      <w:hyperlink w:anchor="P329" w:tooltip="3.17. Ответственный исполнитель выдает заявителю 1 экземпляр разрешения на ввод объекта в эксплуатацию с письмом о выдаче разрешения на ввод объекта в эксплуатацию, либо 1 экземпляр разрешения на ввод объекта в эксплуатацию в отношении этапа строительства, рек">
        <w:r>
          <w:rPr>
            <w:color w:val="0000FF"/>
          </w:rPr>
          <w:t>пункте 3.17</w:t>
        </w:r>
      </w:hyperlink>
      <w:r>
        <w:t xml:space="preserve"> Административного регламента, направляется заявителю ответственным исполнителем посредством почтового отправления (заказным письмом) по указанному в заявлении адресу или по электронной почте в случае, если заявление поступило в </w:t>
      </w:r>
      <w:r>
        <w:t>электронном виде, либо выдается лично на руки, или выдается в форме электронного документа, подписанного электронной подписью, в случае, если это указано в заявлении о выдаче разрешения</w:t>
      </w:r>
      <w:proofErr w:type="gramEnd"/>
      <w:r>
        <w:t xml:space="preserve"> на ввод объекта в эксплуатацию.</w:t>
      </w:r>
    </w:p>
    <w:p w:rsidR="009632C2" w:rsidRDefault="0059583B">
      <w:pPr>
        <w:pStyle w:val="ConsPlusNormal0"/>
        <w:jc w:val="both"/>
      </w:pPr>
      <w:r>
        <w:t xml:space="preserve">(п. 3.18 в ред. </w:t>
      </w:r>
      <w:hyperlink r:id="rId70" w:tooltip="Приказ комитета Ивановской обл. по государственной охране объектов культурного наследия от 10.04.2020 N 23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10.04.2020 N 23-о)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3.19. При поступлении заявления </w:t>
      </w:r>
      <w:r>
        <w:t xml:space="preserve">через Единый портал 1 экземпляр документов, указанных в </w:t>
      </w:r>
      <w:hyperlink w:anchor="P329" w:tooltip="3.17. Ответственный исполнитель выдает заявителю 1 экземпляр разрешения на ввод объекта в эксплуатацию с письмом о выдаче разрешения на ввод объекта в эксплуатацию, либо 1 экземпляр разрешения на ввод объекта в эксплуатацию в отношении этапа строительства, рек">
        <w:r>
          <w:rPr>
            <w:color w:val="0000FF"/>
          </w:rPr>
          <w:t>пункте 3.17</w:t>
        </w:r>
      </w:hyperlink>
      <w:r>
        <w:t xml:space="preserve"> Административного регламента, направляется заявителю в личный кабинет на Едином портале либо по иному адресу, указанному заявителем.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3.20. 1 экземпляр </w:t>
      </w:r>
      <w:r>
        <w:t xml:space="preserve">документов, указанных в </w:t>
      </w:r>
      <w:hyperlink w:anchor="P329" w:tooltip="3.17. Ответственный исполнитель выдает заявителю 1 экземпляр разрешения на ввод объекта в эксплуатацию с письмом о выдаче разрешения на ввод объекта в эксплуатацию, либо 1 экземпляр разрешения на ввод объекта в эксплуатацию в отношении этапа строительства, рек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3.17</w:t>
        </w:r>
      </w:hyperlink>
      <w:r>
        <w:t xml:space="preserve"> Административного регламента, подлежит хранению в комитете.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Порядок исправления допущенных опечаток и ошибок</w:t>
      </w:r>
    </w:p>
    <w:p w:rsidR="009632C2" w:rsidRDefault="0059583B">
      <w:pPr>
        <w:pStyle w:val="ConsPlusTitle0"/>
        <w:jc w:val="center"/>
      </w:pPr>
      <w:r>
        <w:t xml:space="preserve">в </w:t>
      </w:r>
      <w:proofErr w:type="gramStart"/>
      <w:r>
        <w:t>выданных</w:t>
      </w:r>
      <w:proofErr w:type="gramEnd"/>
      <w:r>
        <w:t xml:space="preserve"> в результате предоставления</w:t>
      </w:r>
    </w:p>
    <w:p w:rsidR="009632C2" w:rsidRDefault="0059583B">
      <w:pPr>
        <w:pStyle w:val="ConsPlusTitle0"/>
        <w:jc w:val="center"/>
      </w:pPr>
      <w:r>
        <w:t xml:space="preserve">государственной услуги </w:t>
      </w:r>
      <w:proofErr w:type="gramStart"/>
      <w:r>
        <w:t>документах</w:t>
      </w:r>
      <w:proofErr w:type="gramEnd"/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3.21. В случае выявления допущенных опечаток и ошибок в выданных в результате предоставления государственной услуги документах они исправляются путем выдачи нового документа, предусмотренного </w:t>
      </w:r>
      <w:hyperlink w:anchor="P115" w:tooltip="2.3. Заявление с комплектом документов о предоставлении государственной услуги, поступившее в адрес комитета, направляется для исполнения в структурное подразделение комитета, ответственное за предоставление государственной услуги (далее также - профильный отд">
        <w:r>
          <w:rPr>
            <w:color w:val="0000FF"/>
          </w:rPr>
          <w:t>пунктом 2.3</w:t>
        </w:r>
      </w:hyperlink>
      <w:r>
        <w:t xml:space="preserve"> Административного регламента, в срок 5 рабочих дней с момента обращения заявителя за исправлением допущенных опечаток и ошибок.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1"/>
      </w:pPr>
      <w:r>
        <w:t xml:space="preserve">4. Формы </w:t>
      </w:r>
      <w:proofErr w:type="gramStart"/>
      <w:r>
        <w:t>контроля за</w:t>
      </w:r>
      <w:proofErr w:type="gramEnd"/>
      <w:r>
        <w:t xml:space="preserve"> исполнением</w:t>
      </w:r>
    </w:p>
    <w:p w:rsidR="009632C2" w:rsidRDefault="0059583B">
      <w:pPr>
        <w:pStyle w:val="ConsPlusTitle0"/>
        <w:jc w:val="center"/>
      </w:pPr>
      <w:r>
        <w:t>Административного регламента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 xml:space="preserve">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</w:t>
      </w:r>
    </w:p>
    <w:p w:rsidR="009632C2" w:rsidRDefault="0059583B">
      <w:pPr>
        <w:pStyle w:val="ConsPlusTitle0"/>
        <w:jc w:val="center"/>
      </w:pPr>
      <w:r>
        <w:t>и исполн</w:t>
      </w:r>
      <w:r>
        <w:t>ением ответственными должностными лицами</w:t>
      </w:r>
    </w:p>
    <w:p w:rsidR="009632C2" w:rsidRDefault="0059583B">
      <w:pPr>
        <w:pStyle w:val="ConsPlusTitle0"/>
        <w:jc w:val="center"/>
      </w:pPr>
      <w:r>
        <w:t>комитета положений Регламента и иных нормативных правовых</w:t>
      </w:r>
    </w:p>
    <w:p w:rsidR="009632C2" w:rsidRDefault="0059583B">
      <w:pPr>
        <w:pStyle w:val="ConsPlusTitle0"/>
        <w:jc w:val="center"/>
      </w:pPr>
      <w:r>
        <w:t>актов, устанавливающих требования к предоставлению</w:t>
      </w:r>
    </w:p>
    <w:p w:rsidR="009632C2" w:rsidRDefault="0059583B">
      <w:pPr>
        <w:pStyle w:val="ConsPlusTitle0"/>
        <w:jc w:val="center"/>
      </w:pPr>
      <w:r>
        <w:t>государственной услуги, а также принятием ими решений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4.1. Текущий </w:t>
      </w:r>
      <w:proofErr w:type="gramStart"/>
      <w:r>
        <w:t>контроль за</w:t>
      </w:r>
      <w:proofErr w:type="gramEnd"/>
      <w:r>
        <w:t xml:space="preserve"> соблюдением и исполнением должностными лицами комитета положений Административного регламента и иных нормативных правовых актов Российской Федерации и Ивановской области, устанавливающих требования к предоставлению государственной </w:t>
      </w:r>
      <w:r>
        <w:t>услуги, а также за принятием ими решений осуществляется председателем комитета.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4.2. Текущий контроль включает в себя проведение проверок соблюдения и исполнения должностными лицами комитета, участвующими в </w:t>
      </w:r>
      <w:proofErr w:type="gramStart"/>
      <w:r>
        <w:t>предоставлении</w:t>
      </w:r>
      <w:proofErr w:type="gramEnd"/>
      <w:r>
        <w:t xml:space="preserve"> государственной услуги, положений </w:t>
      </w:r>
      <w:r>
        <w:t>Административного регламента и иных нормативных правовых актов Российской Федерации и Ивановской области.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4.3. При организации проверок учитываются жалобы заявителей, а также иные сведения о деятельности должностных лиц, участвующих в предоставлении госуда</w:t>
      </w:r>
      <w:r>
        <w:t>рственной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4.4. При выявлении в ходе текущего контроля нарушений Административного регламента или требований законодательства Российской Федерации и Ивановской области председатель комитета принимает меры по устранению таких нарушений.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Порядок и пе</w:t>
      </w:r>
      <w:r>
        <w:t xml:space="preserve">риодичность осуществления </w:t>
      </w:r>
      <w:proofErr w:type="gramStart"/>
      <w:r>
        <w:t>плановых</w:t>
      </w:r>
      <w:proofErr w:type="gramEnd"/>
    </w:p>
    <w:p w:rsidR="009632C2" w:rsidRDefault="0059583B">
      <w:pPr>
        <w:pStyle w:val="ConsPlusTitle0"/>
        <w:jc w:val="center"/>
      </w:pPr>
      <w:r>
        <w:t>и внеплановых проверок полноты и качества предоставления</w:t>
      </w:r>
    </w:p>
    <w:p w:rsidR="009632C2" w:rsidRDefault="0059583B">
      <w:pPr>
        <w:pStyle w:val="ConsPlusTitle0"/>
        <w:jc w:val="center"/>
      </w:pPr>
      <w:r>
        <w:t>государственной услуги, в том числе порядок и формы контроля</w:t>
      </w:r>
    </w:p>
    <w:p w:rsidR="009632C2" w:rsidRDefault="0059583B">
      <w:pPr>
        <w:pStyle w:val="ConsPlusTitle0"/>
        <w:jc w:val="center"/>
      </w:pPr>
      <w:r>
        <w:t>за полнотой и качеством предоставления</w:t>
      </w:r>
    </w:p>
    <w:p w:rsidR="009632C2" w:rsidRDefault="0059583B">
      <w:pPr>
        <w:pStyle w:val="ConsPlusTitle0"/>
        <w:jc w:val="center"/>
      </w:pPr>
      <w:r>
        <w:t>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4.5. </w:t>
      </w:r>
      <w:proofErr w:type="gramStart"/>
      <w:r>
        <w:t>Контроль за</w:t>
      </w:r>
      <w:proofErr w:type="gramEnd"/>
      <w:r>
        <w:t xml:space="preserve"> полнотой и качеством пр</w:t>
      </w:r>
      <w:r>
        <w:t>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</w:t>
      </w:r>
      <w:r>
        <w:t>здействие) должностных лиц комитета.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4.6. Проверки предоставления государственной услуги осуществляются на основании приказов комитета.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Периодичность проведения плановых проверок устанавливается председателем комитета.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Внеплановая проверка может проводитьс</w:t>
      </w:r>
      <w:r>
        <w:t>я по конкретному обращению заявителя.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4.7. По результатам проведенных проверок в </w:t>
      </w:r>
      <w:proofErr w:type="gramStart"/>
      <w:r>
        <w:t>случае</w:t>
      </w:r>
      <w:proofErr w:type="gramEnd"/>
      <w:r>
        <w:t xml:space="preserve"> выявления нарушений прав заявителей к виновным лицам применяются меры ответственности, установленные законодательством Российской Федерации.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Для проведения проверки пре</w:t>
      </w:r>
      <w:r>
        <w:t xml:space="preserve">доставления государственной услуги формируется комиссия, в </w:t>
      </w:r>
      <w:r>
        <w:lastRenderedPageBreak/>
        <w:t>состав которой включаются государственные служащие комитета.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Результаты проверки оформляются в </w:t>
      </w:r>
      <w:proofErr w:type="gramStart"/>
      <w:r>
        <w:t>виде</w:t>
      </w:r>
      <w:proofErr w:type="gramEnd"/>
      <w:r>
        <w:t xml:space="preserve"> акта, в котором отмечаются выявленные недостатки и предложения по их устранению.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Ответственность</w:t>
      </w:r>
      <w:r>
        <w:t xml:space="preserve"> должностных лиц комитета за решения</w:t>
      </w:r>
    </w:p>
    <w:p w:rsidR="009632C2" w:rsidRDefault="0059583B">
      <w:pPr>
        <w:pStyle w:val="ConsPlusTitle0"/>
        <w:jc w:val="center"/>
      </w:pPr>
      <w:r>
        <w:t>и действия (бездействие), принимаемые (осуществляемые)</w:t>
      </w:r>
    </w:p>
    <w:p w:rsidR="009632C2" w:rsidRDefault="0059583B">
      <w:pPr>
        <w:pStyle w:val="ConsPlusTitle0"/>
        <w:jc w:val="center"/>
      </w:pPr>
      <w:r>
        <w:t>ими в ходе предоставления 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4.8. По результатам проведенных плановых и внеплановых проверок в </w:t>
      </w:r>
      <w:proofErr w:type="gramStart"/>
      <w:r>
        <w:t>случае</w:t>
      </w:r>
      <w:proofErr w:type="gramEnd"/>
      <w:r>
        <w:t xml:space="preserve"> выявления нарушений прав заявителей виновные должностные лица привлекаются к ответственности в порядке, установленном законодательством Российской Федерации.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4.9. Персональная ответст</w:t>
      </w:r>
      <w:r>
        <w:t xml:space="preserve">венность должностных лиц комитета закрепляется в их должностных </w:t>
      </w:r>
      <w:proofErr w:type="gramStart"/>
      <w:r>
        <w:t>регламентах</w:t>
      </w:r>
      <w:proofErr w:type="gramEnd"/>
      <w:r>
        <w:t xml:space="preserve"> в соответствии с требованиями законодательства Российской Федерации.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2"/>
      </w:pPr>
      <w:r>
        <w:t>Положения, характеризующие требования к порядку и формам</w:t>
      </w:r>
    </w:p>
    <w:p w:rsidR="009632C2" w:rsidRDefault="0059583B">
      <w:pPr>
        <w:pStyle w:val="ConsPlusTitle0"/>
        <w:jc w:val="center"/>
      </w:pPr>
      <w:proofErr w:type="gramStart"/>
      <w:r>
        <w:t>контроля за</w:t>
      </w:r>
      <w:proofErr w:type="gramEnd"/>
      <w:r>
        <w:t xml:space="preserve"> предоставлением государственной услуги,</w:t>
      </w:r>
    </w:p>
    <w:p w:rsidR="009632C2" w:rsidRDefault="0059583B">
      <w:pPr>
        <w:pStyle w:val="ConsPlusTitle0"/>
        <w:jc w:val="center"/>
      </w:pPr>
      <w:r>
        <w:t>в</w:t>
      </w:r>
      <w:r>
        <w:t xml:space="preserve"> том числе со стороны граждан, их объединений и организаций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 xml:space="preserve">4.10. </w:t>
      </w:r>
      <w:proofErr w:type="gramStart"/>
      <w:r>
        <w:t>Контроль за</w:t>
      </w:r>
      <w:proofErr w:type="gramEnd"/>
      <w:r>
        <w:t xml:space="preserve"> предоставлением государственной услуги осуществляется в форме контроля за соблюдением последовательности действий, определенных административными процедурами по предоставлению г</w:t>
      </w:r>
      <w:r>
        <w:t>осударственной услуги, и принятием решений должностными лицами путем проведения проверок соблюдения и исполнения должностными лицами нормативных правовых актов Российской Федерации и Ивановской области, а также положений Административного регламента.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Прове</w:t>
      </w:r>
      <w:r>
        <w:t>рки также могут проводиться по конкретной жалобе гражданина или организации.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Граждане, их объединения и организации вправе получать информацию о порядке предоставления государственной услуги, а также направлять замечания и предложения по улучшению качества</w:t>
      </w:r>
      <w:r>
        <w:t xml:space="preserve"> предоставления государственной услуги.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1"/>
      </w:pPr>
      <w:r>
        <w:t>5. Досудебный (внесудебный) порядок обжалования решений</w:t>
      </w:r>
    </w:p>
    <w:p w:rsidR="009632C2" w:rsidRDefault="0059583B">
      <w:pPr>
        <w:pStyle w:val="ConsPlusTitle0"/>
        <w:jc w:val="center"/>
      </w:pPr>
      <w:r>
        <w:t>и действий (бездействия) органа, предоставляющего</w:t>
      </w:r>
    </w:p>
    <w:p w:rsidR="009632C2" w:rsidRDefault="0059583B">
      <w:pPr>
        <w:pStyle w:val="ConsPlusTitle0"/>
        <w:jc w:val="center"/>
      </w:pPr>
      <w:r>
        <w:t>государственную услугу, а также его должностных лиц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Информация для заинтересованных лиц об их праве на досуд</w:t>
      </w:r>
      <w:r>
        <w:t>ебное (внесудебное) обжалование действий (бездействия) и (или) решений, принятых (осуществленных) в ходе предоставления государственной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5.1. Заявитель вправе обратиться с жалобой на нарушение установленного порядка предоставления государственной ус</w:t>
      </w:r>
      <w:r>
        <w:t>луги, в том числе в следующих случаях: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5.1.1. Нарушение срока регистрации заявления о предоставлении государственной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5.1.2. Нарушение срока предоставления государственной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lastRenderedPageBreak/>
        <w:t>5.1.3. Требование у заявителя документов или информации либо осуществ</w:t>
      </w:r>
      <w:r>
        <w:t>ления действий, представление или осуществление которых не предусмотрено нормативными правовыми актами Российской Федерации для предоставления государственной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5.1.4. Отказ в </w:t>
      </w:r>
      <w:proofErr w:type="gramStart"/>
      <w:r>
        <w:t>приеме</w:t>
      </w:r>
      <w:proofErr w:type="gramEnd"/>
      <w:r>
        <w:t xml:space="preserve"> у заявителя документов, предусмотренных нормативными правовыми акта</w:t>
      </w:r>
      <w:r>
        <w:t>ми Российской Федерации для предоставления государственной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5.1.5. </w:t>
      </w:r>
      <w:proofErr w:type="gramStart"/>
      <w: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</w:t>
      </w:r>
      <w:r>
        <w:t>ийской Федерации.</w:t>
      </w:r>
      <w:proofErr w:type="gramEnd"/>
    </w:p>
    <w:p w:rsidR="009632C2" w:rsidRDefault="0059583B">
      <w:pPr>
        <w:pStyle w:val="ConsPlusNormal0"/>
        <w:spacing w:before="240"/>
        <w:ind w:firstLine="540"/>
        <w:jc w:val="both"/>
      </w:pPr>
      <w:r>
        <w:t>5.1.6. Требование у заявителя при предоставлении государственной услуги платы, не предусмотренной нормативными правовыми актами Российской Федерации.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5.1.7. </w:t>
      </w:r>
      <w:proofErr w:type="gramStart"/>
      <w:r>
        <w:t>Отказ органа, предоставляющего государственную услугу, либо должностного лица, пр</w:t>
      </w:r>
      <w:r>
        <w:t>едоставляющего государственную услугу,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9632C2" w:rsidRDefault="0059583B">
      <w:pPr>
        <w:pStyle w:val="ConsPlusNormal0"/>
        <w:spacing w:before="240"/>
        <w:ind w:firstLine="540"/>
        <w:jc w:val="both"/>
      </w:pPr>
      <w:r>
        <w:t>5.1.8. Нарушение срока или порядка выдачи документов по результатам предоставления государственной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5.1.9. </w:t>
      </w:r>
      <w:proofErr w:type="gramStart"/>
      <w:r>
        <w:t>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Федерации.</w:t>
      </w:r>
      <w:proofErr w:type="gramEnd"/>
    </w:p>
    <w:p w:rsidR="009632C2" w:rsidRDefault="0059583B">
      <w:pPr>
        <w:pStyle w:val="ConsPlusNormal0"/>
        <w:spacing w:before="240"/>
        <w:ind w:firstLine="540"/>
        <w:jc w:val="both"/>
      </w:pPr>
      <w:r>
        <w:t>5.1.10. Требование у заявителя п</w:t>
      </w:r>
      <w:r>
        <w:t>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</w:t>
      </w:r>
      <w:r>
        <w:t>рственной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Органы государственной власти,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5.2. Жалоба на решения и (или) действия (бездействие) должностных </w:t>
      </w:r>
      <w:r>
        <w:t>лиц, государственных служащих может быть подана как непосредственно в комитет, так и в многофункциональные центры предоставления государственных и муниципальных услуг.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Жалоба на решения, принятые начальником профильного отдела комитета, рассматривается пре</w:t>
      </w:r>
      <w:r>
        <w:t>дседателем комитета.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5.3. Жалоба на решения, принятые председателем комитета, рассматривается Правительством Ивановской области.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Способы информирования заявителей о порядке подачи и рассмотрения жалобы, в том числе с использованием Портала.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5.4. Информиров</w:t>
      </w:r>
      <w:r>
        <w:t xml:space="preserve">ание заявителей о порядке подачи и рассмотрения жалобы осуществляется посредством размещения информации на Портале, на официальном сайте комитета в сети </w:t>
      </w:r>
      <w:r>
        <w:lastRenderedPageBreak/>
        <w:t>Интернет, а также на информационных стендах в местах предоставления государственной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Перечень но</w:t>
      </w:r>
      <w:r>
        <w:t>рмативных правовых актов, регулирующих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5.5. Нормативные правовые акты, регулирующие порядок досуде</w:t>
      </w:r>
      <w:r>
        <w:t>бного (внесудебного) обжалования решений и действий (бездействия) органа, предоставляющего государственную услугу, а также его должностных лиц: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5.5.1. Федеральный </w:t>
      </w:r>
      <w:hyperlink r:id="rId7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</w:t>
        </w:r>
      </w:hyperlink>
      <w:r>
        <w:t xml:space="preserve"> от 27.07.2010 N 210-ФЗ "Об организации предоставления государственных и муниципальных услуг</w:t>
      </w:r>
      <w:r>
        <w:t>" (далее - Закон N 210-ФЗ).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5.5.2. </w:t>
      </w:r>
      <w:hyperlink r:id="rId72" w:tooltip="Постановление Правительства РФ от 16.08.2012 N 840 (ред. от 13.06.2018) &quot;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16.08.2012 N 840 "О порядке подачи и рассмотрения жалоб на реше</w:t>
      </w:r>
      <w:r>
        <w:t>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</w:t>
      </w:r>
      <w:r>
        <w:t>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</w:t>
      </w:r>
      <w:proofErr w:type="gramEnd"/>
      <w:r>
        <w:t xml:space="preserve"> частью 1.1 статьи 16 Федерального закона "Об организации предоставления государственных и</w:t>
      </w:r>
      <w:r>
        <w:t xml:space="preserve"> муниципальных услуг", и их работников, а также многофункциональных центров предоставления государственных и муниципальных услуг и их работников".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5.5.3. </w:t>
      </w:r>
      <w:hyperlink r:id="rId73" w:tooltip="Постановление Правительства Ивановской области от 28.05.2013 N 193-п (ред. от 25.02.2019) &quot;Об утверждении Порядка подачи и рассмотрения жалоб на решения и действия (бездействие) исполнительных органов государственной власти Ивановской области и их должностных 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28.05.2013 N 193-п "Об утверждении Порядка подачи и рассмотрения жалоб на решения и действия (бездействие) исполнительных органов государственной власти и их должностных лиц, государственных граждан</w:t>
      </w:r>
      <w:r>
        <w:t>ских служащих исполнительных органов государственной власти Ивановской области, а также многофункциональных центров предоставления государственных и муниципальных услуг и их работников при предоставлении государственных услуг".</w:t>
      </w:r>
      <w:proofErr w:type="gramEnd"/>
    </w:p>
    <w:p w:rsidR="009632C2" w:rsidRDefault="0059583B">
      <w:pPr>
        <w:pStyle w:val="ConsPlusNormal0"/>
        <w:spacing w:before="240"/>
        <w:ind w:firstLine="540"/>
        <w:jc w:val="both"/>
      </w:pPr>
      <w:r>
        <w:t>5.6. Информация, указанная в</w:t>
      </w:r>
      <w:r>
        <w:t xml:space="preserve"> </w:t>
      </w:r>
      <w:proofErr w:type="gramStart"/>
      <w:r>
        <w:t>настоящем</w:t>
      </w:r>
      <w:proofErr w:type="gramEnd"/>
      <w:r>
        <w:t xml:space="preserve"> разделе Административного регламента, подлежит размещению на Портале.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Title0"/>
        <w:jc w:val="center"/>
        <w:outlineLvl w:val="1"/>
      </w:pPr>
      <w:r>
        <w:t>6. Особенности выполнения административных процедур</w:t>
      </w:r>
    </w:p>
    <w:p w:rsidR="009632C2" w:rsidRDefault="0059583B">
      <w:pPr>
        <w:pStyle w:val="ConsPlusTitle0"/>
        <w:jc w:val="center"/>
      </w:pPr>
      <w:r>
        <w:t xml:space="preserve">(действий) в многофункциональных </w:t>
      </w:r>
      <w:proofErr w:type="gramStart"/>
      <w:r>
        <w:t>центрах</w:t>
      </w:r>
      <w:proofErr w:type="gramEnd"/>
      <w:r>
        <w:t xml:space="preserve"> при предоставлении</w:t>
      </w:r>
    </w:p>
    <w:p w:rsidR="009632C2" w:rsidRDefault="0059583B">
      <w:pPr>
        <w:pStyle w:val="ConsPlusTitle0"/>
        <w:jc w:val="center"/>
      </w:pPr>
      <w:r>
        <w:t>государственной услуги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6.1. Государственная услуга предоставл</w:t>
      </w:r>
      <w:r>
        <w:t xml:space="preserve">яется в многофункциональных </w:t>
      </w:r>
      <w:proofErr w:type="gramStart"/>
      <w:r>
        <w:t>центрах</w:t>
      </w:r>
      <w:proofErr w:type="gramEnd"/>
      <w:r>
        <w:t>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6.2. </w:t>
      </w:r>
      <w:proofErr w:type="gramStart"/>
      <w:r>
        <w:t>Перечень и адреса многофункциональных центров и их структурных подразделений, а также справочные телефоны многофункциональных центров указаны на сайтах ОГБУ "Многофункциональный центр предоставления государственных</w:t>
      </w:r>
      <w:r>
        <w:t xml:space="preserve"> и муниципальных услуг" (ivmfc.ru), Департамента развития информационного общества Ивановской области (</w:t>
      </w:r>
      <w:hyperlink r:id="rId74">
        <w:r>
          <w:rPr>
            <w:color w:val="0000FF"/>
          </w:rPr>
          <w:t>it.ivanovoobl.ru</w:t>
        </w:r>
      </w:hyperlink>
      <w:r>
        <w:t>), на сайте Комитета (</w:t>
      </w:r>
      <w:hyperlink r:id="rId75">
        <w:r>
          <w:rPr>
            <w:color w:val="0000FF"/>
          </w:rPr>
          <w:t>http://nasledie.ivanovoobl.ru</w:t>
        </w:r>
        <w:r>
          <w:rPr>
            <w:color w:val="0000FF"/>
          </w:rPr>
          <w:t>/</w:t>
        </w:r>
      </w:hyperlink>
      <w:r>
        <w:t>), на информационных стендах, в памятках, размещаемых в свободном доступе для посетителей в помещениях Комитета.</w:t>
      </w:r>
      <w:proofErr w:type="gramEnd"/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6.3. В рамках предоставления государственной услуги многофункциональные центры </w:t>
      </w:r>
      <w:r>
        <w:lastRenderedPageBreak/>
        <w:t>осуществляют: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6.3.1. информирование заявителей о порядке предос</w:t>
      </w:r>
      <w:r>
        <w:t>тавления государственной услуги в многофункциональном центре,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</w:t>
      </w:r>
      <w:r>
        <w:t>ния государственной услуги в многофункциональном центре;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6.3.2. прием и заполнение запросов заявителей о предоставлении государственных услуг, в том числе посредством автоматизированных информационных систем многофункциональных центров, а также прием компл</w:t>
      </w:r>
      <w:r>
        <w:t>ексных запросов;</w:t>
      </w:r>
    </w:p>
    <w:p w:rsidR="009632C2" w:rsidRDefault="0059583B">
      <w:pPr>
        <w:pStyle w:val="ConsPlusNormal0"/>
        <w:jc w:val="both"/>
      </w:pPr>
      <w:r>
        <w:t xml:space="preserve">(п. 6.3.2 в ред. </w:t>
      </w:r>
      <w:hyperlink r:id="rId76" w:tooltip="Приказ комитета Ивановской обл. по государственной охране объектов культурного наследия от 30.07.2021 N 32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30.07.2021 N 32-о)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6.3.3. формир</w:t>
      </w:r>
      <w:r>
        <w:t>ование и направление межведомственного запроса в комитет;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6.3.4. выдачу заявителю результата предоставления государственной услуги, в том </w:t>
      </w:r>
      <w:proofErr w:type="gramStart"/>
      <w:r>
        <w:t>числе</w:t>
      </w:r>
      <w:proofErr w:type="gramEnd"/>
      <w:r>
        <w:t xml:space="preserve"> выдачу документов на бумажном носителе, подтверждающих содержание электронных документов, направленных в многофу</w:t>
      </w:r>
      <w:r>
        <w:t>нкциональный центр по результатам предоставления государственной услуги комитетом;</w:t>
      </w:r>
    </w:p>
    <w:p w:rsidR="009632C2" w:rsidRDefault="0059583B">
      <w:pPr>
        <w:pStyle w:val="ConsPlusNormal0"/>
        <w:spacing w:before="240"/>
        <w:ind w:firstLine="540"/>
        <w:jc w:val="both"/>
      </w:pPr>
      <w:proofErr w:type="gramStart"/>
      <w:r>
        <w:t>6.3.5. 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</w:t>
      </w:r>
      <w:r>
        <w:t>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</w:t>
      </w:r>
      <w:r>
        <w:t>даемой органом, предоставляющим государственную услугу, по согласованию с Федеральной службой безопасности Российской</w:t>
      </w:r>
      <w:proofErr w:type="gramEnd"/>
      <w:r>
        <w:t xml:space="preserve"> Федерации модели угроз безопасности информации в информационной системе, используемой в целях приема обращений за получением государственн</w:t>
      </w:r>
      <w:r>
        <w:t>ой услуги и (или) предоставления такой услуги.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6.4. </w:t>
      </w:r>
      <w:proofErr w:type="gramStart"/>
      <w:r>
        <w:t xml:space="preserve">Предоставление государственной услуги в многофункциональных центрах осуществляется в соответствии с требованиями </w:t>
      </w:r>
      <w:hyperlink r:id="rId7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N 210-ФЗ, </w:t>
      </w:r>
      <w:hyperlink r:id="rId78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 (далее - Постановление N 1376), по принципу "одного окна", согласно</w:t>
      </w:r>
      <w:r>
        <w:t xml:space="preserve"> которым предоставление государственной услуги осуществляется после однократного обращения заявителя с соответствующим запросом, а взаимодействие с комитетом осуществляется</w:t>
      </w:r>
      <w:proofErr w:type="gramEnd"/>
      <w:r>
        <w:t xml:space="preserve"> </w:t>
      </w:r>
      <w:proofErr w:type="gramStart"/>
      <w:r>
        <w:t xml:space="preserve">многофункциональным центром без участия заявителя в соответствии с требованиями </w:t>
      </w:r>
      <w:hyperlink r:id="rId79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27.09.2011 N 797 "О взаимодействии между многофункциональными центрами предоставления государственны</w:t>
      </w:r>
      <w:r>
        <w:t>х (муниципальных)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- Постановление N 797) и соглашени</w:t>
      </w:r>
      <w:r>
        <w:t>ем о взаимодействии (далее - соглашение о взаимодействии).</w:t>
      </w:r>
      <w:proofErr w:type="gramEnd"/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6.4.1. При реализации своих функций многофункциональные центры и организации, привлекаемые многофункциональным центром в целях повышения территориальной доступности </w:t>
      </w:r>
      <w:r>
        <w:lastRenderedPageBreak/>
        <w:t>государственных услуг, предостав</w:t>
      </w:r>
      <w:r>
        <w:t>ляемых по принципу "одного окна", для реализации данных функций не вправе требовать от заявителя: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6.4.1.1.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</w:t>
      </w:r>
      <w:r>
        <w:t>ктами, регулирующими отношения, возникающие в связи с предоставлением государственной услуги;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6.4.1.2. 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</w:t>
      </w:r>
      <w:r>
        <w:t xml:space="preserve"> распоряжении органов, предоставляющих государственные услуги, в соответствии с нормативными правовыми актами Российской Федерации, за исключением документов, включенных в определенный </w:t>
      </w:r>
      <w:hyperlink r:id="rId8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6 статьи 7</w:t>
        </w:r>
      </w:hyperlink>
      <w:r>
        <w:t xml:space="preserve"> Закона N 210-ФЗ перечень документов. Зая</w:t>
      </w:r>
      <w:r>
        <w:t>витель вправе представить указанные документы и информацию по собственной инициативе;</w:t>
      </w:r>
    </w:p>
    <w:p w:rsidR="009632C2" w:rsidRDefault="0059583B">
      <w:pPr>
        <w:pStyle w:val="ConsPlusNormal0"/>
        <w:spacing w:before="240"/>
        <w:ind w:firstLine="540"/>
        <w:jc w:val="both"/>
      </w:pPr>
      <w:proofErr w:type="gramStart"/>
      <w:r>
        <w:t>6.4.1.3.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</w:t>
      </w:r>
      <w:r>
        <w:t xml:space="preserve"> местного самоуправления, организации, за исключением получения услуг, включенных в перечни, указанные в </w:t>
      </w:r>
      <w:hyperlink r:id="rId8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1 статьи 9</w:t>
        </w:r>
      </w:hyperlink>
      <w:r>
        <w:t xml:space="preserve"> Закона N 210-ФЗ, и получения документов и информации, предоставляемых в результате предоставления такой услуги.</w:t>
      </w:r>
      <w:proofErr w:type="gramEnd"/>
    </w:p>
    <w:p w:rsidR="009632C2" w:rsidRDefault="0059583B">
      <w:pPr>
        <w:pStyle w:val="ConsPlusNormal0"/>
        <w:jc w:val="both"/>
      </w:pPr>
      <w:r>
        <w:t>(п. 6.4.</w:t>
      </w:r>
      <w:r>
        <w:t xml:space="preserve">1.3 в ред. </w:t>
      </w:r>
      <w:hyperlink r:id="rId82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29.03.2021 N 11-о)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6.4.2. Предоставление государственной услуги в многофункциональном </w:t>
      </w:r>
      <w:proofErr w:type="gramStart"/>
      <w:r>
        <w:t>центре</w:t>
      </w:r>
      <w:proofErr w:type="gramEnd"/>
      <w:r>
        <w:t xml:space="preserve"> осуществляется на основании соглашения, заключенного между многофункциональным центром и комитетом, с момента вступления в силу соответствующего соглашения о взаимодействии.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Требован</w:t>
      </w:r>
      <w:r>
        <w:t xml:space="preserve">ия к заключению соглашений о взаимодействии устанавливаются </w:t>
      </w:r>
      <w:hyperlink r:id="rId83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Постановлением</w:t>
        </w:r>
      </w:hyperlink>
      <w:r>
        <w:t xml:space="preserve"> N 797.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Соглашение о взаимодействии не может содержать положения, ограничива</w:t>
      </w:r>
      <w:r>
        <w:t xml:space="preserve">ющие права и законные интересы заявителей или третьих лиц, а также возлагать на них дополнительные обязанности, не предусмотренные </w:t>
      </w:r>
      <w:hyperlink r:id="rId8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N 210-ФЗ, </w:t>
      </w:r>
      <w:hyperlink r:id="rId85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N 1376 и </w:t>
      </w:r>
      <w:hyperlink r:id="rId86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Постановлением</w:t>
        </w:r>
      </w:hyperlink>
      <w:r>
        <w:t xml:space="preserve"> N 797.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6.5. </w:t>
      </w:r>
      <w:proofErr w:type="gramStart"/>
      <w:r>
        <w:t xml:space="preserve">В случае предоставления государственной услуги в рамках запроса о предоставлении нескольких государственных и (или) муниципальных услуг (далее </w:t>
      </w:r>
      <w:r>
        <w:t>- комплексный запрос) многофункциональный центр действует в интересах заявителя без доверенности и направляет комитету заявления, подписанные уполномоченным работником многофункционального центра и скрепленные печатью многофункционального центра, а также с</w:t>
      </w:r>
      <w:r>
        <w:t>ведения, документы и (или) информацию, необходимые для предоставления указанных в комплексном запросе государственных услуг, с приложением заверенной</w:t>
      </w:r>
      <w:proofErr w:type="gramEnd"/>
      <w:r>
        <w:t xml:space="preserve"> многофункциональным центром копии комплексного запроса.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6.6. Порядок взаимодействия многофункционального ц</w:t>
      </w:r>
      <w:r>
        <w:t>ентра с комитетом определяется соглашением.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9632C2">
      <w:pPr>
        <w:pStyle w:val="ConsPlusNormal0"/>
        <w:ind w:firstLine="540"/>
        <w:jc w:val="both"/>
      </w:pPr>
    </w:p>
    <w:p w:rsidR="009632C2" w:rsidRDefault="009632C2">
      <w:pPr>
        <w:pStyle w:val="ConsPlusNormal0"/>
        <w:ind w:firstLine="540"/>
        <w:jc w:val="both"/>
      </w:pPr>
    </w:p>
    <w:p w:rsidR="009632C2" w:rsidRDefault="009632C2">
      <w:pPr>
        <w:pStyle w:val="ConsPlusNormal0"/>
        <w:ind w:firstLine="540"/>
        <w:jc w:val="both"/>
      </w:pP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jc w:val="right"/>
        <w:outlineLvl w:val="1"/>
      </w:pPr>
      <w:r>
        <w:t>Приложение 1</w:t>
      </w:r>
    </w:p>
    <w:p w:rsidR="009632C2" w:rsidRDefault="0059583B">
      <w:pPr>
        <w:pStyle w:val="ConsPlusNormal0"/>
        <w:jc w:val="right"/>
      </w:pPr>
      <w:r>
        <w:t>к Административному регламенту</w:t>
      </w:r>
    </w:p>
    <w:p w:rsidR="009632C2" w:rsidRDefault="009632C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32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32C2" w:rsidRDefault="0059583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32C2" w:rsidRDefault="0059583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87" w:tooltip="Приказ комитета Ивановской обл. по государственной охране объектов культурного наследия от 10.04.2020 N 23-о &quot;О внесении изменений в приказ комитета Ивановской области по государственной охране объектов культурного наследия от 30.08.2017 N 98-о &quot;Об утверждени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Ивановской области по государственной охране</w:t>
            </w:r>
            <w:proofErr w:type="gramEnd"/>
          </w:p>
          <w:p w:rsidR="009632C2" w:rsidRDefault="0059583B">
            <w:pPr>
              <w:pStyle w:val="ConsPlusNormal0"/>
              <w:jc w:val="center"/>
            </w:pPr>
            <w:r>
              <w:rPr>
                <w:color w:val="392C69"/>
              </w:rPr>
              <w:t>объектов культурного наследия от 10.04.2020 N 23-о)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32C2" w:rsidRDefault="009632C2">
            <w:pPr>
              <w:pStyle w:val="ConsPlusNormal0"/>
            </w:pPr>
          </w:p>
        </w:tc>
      </w:tr>
    </w:tbl>
    <w:p w:rsidR="009632C2" w:rsidRDefault="009632C2">
      <w:pPr>
        <w:pStyle w:val="ConsPlusNormal0"/>
        <w:jc w:val="right"/>
      </w:pPr>
    </w:p>
    <w:p w:rsidR="009632C2" w:rsidRDefault="0059583B">
      <w:pPr>
        <w:pStyle w:val="ConsPlusNonformat0"/>
        <w:jc w:val="both"/>
      </w:pPr>
      <w:r>
        <w:t xml:space="preserve">от "___" </w:t>
      </w:r>
      <w:r>
        <w:t>_________ 20___ г. N ___               Руководителю органа охраны,</w:t>
      </w:r>
    </w:p>
    <w:p w:rsidR="009632C2" w:rsidRDefault="0059583B">
      <w:pPr>
        <w:pStyle w:val="ConsPlusNonformat0"/>
        <w:jc w:val="both"/>
      </w:pPr>
      <w:r>
        <w:t xml:space="preserve">                                                          адрес</w:t>
      </w:r>
    </w:p>
    <w:p w:rsidR="009632C2" w:rsidRDefault="009632C2">
      <w:pPr>
        <w:pStyle w:val="ConsPlusNormal0"/>
      </w:pPr>
    </w:p>
    <w:p w:rsidR="009632C2" w:rsidRDefault="0059583B">
      <w:pPr>
        <w:pStyle w:val="ConsPlusNormal0"/>
        <w:jc w:val="center"/>
      </w:pPr>
      <w:bookmarkStart w:id="20" w:name="P452"/>
      <w:bookmarkEnd w:id="20"/>
      <w:r>
        <w:t>Заявление</w:t>
      </w:r>
    </w:p>
    <w:p w:rsidR="009632C2" w:rsidRDefault="0059583B">
      <w:pPr>
        <w:pStyle w:val="ConsPlusNormal0"/>
        <w:jc w:val="center"/>
      </w:pPr>
      <w:r>
        <w:t>о выдаче разрешения на ввод объекта в эксплуатацию</w:t>
      </w:r>
    </w:p>
    <w:p w:rsidR="009632C2" w:rsidRDefault="0059583B">
      <w:pPr>
        <w:pStyle w:val="ConsPlusNormal0"/>
        <w:jc w:val="center"/>
      </w:pPr>
      <w:r>
        <w:t>при проведении работ по сохранению объекта культурного</w:t>
      </w:r>
    </w:p>
    <w:p w:rsidR="009632C2" w:rsidRDefault="0059583B">
      <w:pPr>
        <w:pStyle w:val="ConsPlusNormal0"/>
        <w:jc w:val="center"/>
      </w:pPr>
      <w:proofErr w:type="gramStart"/>
      <w:r>
        <w:t>наследия федерального значения (за исключением отдельных</w:t>
      </w:r>
      <w:proofErr w:type="gramEnd"/>
    </w:p>
    <w:p w:rsidR="009632C2" w:rsidRDefault="0059583B">
      <w:pPr>
        <w:pStyle w:val="ConsPlusNormal0"/>
        <w:jc w:val="center"/>
      </w:pPr>
      <w:r>
        <w:t>объектов культурного наследия, перечень которых</w:t>
      </w:r>
    </w:p>
    <w:p w:rsidR="009632C2" w:rsidRDefault="0059583B">
      <w:pPr>
        <w:pStyle w:val="ConsPlusNormal0"/>
        <w:jc w:val="center"/>
      </w:pPr>
      <w:r>
        <w:t>устанавливается Правительством Российской Федерации),</w:t>
      </w:r>
    </w:p>
    <w:p w:rsidR="009632C2" w:rsidRDefault="0059583B">
      <w:pPr>
        <w:pStyle w:val="ConsPlusNormal0"/>
        <w:jc w:val="center"/>
      </w:pPr>
      <w:r>
        <w:t>объекта культурного наследия регионального значения,</w:t>
      </w:r>
    </w:p>
    <w:p w:rsidR="009632C2" w:rsidRDefault="0059583B">
      <w:pPr>
        <w:pStyle w:val="ConsPlusNormal0"/>
        <w:jc w:val="center"/>
      </w:pPr>
      <w:r>
        <w:t>выявленного объекта культурного наследия,</w:t>
      </w:r>
    </w:p>
    <w:p w:rsidR="009632C2" w:rsidRDefault="0059583B">
      <w:pPr>
        <w:pStyle w:val="ConsPlusNormal0"/>
        <w:jc w:val="center"/>
      </w:pPr>
      <w:r>
        <w:t>если при проведении указанных работ затрагиваются</w:t>
      </w:r>
    </w:p>
    <w:p w:rsidR="009632C2" w:rsidRDefault="0059583B">
      <w:pPr>
        <w:pStyle w:val="ConsPlusNormal0"/>
        <w:jc w:val="center"/>
      </w:pPr>
      <w:r>
        <w:t>конструктивные и другие характеристики надежности</w:t>
      </w:r>
    </w:p>
    <w:p w:rsidR="009632C2" w:rsidRDefault="0059583B">
      <w:pPr>
        <w:pStyle w:val="ConsPlusNormal0"/>
        <w:jc w:val="center"/>
      </w:pPr>
      <w:r>
        <w:t>и безопасности такого объекта &lt;*&gt;</w:t>
      </w:r>
    </w:p>
    <w:p w:rsidR="009632C2" w:rsidRDefault="009632C2">
      <w:pPr>
        <w:pStyle w:val="ConsPlusNormal0"/>
        <w:jc w:val="center"/>
      </w:pPr>
    </w:p>
    <w:tbl>
      <w:tblPr>
        <w:tblW w:w="0" w:type="auto"/>
        <w:tblBorders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567"/>
        <w:gridCol w:w="425"/>
        <w:gridCol w:w="425"/>
        <w:gridCol w:w="425"/>
        <w:gridCol w:w="425"/>
        <w:gridCol w:w="425"/>
        <w:gridCol w:w="454"/>
        <w:gridCol w:w="425"/>
        <w:gridCol w:w="425"/>
        <w:gridCol w:w="454"/>
        <w:gridCol w:w="454"/>
        <w:gridCol w:w="425"/>
        <w:gridCol w:w="454"/>
        <w:gridCol w:w="454"/>
        <w:gridCol w:w="454"/>
        <w:gridCol w:w="397"/>
      </w:tblGrid>
      <w:tr w:rsidR="009632C2">
        <w:tc>
          <w:tcPr>
            <w:tcW w:w="1984" w:type="dxa"/>
            <w:tcBorders>
              <w:top w:val="nil"/>
              <w:left w:val="nil"/>
              <w:bottom w:val="nil"/>
            </w:tcBorders>
          </w:tcPr>
          <w:p w:rsidR="009632C2" w:rsidRDefault="0059583B">
            <w:pPr>
              <w:pStyle w:val="ConsPlusNormal0"/>
              <w:jc w:val="both"/>
            </w:pPr>
            <w:r>
              <w:t>Заявитель</w:t>
            </w:r>
          </w:p>
        </w:tc>
        <w:tc>
          <w:tcPr>
            <w:tcW w:w="7088" w:type="dxa"/>
            <w:gridSpan w:val="16"/>
          </w:tcPr>
          <w:p w:rsidR="009632C2" w:rsidRDefault="009632C2">
            <w:pPr>
              <w:pStyle w:val="ConsPlusNormal0"/>
              <w:jc w:val="both"/>
            </w:pPr>
          </w:p>
        </w:tc>
      </w:tr>
      <w:tr w:rsidR="009632C2">
        <w:tblPrEx>
          <w:tblBorders>
            <w:right w:val="nil"/>
          </w:tblBorders>
        </w:tblPrEx>
        <w:tc>
          <w:tcPr>
            <w:tcW w:w="907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9632C2" w:rsidRDefault="0059583B">
            <w:pPr>
              <w:pStyle w:val="ConsPlusNormal0"/>
              <w:jc w:val="center"/>
            </w:pPr>
            <w:r>
              <w:t>(Полное наименование застройщика: юридического лица с указанием его организационно-правовой формы, индивидуального предпринимателя, фамилия, имя, отчество - для физического лица)</w:t>
            </w:r>
          </w:p>
        </w:tc>
      </w:tr>
      <w:tr w:rsidR="009632C2">
        <w:tblPrEx>
          <w:tblBorders>
            <w:right w:val="nil"/>
            <w:insideH w:val="single" w:sz="4" w:space="0" w:color="auto"/>
          </w:tblBorders>
        </w:tblPrEx>
        <w:tc>
          <w:tcPr>
            <w:tcW w:w="2551" w:type="dxa"/>
            <w:gridSpan w:val="2"/>
            <w:tcBorders>
              <w:top w:val="nil"/>
              <w:left w:val="nil"/>
              <w:bottom w:val="nil"/>
            </w:tcBorders>
          </w:tcPr>
          <w:p w:rsidR="009632C2" w:rsidRDefault="0059583B">
            <w:pPr>
              <w:pStyle w:val="ConsPlusNormal0"/>
              <w:jc w:val="both"/>
            </w:pPr>
            <w:r>
              <w:t>ИНН</w:t>
            </w: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both"/>
            </w:pPr>
          </w:p>
        </w:tc>
        <w:tc>
          <w:tcPr>
            <w:tcW w:w="1305" w:type="dxa"/>
            <w:gridSpan w:val="3"/>
            <w:tcBorders>
              <w:top w:val="nil"/>
              <w:right w:val="nil"/>
            </w:tcBorders>
          </w:tcPr>
          <w:p w:rsidR="009632C2" w:rsidRDefault="009632C2">
            <w:pPr>
              <w:pStyle w:val="ConsPlusNormal0"/>
              <w:jc w:val="both"/>
            </w:pPr>
          </w:p>
        </w:tc>
      </w:tr>
      <w:tr w:rsidR="009632C2">
        <w:tblPrEx>
          <w:tblBorders>
            <w:insideH w:val="single" w:sz="4" w:space="0" w:color="auto"/>
          </w:tblBorders>
        </w:tblPrEx>
        <w:tc>
          <w:tcPr>
            <w:tcW w:w="2551" w:type="dxa"/>
            <w:gridSpan w:val="2"/>
            <w:tcBorders>
              <w:top w:val="nil"/>
              <w:left w:val="nil"/>
              <w:bottom w:val="nil"/>
            </w:tcBorders>
          </w:tcPr>
          <w:p w:rsidR="009632C2" w:rsidRDefault="0059583B">
            <w:pPr>
              <w:pStyle w:val="ConsPlusNormal0"/>
              <w:jc w:val="both"/>
            </w:pPr>
            <w:r>
              <w:t>ОГРН/ОГРНИП</w:t>
            </w: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397" w:type="dxa"/>
          </w:tcPr>
          <w:p w:rsidR="009632C2" w:rsidRDefault="009632C2">
            <w:pPr>
              <w:pStyle w:val="ConsPlusNormal0"/>
              <w:jc w:val="center"/>
            </w:pPr>
          </w:p>
        </w:tc>
      </w:tr>
      <w:tr w:rsidR="009632C2">
        <w:tblPrEx>
          <w:tblBorders>
            <w:insideH w:val="single" w:sz="4" w:space="0" w:color="auto"/>
          </w:tblBorders>
        </w:tblPrEx>
        <w:tc>
          <w:tcPr>
            <w:tcW w:w="2551" w:type="dxa"/>
            <w:gridSpan w:val="2"/>
            <w:tcBorders>
              <w:top w:val="nil"/>
              <w:left w:val="nil"/>
              <w:bottom w:val="nil"/>
            </w:tcBorders>
          </w:tcPr>
          <w:p w:rsidR="009632C2" w:rsidRDefault="0059583B">
            <w:pPr>
              <w:pStyle w:val="ConsPlusNormal0"/>
              <w:jc w:val="both"/>
            </w:pPr>
            <w:r>
              <w:t>СНИЛС</w:t>
            </w: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25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45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397" w:type="dxa"/>
          </w:tcPr>
          <w:p w:rsidR="009632C2" w:rsidRDefault="009632C2">
            <w:pPr>
              <w:pStyle w:val="ConsPlusNormal0"/>
              <w:jc w:val="center"/>
            </w:pPr>
          </w:p>
        </w:tc>
      </w:tr>
      <w:tr w:rsidR="009632C2">
        <w:tblPrEx>
          <w:tblBorders>
            <w:right w:val="nil"/>
            <w:insideV w:val="nil"/>
          </w:tblBorders>
        </w:tblPrEx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632C2" w:rsidRDefault="0059583B">
            <w:pPr>
              <w:pStyle w:val="ConsPlusNormal0"/>
              <w:jc w:val="center"/>
            </w:pPr>
            <w:r>
              <w:t>(для физических лиц)</w:t>
            </w:r>
          </w:p>
        </w:tc>
        <w:tc>
          <w:tcPr>
            <w:tcW w:w="6521" w:type="dxa"/>
            <w:gridSpan w:val="15"/>
          </w:tcPr>
          <w:p w:rsidR="009632C2" w:rsidRDefault="009632C2">
            <w:pPr>
              <w:pStyle w:val="ConsPlusNormal0"/>
              <w:jc w:val="center"/>
            </w:pPr>
          </w:p>
        </w:tc>
      </w:tr>
      <w:tr w:rsidR="009632C2">
        <w:tblPrEx>
          <w:tblBorders>
            <w:insideH w:val="single" w:sz="4" w:space="0" w:color="auto"/>
          </w:tblBorders>
        </w:tblPrEx>
        <w:tc>
          <w:tcPr>
            <w:tcW w:w="2551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9632C2" w:rsidRDefault="0059583B">
            <w:pPr>
              <w:pStyle w:val="ConsPlusNormal0"/>
              <w:jc w:val="both"/>
            </w:pPr>
            <w:r>
              <w:t>Адрес места нахождения заявителя</w:t>
            </w:r>
          </w:p>
        </w:tc>
        <w:tc>
          <w:tcPr>
            <w:tcW w:w="2579" w:type="dxa"/>
            <w:gridSpan w:val="6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3942" w:type="dxa"/>
            <w:gridSpan w:val="9"/>
          </w:tcPr>
          <w:p w:rsidR="009632C2" w:rsidRDefault="009632C2">
            <w:pPr>
              <w:pStyle w:val="ConsPlusNormal0"/>
              <w:jc w:val="center"/>
            </w:pPr>
          </w:p>
        </w:tc>
      </w:tr>
      <w:tr w:rsidR="009632C2">
        <w:tblPrEx>
          <w:tblBorders>
            <w:right w:val="nil"/>
            <w:insideH w:val="single" w:sz="4" w:space="0" w:color="auto"/>
            <w:insideV w:val="nil"/>
          </w:tblBorders>
        </w:tblPrEx>
        <w:tc>
          <w:tcPr>
            <w:tcW w:w="2551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</w:tcPr>
          <w:p w:rsidR="009632C2" w:rsidRDefault="009632C2">
            <w:pPr>
              <w:pStyle w:val="ConsPlusNormal0"/>
            </w:pPr>
          </w:p>
        </w:tc>
        <w:tc>
          <w:tcPr>
            <w:tcW w:w="2579" w:type="dxa"/>
            <w:gridSpan w:val="6"/>
          </w:tcPr>
          <w:p w:rsidR="009632C2" w:rsidRDefault="0059583B">
            <w:pPr>
              <w:pStyle w:val="ConsPlusNormal0"/>
              <w:jc w:val="center"/>
            </w:pPr>
            <w:r>
              <w:t>(индекс)</w:t>
            </w:r>
          </w:p>
        </w:tc>
        <w:tc>
          <w:tcPr>
            <w:tcW w:w="3942" w:type="dxa"/>
            <w:gridSpan w:val="9"/>
          </w:tcPr>
          <w:p w:rsidR="009632C2" w:rsidRDefault="0059583B">
            <w:pPr>
              <w:pStyle w:val="ConsPlusNormal0"/>
              <w:jc w:val="center"/>
            </w:pPr>
            <w:r>
              <w:t>(Субъект Российской Федерации, город)</w:t>
            </w:r>
          </w:p>
        </w:tc>
      </w:tr>
      <w:tr w:rsidR="009632C2">
        <w:tblPrEx>
          <w:tblBorders>
            <w:insideH w:val="single" w:sz="4" w:space="0" w:color="auto"/>
          </w:tblBorders>
        </w:tblPrEx>
        <w:tc>
          <w:tcPr>
            <w:tcW w:w="2551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9632C2" w:rsidRDefault="009632C2">
            <w:pPr>
              <w:pStyle w:val="ConsPlusNormal0"/>
            </w:pPr>
          </w:p>
        </w:tc>
        <w:tc>
          <w:tcPr>
            <w:tcW w:w="3883" w:type="dxa"/>
            <w:gridSpan w:val="9"/>
          </w:tcPr>
          <w:p w:rsidR="009632C2" w:rsidRDefault="009632C2">
            <w:pPr>
              <w:pStyle w:val="ConsPlusNormal0"/>
              <w:jc w:val="both"/>
            </w:pPr>
          </w:p>
        </w:tc>
        <w:tc>
          <w:tcPr>
            <w:tcW w:w="879" w:type="dxa"/>
            <w:gridSpan w:val="2"/>
          </w:tcPr>
          <w:p w:rsidR="009632C2" w:rsidRDefault="009632C2">
            <w:pPr>
              <w:pStyle w:val="ConsPlusNormal0"/>
              <w:jc w:val="both"/>
            </w:pPr>
          </w:p>
        </w:tc>
        <w:tc>
          <w:tcPr>
            <w:tcW w:w="908" w:type="dxa"/>
            <w:gridSpan w:val="2"/>
          </w:tcPr>
          <w:p w:rsidR="009632C2" w:rsidRDefault="009632C2">
            <w:pPr>
              <w:pStyle w:val="ConsPlusNormal0"/>
              <w:jc w:val="both"/>
            </w:pPr>
          </w:p>
        </w:tc>
        <w:tc>
          <w:tcPr>
            <w:tcW w:w="851" w:type="dxa"/>
            <w:gridSpan w:val="2"/>
          </w:tcPr>
          <w:p w:rsidR="009632C2" w:rsidRDefault="009632C2">
            <w:pPr>
              <w:pStyle w:val="ConsPlusNormal0"/>
              <w:jc w:val="both"/>
            </w:pPr>
          </w:p>
        </w:tc>
      </w:tr>
      <w:tr w:rsidR="009632C2">
        <w:tblPrEx>
          <w:tblBorders>
            <w:right w:val="nil"/>
            <w:insideH w:val="single" w:sz="4" w:space="0" w:color="auto"/>
            <w:insideV w:val="nil"/>
          </w:tblBorders>
        </w:tblPrEx>
        <w:tc>
          <w:tcPr>
            <w:tcW w:w="2551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</w:tcPr>
          <w:p w:rsidR="009632C2" w:rsidRDefault="009632C2">
            <w:pPr>
              <w:pStyle w:val="ConsPlusNormal0"/>
            </w:pPr>
          </w:p>
        </w:tc>
        <w:tc>
          <w:tcPr>
            <w:tcW w:w="3883" w:type="dxa"/>
            <w:gridSpan w:val="9"/>
          </w:tcPr>
          <w:p w:rsidR="009632C2" w:rsidRDefault="0059583B">
            <w:pPr>
              <w:pStyle w:val="ConsPlusNormal0"/>
              <w:jc w:val="center"/>
            </w:pPr>
            <w:r>
              <w:t>(улица)</w:t>
            </w:r>
          </w:p>
        </w:tc>
        <w:tc>
          <w:tcPr>
            <w:tcW w:w="879" w:type="dxa"/>
            <w:gridSpan w:val="2"/>
          </w:tcPr>
          <w:p w:rsidR="009632C2" w:rsidRDefault="0059583B">
            <w:pPr>
              <w:pStyle w:val="ConsPlusNormal0"/>
              <w:jc w:val="center"/>
            </w:pPr>
            <w:r>
              <w:t>(дом)</w:t>
            </w:r>
          </w:p>
        </w:tc>
        <w:tc>
          <w:tcPr>
            <w:tcW w:w="908" w:type="dxa"/>
            <w:gridSpan w:val="2"/>
          </w:tcPr>
          <w:p w:rsidR="009632C2" w:rsidRDefault="0059583B">
            <w:pPr>
              <w:pStyle w:val="ConsPlusNormal0"/>
              <w:jc w:val="center"/>
            </w:pPr>
            <w:r>
              <w:t>(корп./стр.)</w:t>
            </w:r>
          </w:p>
        </w:tc>
        <w:tc>
          <w:tcPr>
            <w:tcW w:w="851" w:type="dxa"/>
            <w:gridSpan w:val="2"/>
          </w:tcPr>
          <w:p w:rsidR="009632C2" w:rsidRDefault="0059583B">
            <w:pPr>
              <w:pStyle w:val="ConsPlusNormal0"/>
              <w:jc w:val="center"/>
            </w:pPr>
            <w:r>
              <w:t>(офис/кв.)</w:t>
            </w:r>
          </w:p>
        </w:tc>
      </w:tr>
      <w:tr w:rsidR="009632C2">
        <w:tblPrEx>
          <w:tblBorders>
            <w:insideH w:val="single" w:sz="4" w:space="0" w:color="auto"/>
          </w:tblBorders>
        </w:tblPrEx>
        <w:tc>
          <w:tcPr>
            <w:tcW w:w="2551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9632C2" w:rsidRDefault="0059583B">
            <w:pPr>
              <w:pStyle w:val="ConsPlusNormal0"/>
              <w:jc w:val="both"/>
            </w:pPr>
            <w:r>
              <w:lastRenderedPageBreak/>
              <w:t>Почтовый (для физических лиц)/юридический адрес заявителя</w:t>
            </w:r>
          </w:p>
        </w:tc>
        <w:tc>
          <w:tcPr>
            <w:tcW w:w="2579" w:type="dxa"/>
            <w:gridSpan w:val="6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3942" w:type="dxa"/>
            <w:gridSpan w:val="9"/>
          </w:tcPr>
          <w:p w:rsidR="009632C2" w:rsidRDefault="009632C2">
            <w:pPr>
              <w:pStyle w:val="ConsPlusNormal0"/>
              <w:jc w:val="center"/>
            </w:pPr>
          </w:p>
        </w:tc>
      </w:tr>
      <w:tr w:rsidR="009632C2">
        <w:tblPrEx>
          <w:tblBorders>
            <w:right w:val="nil"/>
            <w:insideH w:val="single" w:sz="4" w:space="0" w:color="auto"/>
            <w:insideV w:val="nil"/>
          </w:tblBorders>
        </w:tblPrEx>
        <w:tc>
          <w:tcPr>
            <w:tcW w:w="2551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</w:tcPr>
          <w:p w:rsidR="009632C2" w:rsidRDefault="009632C2">
            <w:pPr>
              <w:pStyle w:val="ConsPlusNormal0"/>
            </w:pPr>
          </w:p>
        </w:tc>
        <w:tc>
          <w:tcPr>
            <w:tcW w:w="2579" w:type="dxa"/>
            <w:gridSpan w:val="6"/>
          </w:tcPr>
          <w:p w:rsidR="009632C2" w:rsidRDefault="0059583B">
            <w:pPr>
              <w:pStyle w:val="ConsPlusNormal0"/>
              <w:jc w:val="center"/>
            </w:pPr>
            <w:r>
              <w:t>(индекс)</w:t>
            </w:r>
          </w:p>
        </w:tc>
        <w:tc>
          <w:tcPr>
            <w:tcW w:w="3942" w:type="dxa"/>
            <w:gridSpan w:val="9"/>
          </w:tcPr>
          <w:p w:rsidR="009632C2" w:rsidRDefault="0059583B">
            <w:pPr>
              <w:pStyle w:val="ConsPlusNormal0"/>
              <w:jc w:val="center"/>
            </w:pPr>
            <w:r>
              <w:t>(Субъект Российской Федерации, город)</w:t>
            </w:r>
          </w:p>
        </w:tc>
      </w:tr>
      <w:tr w:rsidR="009632C2">
        <w:tblPrEx>
          <w:tblBorders>
            <w:insideH w:val="single" w:sz="4" w:space="0" w:color="auto"/>
          </w:tblBorders>
        </w:tblPrEx>
        <w:tc>
          <w:tcPr>
            <w:tcW w:w="2551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9632C2" w:rsidRDefault="009632C2">
            <w:pPr>
              <w:pStyle w:val="ConsPlusNormal0"/>
            </w:pPr>
          </w:p>
        </w:tc>
        <w:tc>
          <w:tcPr>
            <w:tcW w:w="3883" w:type="dxa"/>
            <w:gridSpan w:val="9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879" w:type="dxa"/>
            <w:gridSpan w:val="2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908" w:type="dxa"/>
            <w:gridSpan w:val="2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851" w:type="dxa"/>
            <w:gridSpan w:val="2"/>
          </w:tcPr>
          <w:p w:rsidR="009632C2" w:rsidRDefault="009632C2">
            <w:pPr>
              <w:pStyle w:val="ConsPlusNormal0"/>
              <w:jc w:val="center"/>
            </w:pPr>
          </w:p>
        </w:tc>
      </w:tr>
      <w:tr w:rsidR="009632C2">
        <w:tblPrEx>
          <w:tblBorders>
            <w:right w:val="nil"/>
            <w:insideH w:val="single" w:sz="4" w:space="0" w:color="auto"/>
            <w:insideV w:val="nil"/>
          </w:tblBorders>
        </w:tblPrEx>
        <w:tc>
          <w:tcPr>
            <w:tcW w:w="2551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</w:tcPr>
          <w:p w:rsidR="009632C2" w:rsidRDefault="009632C2">
            <w:pPr>
              <w:pStyle w:val="ConsPlusNormal0"/>
            </w:pPr>
          </w:p>
        </w:tc>
        <w:tc>
          <w:tcPr>
            <w:tcW w:w="3883" w:type="dxa"/>
            <w:gridSpan w:val="9"/>
          </w:tcPr>
          <w:p w:rsidR="009632C2" w:rsidRDefault="0059583B">
            <w:pPr>
              <w:pStyle w:val="ConsPlusNormal0"/>
              <w:jc w:val="center"/>
            </w:pPr>
            <w:r>
              <w:t>(улица)</w:t>
            </w:r>
          </w:p>
        </w:tc>
        <w:tc>
          <w:tcPr>
            <w:tcW w:w="879" w:type="dxa"/>
            <w:gridSpan w:val="2"/>
          </w:tcPr>
          <w:p w:rsidR="009632C2" w:rsidRDefault="0059583B">
            <w:pPr>
              <w:pStyle w:val="ConsPlusNormal0"/>
              <w:jc w:val="center"/>
            </w:pPr>
            <w:r>
              <w:t>(дом)</w:t>
            </w:r>
          </w:p>
        </w:tc>
        <w:tc>
          <w:tcPr>
            <w:tcW w:w="908" w:type="dxa"/>
            <w:gridSpan w:val="2"/>
          </w:tcPr>
          <w:p w:rsidR="009632C2" w:rsidRDefault="0059583B">
            <w:pPr>
              <w:pStyle w:val="ConsPlusNormal0"/>
              <w:jc w:val="center"/>
            </w:pPr>
            <w:r>
              <w:t>(корп./стр.)</w:t>
            </w:r>
          </w:p>
        </w:tc>
        <w:tc>
          <w:tcPr>
            <w:tcW w:w="851" w:type="dxa"/>
            <w:gridSpan w:val="2"/>
          </w:tcPr>
          <w:p w:rsidR="009632C2" w:rsidRDefault="0059583B">
            <w:pPr>
              <w:pStyle w:val="ConsPlusNormal0"/>
              <w:jc w:val="center"/>
            </w:pPr>
            <w:r>
              <w:t>(офис/кв.)</w:t>
            </w:r>
          </w:p>
        </w:tc>
      </w:tr>
      <w:tr w:rsidR="009632C2">
        <w:tc>
          <w:tcPr>
            <w:tcW w:w="2551" w:type="dxa"/>
            <w:gridSpan w:val="2"/>
            <w:tcBorders>
              <w:top w:val="nil"/>
              <w:left w:val="nil"/>
              <w:bottom w:val="nil"/>
            </w:tcBorders>
          </w:tcPr>
          <w:p w:rsidR="009632C2" w:rsidRDefault="0059583B">
            <w:pPr>
              <w:pStyle w:val="ConsPlusNormal0"/>
              <w:jc w:val="both"/>
            </w:pPr>
            <w:r>
              <w:t>Контактный телефон</w:t>
            </w:r>
          </w:p>
          <w:p w:rsidR="009632C2" w:rsidRDefault="0059583B">
            <w:pPr>
              <w:pStyle w:val="ConsPlusNormal0"/>
              <w:jc w:val="both"/>
            </w:pPr>
            <w:r>
              <w:t>(включая код города)</w:t>
            </w:r>
          </w:p>
        </w:tc>
        <w:tc>
          <w:tcPr>
            <w:tcW w:w="6521" w:type="dxa"/>
            <w:gridSpan w:val="15"/>
          </w:tcPr>
          <w:p w:rsidR="009632C2" w:rsidRDefault="009632C2">
            <w:pPr>
              <w:pStyle w:val="ConsPlusNormal0"/>
              <w:jc w:val="center"/>
            </w:pPr>
          </w:p>
        </w:tc>
      </w:tr>
      <w:tr w:rsidR="009632C2">
        <w:tc>
          <w:tcPr>
            <w:tcW w:w="2551" w:type="dxa"/>
            <w:gridSpan w:val="2"/>
            <w:tcBorders>
              <w:top w:val="nil"/>
              <w:left w:val="nil"/>
              <w:bottom w:val="nil"/>
            </w:tcBorders>
          </w:tcPr>
          <w:p w:rsidR="009632C2" w:rsidRDefault="0059583B">
            <w:pPr>
              <w:pStyle w:val="ConsPlusNormal0"/>
              <w:jc w:val="both"/>
            </w:pPr>
            <w:r>
              <w:t>ФИО руководителя</w:t>
            </w:r>
          </w:p>
          <w:p w:rsidR="009632C2" w:rsidRDefault="0059583B">
            <w:pPr>
              <w:pStyle w:val="ConsPlusNormal0"/>
              <w:jc w:val="both"/>
            </w:pPr>
            <w:r>
              <w:t>(для организации)</w:t>
            </w:r>
          </w:p>
        </w:tc>
        <w:tc>
          <w:tcPr>
            <w:tcW w:w="6521" w:type="dxa"/>
            <w:gridSpan w:val="15"/>
          </w:tcPr>
          <w:p w:rsidR="009632C2" w:rsidRDefault="009632C2">
            <w:pPr>
              <w:pStyle w:val="ConsPlusNormal0"/>
              <w:jc w:val="center"/>
            </w:pPr>
          </w:p>
        </w:tc>
      </w:tr>
      <w:tr w:rsidR="009632C2">
        <w:tc>
          <w:tcPr>
            <w:tcW w:w="2551" w:type="dxa"/>
            <w:gridSpan w:val="2"/>
            <w:tcBorders>
              <w:top w:val="nil"/>
              <w:left w:val="nil"/>
              <w:bottom w:val="nil"/>
            </w:tcBorders>
          </w:tcPr>
          <w:p w:rsidR="009632C2" w:rsidRDefault="0059583B">
            <w:pPr>
              <w:pStyle w:val="ConsPlusNormal0"/>
              <w:jc w:val="both"/>
            </w:pPr>
            <w:r>
              <w:t>Сайт/электронная почта</w:t>
            </w:r>
          </w:p>
        </w:tc>
        <w:tc>
          <w:tcPr>
            <w:tcW w:w="6521" w:type="dxa"/>
            <w:gridSpan w:val="15"/>
          </w:tcPr>
          <w:p w:rsidR="009632C2" w:rsidRDefault="009632C2">
            <w:pPr>
              <w:pStyle w:val="ConsPlusNormal0"/>
              <w:jc w:val="center"/>
            </w:pPr>
          </w:p>
        </w:tc>
      </w:tr>
      <w:tr w:rsidR="009632C2">
        <w:tc>
          <w:tcPr>
            <w:tcW w:w="2551" w:type="dxa"/>
            <w:gridSpan w:val="2"/>
            <w:tcBorders>
              <w:top w:val="nil"/>
              <w:left w:val="nil"/>
              <w:bottom w:val="nil"/>
            </w:tcBorders>
          </w:tcPr>
          <w:p w:rsidR="009632C2" w:rsidRDefault="0059583B">
            <w:pPr>
              <w:pStyle w:val="ConsPlusNormal0"/>
              <w:jc w:val="both"/>
            </w:pPr>
            <w:r>
              <w:t xml:space="preserve">Реквизиты договора (дата, N), в </w:t>
            </w:r>
            <w:proofErr w:type="gramStart"/>
            <w:r>
              <w:t>соответствии</w:t>
            </w:r>
            <w:proofErr w:type="gramEnd"/>
            <w:r>
              <w:t xml:space="preserve"> с которым будут произведены работы</w:t>
            </w:r>
          </w:p>
        </w:tc>
        <w:tc>
          <w:tcPr>
            <w:tcW w:w="6521" w:type="dxa"/>
            <w:gridSpan w:val="15"/>
          </w:tcPr>
          <w:p w:rsidR="009632C2" w:rsidRDefault="009632C2">
            <w:pPr>
              <w:pStyle w:val="ConsPlusNormal0"/>
              <w:jc w:val="center"/>
            </w:pPr>
          </w:p>
        </w:tc>
      </w:tr>
    </w:tbl>
    <w:p w:rsidR="009632C2" w:rsidRDefault="009632C2">
      <w:pPr>
        <w:pStyle w:val="ConsPlusNormal0"/>
        <w:jc w:val="center"/>
      </w:pPr>
    </w:p>
    <w:p w:rsidR="009632C2" w:rsidRDefault="0059583B">
      <w:pPr>
        <w:pStyle w:val="ConsPlusNormal0"/>
        <w:ind w:firstLine="540"/>
        <w:jc w:val="both"/>
      </w:pPr>
      <w:r>
        <w:t>--------------------------------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 xml:space="preserve">&lt;*&gt; Для юридического лица </w:t>
      </w:r>
      <w:proofErr w:type="gramStart"/>
      <w:r>
        <w:t>заполняется на бланке организации и подписывается</w:t>
      </w:r>
      <w:proofErr w:type="gramEnd"/>
      <w:r>
        <w:t xml:space="preserve"> руководителем.</w:t>
      </w:r>
    </w:p>
    <w:p w:rsidR="009632C2" w:rsidRDefault="009632C2">
      <w:pPr>
        <w:pStyle w:val="ConsPlusNormal0"/>
        <w:jc w:val="center"/>
      </w:pPr>
    </w:p>
    <w:p w:rsidR="009632C2" w:rsidRDefault="0059583B">
      <w:pPr>
        <w:pStyle w:val="ConsPlusNormal0"/>
        <w:ind w:firstLine="540"/>
        <w:jc w:val="both"/>
      </w:pPr>
      <w:r>
        <w:t>Прошу выдать разрешение на ввод объекта в эксплуатацию при проведении работ по сохранению объекта:</w:t>
      </w:r>
    </w:p>
    <w:p w:rsidR="009632C2" w:rsidRDefault="009632C2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2"/>
        <w:gridCol w:w="6350"/>
      </w:tblGrid>
      <w:tr w:rsidR="009632C2"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9632C2" w:rsidRDefault="0059583B">
            <w:pPr>
              <w:pStyle w:val="ConsPlusNormal0"/>
              <w:jc w:val="center"/>
            </w:pPr>
            <w:r>
              <w:t>Наименование объекта культурного наследия, категория охраны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9632C2" w:rsidRDefault="009632C2">
            <w:pPr>
              <w:pStyle w:val="ConsPlusNormal0"/>
            </w:pPr>
          </w:p>
        </w:tc>
      </w:tr>
    </w:tbl>
    <w:p w:rsidR="009632C2" w:rsidRDefault="009632C2">
      <w:pPr>
        <w:pStyle w:val="ConsPlusNormal0"/>
      </w:pPr>
    </w:p>
    <w:p w:rsidR="009632C2" w:rsidRDefault="0059583B">
      <w:pPr>
        <w:pStyle w:val="ConsPlusNormal0"/>
        <w:ind w:firstLine="540"/>
        <w:jc w:val="both"/>
      </w:pPr>
      <w:proofErr w:type="gramStart"/>
      <w:r>
        <w:t>расположенного</w:t>
      </w:r>
      <w:proofErr w:type="gramEnd"/>
      <w:r>
        <w:t xml:space="preserve"> по адресу:</w:t>
      </w:r>
    </w:p>
    <w:p w:rsidR="009632C2" w:rsidRDefault="009632C2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2"/>
        <w:gridCol w:w="6350"/>
      </w:tblGrid>
      <w:tr w:rsidR="009632C2"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9632C2" w:rsidRDefault="0059583B">
            <w:pPr>
              <w:pStyle w:val="ConsPlusNormal0"/>
              <w:jc w:val="center"/>
            </w:pPr>
            <w:r>
              <w:t>Адрес объекта культурного наследия, кадастровый номер объекта куль</w:t>
            </w:r>
            <w:r>
              <w:t>турного наследия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9632C2" w:rsidRDefault="009632C2">
            <w:pPr>
              <w:pStyle w:val="ConsPlusNormal0"/>
            </w:pPr>
          </w:p>
        </w:tc>
      </w:tr>
    </w:tbl>
    <w:p w:rsidR="009632C2" w:rsidRDefault="009632C2">
      <w:pPr>
        <w:pStyle w:val="ConsPlusNormal0"/>
      </w:pPr>
    </w:p>
    <w:p w:rsidR="009632C2" w:rsidRDefault="0059583B">
      <w:pPr>
        <w:pStyle w:val="ConsPlusNormal0"/>
        <w:ind w:firstLine="540"/>
        <w:jc w:val="both"/>
      </w:pPr>
      <w:r>
        <w:t xml:space="preserve">Приложения (в </w:t>
      </w:r>
      <w:proofErr w:type="gramStart"/>
      <w:r>
        <w:t>соответствии</w:t>
      </w:r>
      <w:proofErr w:type="gramEnd"/>
      <w:r>
        <w:t xml:space="preserve"> с Административным регламентом предоставления </w:t>
      </w:r>
      <w:r>
        <w:lastRenderedPageBreak/>
        <w:t>государственной услуги):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1.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2.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3. ...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ind w:firstLine="540"/>
        <w:jc w:val="both"/>
      </w:pPr>
      <w:r>
        <w:t>Прошу результат предоставления государственной услуги: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nformat0"/>
        <w:jc w:val="both"/>
      </w:pPr>
      <w:r>
        <w:t>┌──┐</w:t>
      </w:r>
    </w:p>
    <w:p w:rsidR="009632C2" w:rsidRDefault="0059583B">
      <w:pPr>
        <w:pStyle w:val="ConsPlusNonformat0"/>
        <w:jc w:val="both"/>
      </w:pPr>
      <w:r>
        <w:t>│  │ выдать лично на руки</w:t>
      </w:r>
    </w:p>
    <w:p w:rsidR="009632C2" w:rsidRDefault="0059583B">
      <w:pPr>
        <w:pStyle w:val="ConsPlusNonformat0"/>
        <w:jc w:val="both"/>
      </w:pPr>
      <w:r>
        <w:t>└──┘</w:t>
      </w:r>
    </w:p>
    <w:p w:rsidR="009632C2" w:rsidRDefault="0059583B">
      <w:pPr>
        <w:pStyle w:val="ConsPlusNonformat0"/>
        <w:jc w:val="both"/>
      </w:pPr>
      <w:r>
        <w:t>┌──┐</w:t>
      </w:r>
    </w:p>
    <w:p w:rsidR="009632C2" w:rsidRDefault="0059583B">
      <w:pPr>
        <w:pStyle w:val="ConsPlusNonformat0"/>
        <w:jc w:val="both"/>
      </w:pPr>
      <w:r>
        <w:t>│  │ направить по почте</w:t>
      </w:r>
    </w:p>
    <w:p w:rsidR="009632C2" w:rsidRDefault="0059583B">
      <w:pPr>
        <w:pStyle w:val="ConsPlusNonformat0"/>
        <w:jc w:val="both"/>
      </w:pPr>
      <w:r>
        <w:t>└──┘</w:t>
      </w:r>
    </w:p>
    <w:p w:rsidR="009632C2" w:rsidRDefault="0059583B">
      <w:pPr>
        <w:pStyle w:val="ConsPlusNonformat0"/>
        <w:jc w:val="both"/>
      </w:pPr>
      <w:r>
        <w:t>┌──┐</w:t>
      </w:r>
    </w:p>
    <w:p w:rsidR="009632C2" w:rsidRDefault="0059583B">
      <w:pPr>
        <w:pStyle w:val="ConsPlusNonformat0"/>
        <w:jc w:val="both"/>
      </w:pPr>
      <w:r>
        <w:t>│  │ направить на электронный адрес</w:t>
      </w:r>
    </w:p>
    <w:p w:rsidR="009632C2" w:rsidRDefault="0059583B">
      <w:pPr>
        <w:pStyle w:val="ConsPlusNonformat0"/>
        <w:jc w:val="both"/>
      </w:pPr>
      <w:r>
        <w:t>└──┘</w:t>
      </w:r>
    </w:p>
    <w:p w:rsidR="009632C2" w:rsidRDefault="0059583B">
      <w:pPr>
        <w:pStyle w:val="ConsPlusNonformat0"/>
        <w:jc w:val="both"/>
      </w:pPr>
      <w:r>
        <w:t>┌──┐</w:t>
      </w:r>
    </w:p>
    <w:p w:rsidR="009632C2" w:rsidRDefault="0059583B">
      <w:pPr>
        <w:pStyle w:val="ConsPlusNonformat0"/>
        <w:jc w:val="both"/>
      </w:pPr>
      <w:r>
        <w:t>│  │ направить в личный кабинет на Едином портале государственных услуг</w:t>
      </w:r>
    </w:p>
    <w:p w:rsidR="009632C2" w:rsidRDefault="0059583B">
      <w:pPr>
        <w:pStyle w:val="ConsPlusNonformat0"/>
        <w:jc w:val="both"/>
      </w:pPr>
      <w:r>
        <w:t>└──┘</w:t>
      </w:r>
    </w:p>
    <w:p w:rsidR="009632C2" w:rsidRDefault="0059583B">
      <w:pPr>
        <w:pStyle w:val="ConsPlusNonformat0"/>
        <w:jc w:val="both"/>
      </w:pPr>
      <w:r>
        <w:t>┌──┐</w:t>
      </w:r>
    </w:p>
    <w:p w:rsidR="009632C2" w:rsidRDefault="0059583B">
      <w:pPr>
        <w:pStyle w:val="ConsPlusNonformat0"/>
        <w:jc w:val="both"/>
      </w:pPr>
      <w:r>
        <w:t>│  │ выдать  в  форме  электронного  документа,  подписанного   электронной</w:t>
      </w:r>
    </w:p>
    <w:p w:rsidR="009632C2" w:rsidRDefault="0059583B">
      <w:pPr>
        <w:pStyle w:val="ConsPlusNonformat0"/>
        <w:jc w:val="both"/>
      </w:pPr>
      <w:r>
        <w:t>└──┘ подписью</w:t>
      </w:r>
    </w:p>
    <w:p w:rsidR="009632C2" w:rsidRDefault="0059583B">
      <w:pPr>
        <w:pStyle w:val="ConsPlusNormal0"/>
        <w:ind w:firstLine="540"/>
        <w:jc w:val="both"/>
      </w:pPr>
      <w:r>
        <w:t xml:space="preserve">Обязуюсь обо всех изменениях, связанных с приведенными в настоящем заявлении сведениями, своевременно сообщать в комитет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наследия.</w:t>
      </w:r>
    </w:p>
    <w:p w:rsidR="009632C2" w:rsidRDefault="0059583B">
      <w:pPr>
        <w:pStyle w:val="ConsPlusNormal0"/>
        <w:spacing w:before="240"/>
        <w:ind w:firstLine="540"/>
        <w:jc w:val="both"/>
      </w:pPr>
      <w:r>
        <w:t>Настоящим подтверждаю свое согласие на обработку персональн</w:t>
      </w:r>
      <w:r>
        <w:t>ых данных в рамках оказания государственной услуги.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nformat0"/>
        <w:jc w:val="both"/>
      </w:pPr>
      <w:r>
        <w:t>_________________     _____________     ___________________________________</w:t>
      </w:r>
    </w:p>
    <w:p w:rsidR="009632C2" w:rsidRDefault="0059583B">
      <w:pPr>
        <w:pStyle w:val="ConsPlusNonformat0"/>
        <w:jc w:val="both"/>
      </w:pPr>
      <w:r>
        <w:t xml:space="preserve">   (должность)          (подпись)                   (Ф.И.О.)</w:t>
      </w:r>
    </w:p>
    <w:p w:rsidR="009632C2" w:rsidRDefault="009632C2">
      <w:pPr>
        <w:pStyle w:val="ConsPlusNonformat0"/>
        <w:jc w:val="both"/>
      </w:pPr>
    </w:p>
    <w:p w:rsidR="009632C2" w:rsidRDefault="0059583B">
      <w:pPr>
        <w:pStyle w:val="ConsPlusNonformat0"/>
        <w:jc w:val="both"/>
      </w:pPr>
      <w:r>
        <w:t>"___" _____________ 20___ г.</w:t>
      </w:r>
    </w:p>
    <w:p w:rsidR="009632C2" w:rsidRDefault="009632C2">
      <w:pPr>
        <w:pStyle w:val="ConsPlusNonformat0"/>
        <w:jc w:val="both"/>
      </w:pPr>
    </w:p>
    <w:p w:rsidR="009632C2" w:rsidRDefault="0059583B">
      <w:pPr>
        <w:pStyle w:val="ConsPlusNonformat0"/>
        <w:jc w:val="both"/>
      </w:pPr>
      <w:r>
        <w:t>М.П.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9632C2">
      <w:pPr>
        <w:pStyle w:val="ConsPlusNormal0"/>
        <w:ind w:firstLine="540"/>
        <w:jc w:val="both"/>
      </w:pPr>
    </w:p>
    <w:p w:rsidR="009632C2" w:rsidRDefault="009632C2">
      <w:pPr>
        <w:pStyle w:val="ConsPlusNormal0"/>
        <w:ind w:firstLine="540"/>
        <w:jc w:val="both"/>
      </w:pPr>
    </w:p>
    <w:p w:rsidR="009632C2" w:rsidRDefault="009632C2">
      <w:pPr>
        <w:pStyle w:val="ConsPlusNormal0"/>
        <w:ind w:firstLine="540"/>
        <w:jc w:val="both"/>
      </w:pP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jc w:val="right"/>
        <w:outlineLvl w:val="1"/>
      </w:pPr>
      <w:r>
        <w:t>Приложение 2</w:t>
      </w:r>
    </w:p>
    <w:p w:rsidR="009632C2" w:rsidRDefault="0059583B">
      <w:pPr>
        <w:pStyle w:val="ConsPlusNormal0"/>
        <w:jc w:val="right"/>
      </w:pPr>
      <w:r>
        <w:t>к Административному регламенту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59583B">
      <w:pPr>
        <w:pStyle w:val="ConsPlusNormal0"/>
        <w:jc w:val="center"/>
      </w:pPr>
      <w:bookmarkStart w:id="21" w:name="P604"/>
      <w:bookmarkEnd w:id="21"/>
      <w:r>
        <w:t>Журнал учета</w:t>
      </w:r>
    </w:p>
    <w:p w:rsidR="009632C2" w:rsidRDefault="0059583B">
      <w:pPr>
        <w:pStyle w:val="ConsPlusNormal0"/>
        <w:jc w:val="center"/>
      </w:pPr>
      <w:r>
        <w:t>выдачи разрешений на ввод объекта в эксплуатацию</w:t>
      </w:r>
    </w:p>
    <w:p w:rsidR="009632C2" w:rsidRDefault="0059583B">
      <w:pPr>
        <w:pStyle w:val="ConsPlusNormal0"/>
        <w:jc w:val="center"/>
      </w:pPr>
      <w:r>
        <w:t>при проведении работ по сохранению объекта культурного</w:t>
      </w:r>
    </w:p>
    <w:p w:rsidR="009632C2" w:rsidRDefault="0059583B">
      <w:pPr>
        <w:pStyle w:val="ConsPlusNormal0"/>
        <w:jc w:val="center"/>
      </w:pPr>
      <w:proofErr w:type="gramStart"/>
      <w:r>
        <w:t>наследия федерального значения (за исключением отдельных</w:t>
      </w:r>
      <w:proofErr w:type="gramEnd"/>
    </w:p>
    <w:p w:rsidR="009632C2" w:rsidRDefault="0059583B">
      <w:pPr>
        <w:pStyle w:val="ConsPlusNormal0"/>
        <w:jc w:val="center"/>
      </w:pPr>
      <w:r>
        <w:t>объектов культурного наследия, перечень которых</w:t>
      </w:r>
    </w:p>
    <w:p w:rsidR="009632C2" w:rsidRDefault="0059583B">
      <w:pPr>
        <w:pStyle w:val="ConsPlusNormal0"/>
        <w:jc w:val="center"/>
      </w:pPr>
      <w:r>
        <w:lastRenderedPageBreak/>
        <w:t>ус</w:t>
      </w:r>
      <w:r>
        <w:t>танавливается Правительством Российской Федерации),</w:t>
      </w:r>
    </w:p>
    <w:p w:rsidR="009632C2" w:rsidRDefault="0059583B">
      <w:pPr>
        <w:pStyle w:val="ConsPlusNormal0"/>
        <w:jc w:val="center"/>
      </w:pPr>
      <w:r>
        <w:t>объекта культурного наследия регионального значения,</w:t>
      </w:r>
    </w:p>
    <w:p w:rsidR="009632C2" w:rsidRDefault="0059583B">
      <w:pPr>
        <w:pStyle w:val="ConsPlusNormal0"/>
        <w:jc w:val="center"/>
      </w:pPr>
      <w:r>
        <w:t>выявленного объекта культурного наследия,</w:t>
      </w:r>
    </w:p>
    <w:p w:rsidR="009632C2" w:rsidRDefault="0059583B">
      <w:pPr>
        <w:pStyle w:val="ConsPlusNormal0"/>
        <w:jc w:val="center"/>
      </w:pPr>
      <w:r>
        <w:t>если при проведении указанных работ затрагиваются</w:t>
      </w:r>
    </w:p>
    <w:p w:rsidR="009632C2" w:rsidRDefault="0059583B">
      <w:pPr>
        <w:pStyle w:val="ConsPlusNormal0"/>
        <w:jc w:val="center"/>
      </w:pPr>
      <w:r>
        <w:t>конструктивные и другие характеристики надежности</w:t>
      </w:r>
    </w:p>
    <w:p w:rsidR="009632C2" w:rsidRDefault="0059583B">
      <w:pPr>
        <w:pStyle w:val="ConsPlusNormal0"/>
        <w:jc w:val="center"/>
      </w:pPr>
      <w:r>
        <w:t>и безопас</w:t>
      </w:r>
      <w:r>
        <w:t>ности такого объекта</w:t>
      </w:r>
    </w:p>
    <w:p w:rsidR="009632C2" w:rsidRDefault="009632C2">
      <w:pPr>
        <w:pStyle w:val="ConsPlusNormal0"/>
        <w:ind w:firstLine="540"/>
        <w:jc w:val="both"/>
      </w:pPr>
    </w:p>
    <w:p w:rsidR="009632C2" w:rsidRDefault="009632C2">
      <w:pPr>
        <w:pStyle w:val="ConsPlusNormal0"/>
        <w:sectPr w:rsidR="009632C2">
          <w:headerReference w:type="default" r:id="rId88"/>
          <w:footerReference w:type="default" r:id="rId89"/>
          <w:headerReference w:type="first" r:id="rId90"/>
          <w:footerReference w:type="first" r:id="rId9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74"/>
        <w:gridCol w:w="2608"/>
        <w:gridCol w:w="1928"/>
        <w:gridCol w:w="1871"/>
        <w:gridCol w:w="1871"/>
        <w:gridCol w:w="1474"/>
        <w:gridCol w:w="1807"/>
      </w:tblGrid>
      <w:tr w:rsidR="009632C2">
        <w:tc>
          <w:tcPr>
            <w:tcW w:w="567" w:type="dxa"/>
          </w:tcPr>
          <w:p w:rsidR="009632C2" w:rsidRDefault="0059583B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74" w:type="dxa"/>
          </w:tcPr>
          <w:p w:rsidR="009632C2" w:rsidRDefault="0059583B">
            <w:pPr>
              <w:pStyle w:val="ConsPlusNormal0"/>
              <w:jc w:val="center"/>
            </w:pPr>
            <w:r>
              <w:t>Реквизиты заявления</w:t>
            </w:r>
          </w:p>
        </w:tc>
        <w:tc>
          <w:tcPr>
            <w:tcW w:w="2608" w:type="dxa"/>
          </w:tcPr>
          <w:p w:rsidR="009632C2" w:rsidRDefault="0059583B">
            <w:pPr>
              <w:pStyle w:val="ConsPlusNormal0"/>
              <w:jc w:val="center"/>
            </w:pPr>
            <w:r>
              <w:t>Фамилия, имя, отчество (наименование должности) заявителя или представителя заявителя (с указанием реквизитов доверенности)</w:t>
            </w:r>
          </w:p>
        </w:tc>
        <w:tc>
          <w:tcPr>
            <w:tcW w:w="1928" w:type="dxa"/>
          </w:tcPr>
          <w:p w:rsidR="009632C2" w:rsidRDefault="0059583B">
            <w:pPr>
              <w:pStyle w:val="ConsPlusNormal0"/>
              <w:jc w:val="center"/>
            </w:pPr>
            <w:r>
              <w:t>Наименование, адрес объекта культурного наследия</w:t>
            </w:r>
          </w:p>
        </w:tc>
        <w:tc>
          <w:tcPr>
            <w:tcW w:w="1871" w:type="dxa"/>
          </w:tcPr>
          <w:p w:rsidR="009632C2" w:rsidRDefault="0059583B">
            <w:pPr>
              <w:pStyle w:val="ConsPlusNormal0"/>
              <w:jc w:val="center"/>
            </w:pPr>
            <w:r>
              <w:t>Реквизиты разрешения на строительство, письма о выдаче разрешения на строительство</w:t>
            </w:r>
          </w:p>
        </w:tc>
        <w:tc>
          <w:tcPr>
            <w:tcW w:w="1871" w:type="dxa"/>
          </w:tcPr>
          <w:p w:rsidR="009632C2" w:rsidRDefault="0059583B">
            <w:pPr>
              <w:pStyle w:val="ConsPlusNormal0"/>
              <w:jc w:val="center"/>
            </w:pPr>
            <w:r>
              <w:t>Реквизиты разрешения на ввод объекта в эксплуатацию, письма о выдаче разрешения на ввод объекта в эксплуатацию</w:t>
            </w:r>
          </w:p>
        </w:tc>
        <w:tc>
          <w:tcPr>
            <w:tcW w:w="1474" w:type="dxa"/>
          </w:tcPr>
          <w:p w:rsidR="009632C2" w:rsidRDefault="0059583B">
            <w:pPr>
              <w:pStyle w:val="ConsPlusNormal0"/>
              <w:jc w:val="center"/>
            </w:pPr>
            <w:r>
              <w:t>Подпись работника, выдавшего документ</w:t>
            </w:r>
          </w:p>
        </w:tc>
        <w:tc>
          <w:tcPr>
            <w:tcW w:w="1807" w:type="dxa"/>
          </w:tcPr>
          <w:p w:rsidR="009632C2" w:rsidRDefault="0059583B">
            <w:pPr>
              <w:pStyle w:val="ConsPlusNormal0"/>
              <w:jc w:val="center"/>
            </w:pPr>
            <w:r>
              <w:t xml:space="preserve">Расписка в </w:t>
            </w:r>
            <w:proofErr w:type="gramStart"/>
            <w:r>
              <w:t>получении</w:t>
            </w:r>
            <w:proofErr w:type="gramEnd"/>
            <w:r>
              <w:t xml:space="preserve"> заявителя или представителя заявителя (с указанием реквизитов доверенности)</w:t>
            </w:r>
          </w:p>
        </w:tc>
      </w:tr>
      <w:tr w:rsidR="009632C2">
        <w:tc>
          <w:tcPr>
            <w:tcW w:w="567" w:type="dxa"/>
          </w:tcPr>
          <w:p w:rsidR="009632C2" w:rsidRDefault="0059583B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9632C2" w:rsidRDefault="0059583B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608" w:type="dxa"/>
          </w:tcPr>
          <w:p w:rsidR="009632C2" w:rsidRDefault="0059583B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9632C2" w:rsidRDefault="0059583B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71" w:type="dxa"/>
          </w:tcPr>
          <w:p w:rsidR="009632C2" w:rsidRDefault="0059583B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9632C2" w:rsidRDefault="0059583B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9632C2" w:rsidRDefault="0059583B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07" w:type="dxa"/>
          </w:tcPr>
          <w:p w:rsidR="009632C2" w:rsidRDefault="0059583B">
            <w:pPr>
              <w:pStyle w:val="ConsPlusNormal0"/>
              <w:jc w:val="center"/>
            </w:pPr>
            <w:r>
              <w:t>8</w:t>
            </w:r>
          </w:p>
        </w:tc>
      </w:tr>
      <w:tr w:rsidR="009632C2">
        <w:tc>
          <w:tcPr>
            <w:tcW w:w="567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2608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1871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1871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9632C2" w:rsidRDefault="009632C2">
            <w:pPr>
              <w:pStyle w:val="ConsPlusNormal0"/>
              <w:jc w:val="center"/>
            </w:pPr>
          </w:p>
        </w:tc>
        <w:tc>
          <w:tcPr>
            <w:tcW w:w="1807" w:type="dxa"/>
          </w:tcPr>
          <w:p w:rsidR="009632C2" w:rsidRDefault="009632C2">
            <w:pPr>
              <w:pStyle w:val="ConsPlusNormal0"/>
              <w:jc w:val="center"/>
            </w:pPr>
          </w:p>
        </w:tc>
      </w:tr>
    </w:tbl>
    <w:p w:rsidR="009632C2" w:rsidRDefault="009632C2">
      <w:pPr>
        <w:pStyle w:val="ConsPlusNormal0"/>
      </w:pPr>
    </w:p>
    <w:p w:rsidR="009632C2" w:rsidRDefault="009632C2">
      <w:pPr>
        <w:pStyle w:val="ConsPlusNormal0"/>
      </w:pPr>
    </w:p>
    <w:p w:rsidR="009632C2" w:rsidRDefault="009632C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632C2">
      <w:headerReference w:type="default" r:id="rId92"/>
      <w:footerReference w:type="default" r:id="rId93"/>
      <w:headerReference w:type="first" r:id="rId94"/>
      <w:footerReference w:type="first" r:id="rId95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83B" w:rsidRDefault="0059583B">
      <w:r>
        <w:separator/>
      </w:r>
    </w:p>
  </w:endnote>
  <w:endnote w:type="continuationSeparator" w:id="0">
    <w:p w:rsidR="0059583B" w:rsidRDefault="0059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841" w:rsidRDefault="00FC084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841" w:rsidRDefault="00FC084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841" w:rsidRDefault="00FC0841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2C2" w:rsidRDefault="009632C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632C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632C2" w:rsidRDefault="0059583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632C2" w:rsidRDefault="0059583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632C2" w:rsidRDefault="0059583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C0841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C0841"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9632C2" w:rsidRDefault="0059583B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2C2" w:rsidRDefault="009632C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632C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632C2" w:rsidRDefault="0059583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632C2" w:rsidRDefault="0059583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632C2" w:rsidRDefault="0059583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C084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C0841"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9632C2" w:rsidRDefault="0059583B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2C2" w:rsidRDefault="009632C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9632C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632C2" w:rsidRDefault="0059583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632C2" w:rsidRDefault="0059583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632C2" w:rsidRDefault="0059583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632C2" w:rsidRDefault="0059583B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2C2" w:rsidRDefault="009632C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9632C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632C2" w:rsidRDefault="0059583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632C2" w:rsidRDefault="0059583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632C2" w:rsidRDefault="0059583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C0841">
            <w:rPr>
              <w:rFonts w:ascii="Tahoma" w:hAnsi="Tahoma" w:cs="Tahoma"/>
              <w:noProof/>
            </w:rPr>
            <w:t>30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C0841"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9632C2" w:rsidRDefault="0059583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83B" w:rsidRDefault="0059583B">
      <w:r>
        <w:separator/>
      </w:r>
    </w:p>
  </w:footnote>
  <w:footnote w:type="continuationSeparator" w:id="0">
    <w:p w:rsidR="0059583B" w:rsidRDefault="005958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841" w:rsidRDefault="00FC084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841" w:rsidRDefault="00FC084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841" w:rsidRDefault="00FC0841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632C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632C2" w:rsidRDefault="0059583B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30.08.2017 N 98-о</w:t>
          </w:r>
          <w:r>
            <w:rPr>
              <w:rFonts w:ascii="Tahoma" w:hAnsi="Tahoma" w:cs="Tahoma"/>
              <w:sz w:val="16"/>
              <w:szCs w:val="16"/>
            </w:rPr>
            <w:br/>
            <w:t>(ред. от 30...</w:t>
          </w:r>
          <w:proofErr w:type="gramEnd"/>
        </w:p>
      </w:tc>
      <w:tc>
        <w:tcPr>
          <w:tcW w:w="2300" w:type="pct"/>
          <w:vAlign w:val="center"/>
        </w:tcPr>
        <w:p w:rsidR="009632C2" w:rsidRDefault="0059583B" w:rsidP="00FC08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22" w:name="_GoBack"/>
          <w:bookmarkEnd w:id="22"/>
        </w:p>
      </w:tc>
    </w:tr>
  </w:tbl>
  <w:p w:rsidR="009632C2" w:rsidRDefault="009632C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632C2" w:rsidRDefault="009632C2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632C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632C2" w:rsidRDefault="0059583B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30.08.2017 N 98-о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30...</w:t>
          </w:r>
          <w:proofErr w:type="gramEnd"/>
        </w:p>
      </w:tc>
      <w:tc>
        <w:tcPr>
          <w:tcW w:w="2300" w:type="pct"/>
          <w:vAlign w:val="center"/>
        </w:tcPr>
        <w:p w:rsidR="009632C2" w:rsidRDefault="0059583B" w:rsidP="00FC08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9632C2" w:rsidRDefault="009632C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632C2" w:rsidRDefault="009632C2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9632C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632C2" w:rsidRDefault="0059583B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30.08.2017 N 98-о</w:t>
          </w:r>
          <w:r>
            <w:rPr>
              <w:rFonts w:ascii="Tahoma" w:hAnsi="Tahoma" w:cs="Tahoma"/>
              <w:sz w:val="16"/>
              <w:szCs w:val="16"/>
            </w:rPr>
            <w:br/>
            <w:t>(ред. от 30...</w:t>
          </w:r>
          <w:proofErr w:type="gramEnd"/>
        </w:p>
      </w:tc>
      <w:tc>
        <w:tcPr>
          <w:tcW w:w="2300" w:type="pct"/>
          <w:vAlign w:val="center"/>
        </w:tcPr>
        <w:p w:rsidR="009632C2" w:rsidRDefault="0059583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9632C2" w:rsidRDefault="009632C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632C2" w:rsidRDefault="009632C2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9632C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632C2" w:rsidRDefault="0059583B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30.08.2017 N 98-о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30...</w:t>
          </w:r>
          <w:proofErr w:type="gramEnd"/>
        </w:p>
      </w:tc>
      <w:tc>
        <w:tcPr>
          <w:tcW w:w="2300" w:type="pct"/>
          <w:vAlign w:val="center"/>
        </w:tcPr>
        <w:p w:rsidR="009632C2" w:rsidRDefault="0059583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9632C2" w:rsidRDefault="009632C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632C2" w:rsidRDefault="009632C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2C2"/>
    <w:rsid w:val="0059583B"/>
    <w:rsid w:val="009632C2"/>
    <w:rsid w:val="00FC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C08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8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C08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0841"/>
  </w:style>
  <w:style w:type="paragraph" w:styleId="a7">
    <w:name w:val="footer"/>
    <w:basedOn w:val="a"/>
    <w:link w:val="a8"/>
    <w:uiPriority w:val="99"/>
    <w:unhideWhenUsed/>
    <w:rsid w:val="00FC08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08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224&amp;n=160287&amp;date=22.09.2026&amp;dst=100021&amp;field=134" TargetMode="External"/><Relationship Id="rId21" Type="http://schemas.openxmlformats.org/officeDocument/2006/relationships/hyperlink" Target="https://login.consultant.ru/link/?req=doc&amp;base=RLAW224&amp;n=143436&amp;date=22.09.2026&amp;dst=100005&amp;field=134" TargetMode="External"/><Relationship Id="rId34" Type="http://schemas.openxmlformats.org/officeDocument/2006/relationships/hyperlink" Target="https://login.consultant.ru/link/?req=doc&amp;base=RLAW224&amp;n=143436&amp;date=22.09.2026&amp;dst=100006&amp;field=134" TargetMode="External"/><Relationship Id="rId42" Type="http://schemas.openxmlformats.org/officeDocument/2006/relationships/hyperlink" Target="https://login.consultant.ru/link/?req=doc&amp;base=RLAW224&amp;n=157159&amp;date=22.09.2026&amp;dst=100052&amp;field=134" TargetMode="External"/><Relationship Id="rId47" Type="http://schemas.openxmlformats.org/officeDocument/2006/relationships/hyperlink" Target="https://login.consultant.ru/link/?req=doc&amp;base=LAW&amp;n=527638&amp;date=22.09.2026&amp;dst=3554&amp;field=134" TargetMode="External"/><Relationship Id="rId50" Type="http://schemas.openxmlformats.org/officeDocument/2006/relationships/hyperlink" Target="https://login.consultant.ru/link/?req=doc&amp;base=LAW&amp;n=527638&amp;date=22.09.2026&amp;dst=3060&amp;field=134" TargetMode="External"/><Relationship Id="rId55" Type="http://schemas.openxmlformats.org/officeDocument/2006/relationships/hyperlink" Target="https://login.consultant.ru/link/?req=doc&amp;base=RLAW224&amp;n=157159&amp;date=22.09.2026&amp;dst=100054&amp;field=134" TargetMode="External"/><Relationship Id="rId63" Type="http://schemas.openxmlformats.org/officeDocument/2006/relationships/hyperlink" Target="https://login.consultant.ru/link/?req=doc&amp;base=LAW&amp;n=527638&amp;date=22.09.2026&amp;dst=2536&amp;field=134" TargetMode="External"/><Relationship Id="rId68" Type="http://schemas.openxmlformats.org/officeDocument/2006/relationships/hyperlink" Target="https://login.consultant.ru/link/?req=doc&amp;base=RLAW224&amp;n=147735&amp;date=22.09.2026&amp;dst=100008&amp;field=134" TargetMode="External"/><Relationship Id="rId76" Type="http://schemas.openxmlformats.org/officeDocument/2006/relationships/hyperlink" Target="https://login.consultant.ru/link/?req=doc&amp;base=RLAW224&amp;n=160287&amp;date=22.09.2026&amp;dst=100029&amp;field=134" TargetMode="External"/><Relationship Id="rId84" Type="http://schemas.openxmlformats.org/officeDocument/2006/relationships/hyperlink" Target="https://login.consultant.ru/link/?req=doc&amp;base=LAW&amp;n=541090&amp;date=22.09.2026" TargetMode="External"/><Relationship Id="rId89" Type="http://schemas.openxmlformats.org/officeDocument/2006/relationships/footer" Target="footer4.xml"/><Relationship Id="rId97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LAW&amp;n=541090&amp;date=22.09.2026" TargetMode="External"/><Relationship Id="rId92" Type="http://schemas.openxmlformats.org/officeDocument/2006/relationships/header" Target="header6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24&amp;n=124772&amp;date=22.09.2026&amp;dst=100005&amp;field=134" TargetMode="External"/><Relationship Id="rId29" Type="http://schemas.openxmlformats.org/officeDocument/2006/relationships/hyperlink" Target="https://login.consultant.ru/link/?req=doc&amp;base=LAW&amp;n=541090&amp;date=22.09.2026&amp;dst=100094&amp;field=134" TargetMode="Externa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RLAW224&amp;n=147735&amp;date=22.09.2026&amp;dst=100005&amp;field=134" TargetMode="External"/><Relationship Id="rId32" Type="http://schemas.openxmlformats.org/officeDocument/2006/relationships/hyperlink" Target="https://login.consultant.ru/link/?req=doc&amp;base=RLAW224&amp;n=135022&amp;date=22.09.2026&amp;dst=100006&amp;field=134" TargetMode="External"/><Relationship Id="rId37" Type="http://schemas.openxmlformats.org/officeDocument/2006/relationships/hyperlink" Target="https://login.consultant.ru/link/?req=doc&amp;base=RLAW224&amp;n=157159&amp;date=22.09.2026&amp;dst=100052&amp;field=134" TargetMode="External"/><Relationship Id="rId40" Type="http://schemas.openxmlformats.org/officeDocument/2006/relationships/hyperlink" Target="www.gosuslugi.ru" TargetMode="External"/><Relationship Id="rId45" Type="http://schemas.openxmlformats.org/officeDocument/2006/relationships/hyperlink" Target="https://login.consultant.ru/link/?req=doc&amp;base=RLAW224&amp;n=160287&amp;date=22.09.2026&amp;dst=100022&amp;field=134" TargetMode="External"/><Relationship Id="rId53" Type="http://schemas.openxmlformats.org/officeDocument/2006/relationships/hyperlink" Target="https://login.consultant.ru/link/?req=doc&amp;base=LAW&amp;n=527604&amp;date=22.09.2026" TargetMode="External"/><Relationship Id="rId58" Type="http://schemas.openxmlformats.org/officeDocument/2006/relationships/hyperlink" Target="https://login.consultant.ru/link/?req=doc&amp;base=RLAW224&amp;n=157159&amp;date=22.09.2026&amp;dst=100055&amp;field=134" TargetMode="External"/><Relationship Id="rId66" Type="http://schemas.openxmlformats.org/officeDocument/2006/relationships/hyperlink" Target="https://login.consultant.ru/link/?req=doc&amp;base=LAW&amp;n=442096&amp;date=22.09.2026" TargetMode="External"/><Relationship Id="rId74" Type="http://schemas.openxmlformats.org/officeDocument/2006/relationships/hyperlink" Target="it.ivanovoobl.ru" TargetMode="External"/><Relationship Id="rId79" Type="http://schemas.openxmlformats.org/officeDocument/2006/relationships/hyperlink" Target="https://login.consultant.ru/link/?req=doc&amp;base=LAW&amp;n=475220&amp;date=22.09.2026" TargetMode="External"/><Relationship Id="rId87" Type="http://schemas.openxmlformats.org/officeDocument/2006/relationships/hyperlink" Target="https://login.consultant.ru/link/?req=doc&amp;base=RLAW224&amp;n=147735&amp;date=22.09.2026&amp;dst=100014&amp;field=134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527638&amp;date=22.09.2026&amp;dst=3622&amp;field=134" TargetMode="External"/><Relationship Id="rId82" Type="http://schemas.openxmlformats.org/officeDocument/2006/relationships/hyperlink" Target="https://login.consultant.ru/link/?req=doc&amp;base=RLAW224&amp;n=157159&amp;date=22.09.2026&amp;dst=100057&amp;field=134" TargetMode="External"/><Relationship Id="rId90" Type="http://schemas.openxmlformats.org/officeDocument/2006/relationships/header" Target="header5.xml"/><Relationship Id="rId95" Type="http://schemas.openxmlformats.org/officeDocument/2006/relationships/footer" Target="footer7.xml"/><Relationship Id="rId19" Type="http://schemas.openxmlformats.org/officeDocument/2006/relationships/hyperlink" Target="https://login.consultant.ru/link/?req=doc&amp;base=RLAW224&amp;n=135022&amp;date=22.09.2026&amp;dst=100005&amp;field=134" TargetMode="External"/><Relationship Id="rId14" Type="http://schemas.openxmlformats.org/officeDocument/2006/relationships/header" Target="header3.xml"/><Relationship Id="rId22" Type="http://schemas.openxmlformats.org/officeDocument/2006/relationships/hyperlink" Target="https://login.consultant.ru/link/?req=doc&amp;base=RLAW224&amp;n=144495&amp;date=22.09.2026&amp;dst=100013&amp;field=134" TargetMode="External"/><Relationship Id="rId27" Type="http://schemas.openxmlformats.org/officeDocument/2006/relationships/hyperlink" Target="https://login.consultant.ru/link/?req=doc&amp;base=LAW&amp;n=527638&amp;date=22.09.2026&amp;dst=100880&amp;field=134" TargetMode="External"/><Relationship Id="rId30" Type="http://schemas.openxmlformats.org/officeDocument/2006/relationships/hyperlink" Target="https://login.consultant.ru/link/?req=doc&amp;base=RLAW224&amp;n=175522&amp;date=22.09.2026&amp;dst=100142&amp;field=134" TargetMode="External"/><Relationship Id="rId35" Type="http://schemas.openxmlformats.org/officeDocument/2006/relationships/hyperlink" Target="https://login.consultant.ru/link/?req=doc&amp;base=RLAW224&amp;n=147159&amp;date=22.09.2026&amp;dst=100018&amp;field=134" TargetMode="External"/><Relationship Id="rId43" Type="http://schemas.openxmlformats.org/officeDocument/2006/relationships/hyperlink" Target="https://login.consultant.ru/link/?req=doc&amp;base=RLAW224&amp;n=147159&amp;date=22.09.2026&amp;dst=100018&amp;field=134" TargetMode="External"/><Relationship Id="rId48" Type="http://schemas.openxmlformats.org/officeDocument/2006/relationships/hyperlink" Target="https://login.consultant.ru/link/?req=doc&amp;base=LAW&amp;n=527638&amp;date=22.09.2026&amp;dst=2910&amp;field=134" TargetMode="External"/><Relationship Id="rId56" Type="http://schemas.openxmlformats.org/officeDocument/2006/relationships/hyperlink" Target="https://login.consultant.ru/link/?req=doc&amp;base=LAW&amp;n=541090&amp;date=22.09.2026&amp;dst=290&amp;field=134" TargetMode="External"/><Relationship Id="rId64" Type="http://schemas.openxmlformats.org/officeDocument/2006/relationships/hyperlink" Target="https://login.consultant.ru/link/?req=doc&amp;base=RLAW224&amp;n=160419&amp;date=22.09.2026" TargetMode="External"/><Relationship Id="rId69" Type="http://schemas.openxmlformats.org/officeDocument/2006/relationships/hyperlink" Target="https://login.consultant.ru/link/?req=doc&amp;base=RLAW224&amp;n=147735&amp;date=22.09.2026&amp;dst=100010&amp;field=134" TargetMode="External"/><Relationship Id="rId77" Type="http://schemas.openxmlformats.org/officeDocument/2006/relationships/hyperlink" Target="https://login.consultant.ru/link/?req=doc&amp;base=LAW&amp;n=541090&amp;date=22.09.2026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27638&amp;date=22.09.2026&amp;dst=3572&amp;field=134" TargetMode="External"/><Relationship Id="rId72" Type="http://schemas.openxmlformats.org/officeDocument/2006/relationships/hyperlink" Target="https://login.consultant.ru/link/?req=doc&amp;base=LAW&amp;n=300316&amp;date=22.09.2026" TargetMode="External"/><Relationship Id="rId80" Type="http://schemas.openxmlformats.org/officeDocument/2006/relationships/hyperlink" Target="https://login.consultant.ru/link/?req=doc&amp;base=LAW&amp;n=541090&amp;date=22.09.2026&amp;dst=43&amp;field=134" TargetMode="External"/><Relationship Id="rId85" Type="http://schemas.openxmlformats.org/officeDocument/2006/relationships/hyperlink" Target="https://login.consultant.ru/link/?req=doc&amp;base=LAW&amp;n=501278&amp;date=22.09.2026" TargetMode="External"/><Relationship Id="rId93" Type="http://schemas.openxmlformats.org/officeDocument/2006/relationships/footer" Target="footer6.xm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RLAW224&amp;n=128658&amp;date=22.09.2026&amp;dst=100005&amp;field=134" TargetMode="External"/><Relationship Id="rId25" Type="http://schemas.openxmlformats.org/officeDocument/2006/relationships/hyperlink" Target="https://login.consultant.ru/link/?req=doc&amp;base=RLAW224&amp;n=157159&amp;date=22.09.2026&amp;dst=100051&amp;field=134" TargetMode="External"/><Relationship Id="rId33" Type="http://schemas.openxmlformats.org/officeDocument/2006/relationships/hyperlink" Target="https://login.consultant.ru/link/?req=doc&amp;base=RLAW224&amp;n=144495&amp;date=22.09.2026&amp;dst=100013&amp;field=134" TargetMode="External"/><Relationship Id="rId38" Type="http://schemas.openxmlformats.org/officeDocument/2006/relationships/hyperlink" Target="https://login.consultant.ru/link/?req=doc&amp;base=RLAW224&amp;n=160287&amp;date=22.09.2026&amp;dst=100022&amp;field=134" TargetMode="External"/><Relationship Id="rId46" Type="http://schemas.openxmlformats.org/officeDocument/2006/relationships/hyperlink" Target="https://login.consultant.ru/link/?req=doc&amp;base=RLAW224&amp;n=160287&amp;date=22.09.2026&amp;dst=100024&amp;field=134" TargetMode="External"/><Relationship Id="rId59" Type="http://schemas.openxmlformats.org/officeDocument/2006/relationships/hyperlink" Target="https://login.consultant.ru/link/?req=doc&amp;base=LAW&amp;n=527638&amp;date=22.09.2026&amp;dst=3622&amp;field=134" TargetMode="External"/><Relationship Id="rId67" Type="http://schemas.openxmlformats.org/officeDocument/2006/relationships/hyperlink" Target="https://login.consultant.ru/link/?req=doc&amp;base=RLAW224&amp;n=147735&amp;date=22.09.2026&amp;dst=100006&amp;field=134" TargetMode="External"/><Relationship Id="rId20" Type="http://schemas.openxmlformats.org/officeDocument/2006/relationships/hyperlink" Target="https://login.consultant.ru/link/?req=doc&amp;base=RLAW224&amp;n=140307&amp;date=22.09.2026&amp;dst=100005&amp;field=134" TargetMode="External"/><Relationship Id="rId41" Type="http://schemas.openxmlformats.org/officeDocument/2006/relationships/hyperlink" Target="https://login.consultant.ru/link/?req=doc&amp;base=LAW&amp;n=541090&amp;date=22.09.2026&amp;dst=339&amp;field=134" TargetMode="External"/><Relationship Id="rId54" Type="http://schemas.openxmlformats.org/officeDocument/2006/relationships/hyperlink" Target="https://login.consultant.ru/link/?req=doc&amp;base=LAW&amp;n=541090&amp;date=22.09.2026&amp;dst=43&amp;field=134" TargetMode="External"/><Relationship Id="rId62" Type="http://schemas.openxmlformats.org/officeDocument/2006/relationships/hyperlink" Target="https://login.consultant.ru/link/?req=doc&amp;base=RLAW224&amp;n=160287&amp;date=22.09.2026&amp;dst=100028&amp;field=134" TargetMode="External"/><Relationship Id="rId70" Type="http://schemas.openxmlformats.org/officeDocument/2006/relationships/hyperlink" Target="https://login.consultant.ru/link/?req=doc&amp;base=RLAW224&amp;n=147735&amp;date=22.09.2026&amp;dst=100012&amp;field=134" TargetMode="External"/><Relationship Id="rId75" Type="http://schemas.openxmlformats.org/officeDocument/2006/relationships/hyperlink" Target="http://nasledie.ivanovoobl.ru/" TargetMode="External"/><Relationship Id="rId83" Type="http://schemas.openxmlformats.org/officeDocument/2006/relationships/hyperlink" Target="https://login.consultant.ru/link/?req=doc&amp;base=LAW&amp;n=475220&amp;date=22.09.2026" TargetMode="External"/><Relationship Id="rId88" Type="http://schemas.openxmlformats.org/officeDocument/2006/relationships/header" Target="header4.xml"/><Relationship Id="rId91" Type="http://schemas.openxmlformats.org/officeDocument/2006/relationships/footer" Target="footer5.xm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hyperlink" Target="https://login.consultant.ru/link/?req=doc&amp;base=RLAW224&amp;n=147159&amp;date=22.09.2026&amp;dst=100018&amp;field=134" TargetMode="External"/><Relationship Id="rId28" Type="http://schemas.openxmlformats.org/officeDocument/2006/relationships/hyperlink" Target="https://login.consultant.ru/link/?req=doc&amp;base=LAW&amp;n=536805&amp;date=22.09.2026" TargetMode="External"/><Relationship Id="rId36" Type="http://schemas.openxmlformats.org/officeDocument/2006/relationships/hyperlink" Target="https://login.consultant.ru/link/?req=doc&amp;base=RLAW224&amp;n=147735&amp;date=22.09.2026&amp;dst=100006&amp;field=134" TargetMode="External"/><Relationship Id="rId49" Type="http://schemas.openxmlformats.org/officeDocument/2006/relationships/hyperlink" Target="https://login.consultant.ru/link/?req=doc&amp;base=LAW&amp;n=527638&amp;date=22.09.2026&amp;dst=3054&amp;field=134" TargetMode="External"/><Relationship Id="rId57" Type="http://schemas.openxmlformats.org/officeDocument/2006/relationships/hyperlink" Target="https://login.consultant.ru/link/?req=doc&amp;base=LAW&amp;n=541090&amp;date=22.09.2026&amp;dst=359&amp;field=134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login.consultant.ru/link/?req=doc&amp;base=RLAW224&amp;n=203157&amp;date=22.09.2026&amp;dst=100076&amp;field=134" TargetMode="External"/><Relationship Id="rId44" Type="http://schemas.openxmlformats.org/officeDocument/2006/relationships/hyperlink" Target="https://login.consultant.ru/link/?req=doc&amp;base=LAW&amp;n=527638&amp;date=22.09.2026&amp;dst=2910&amp;field=134" TargetMode="External"/><Relationship Id="rId52" Type="http://schemas.openxmlformats.org/officeDocument/2006/relationships/hyperlink" Target="https://login.consultant.ru/link/?req=doc&amp;base=RLAW224&amp;n=160287&amp;date=22.09.2026&amp;dst=100026&amp;field=134" TargetMode="External"/><Relationship Id="rId60" Type="http://schemas.openxmlformats.org/officeDocument/2006/relationships/hyperlink" Target="https://login.consultant.ru/link/?req=doc&amp;base=RLAW224&amp;n=160287&amp;date=22.09.2026&amp;dst=100028&amp;field=134" TargetMode="External"/><Relationship Id="rId65" Type="http://schemas.openxmlformats.org/officeDocument/2006/relationships/hyperlink" Target="https://login.consultant.ru/link/?req=doc&amp;base=LAW&amp;n=527358&amp;date=22.09.2026" TargetMode="External"/><Relationship Id="rId73" Type="http://schemas.openxmlformats.org/officeDocument/2006/relationships/hyperlink" Target="https://login.consultant.ru/link/?req=doc&amp;base=RLAW224&amp;n=136542&amp;date=22.09.2026" TargetMode="External"/><Relationship Id="rId78" Type="http://schemas.openxmlformats.org/officeDocument/2006/relationships/hyperlink" Target="https://login.consultant.ru/link/?req=doc&amp;base=LAW&amp;n=501278&amp;date=22.09.2026" TargetMode="External"/><Relationship Id="rId81" Type="http://schemas.openxmlformats.org/officeDocument/2006/relationships/hyperlink" Target="https://login.consultant.ru/link/?req=doc&amp;base=LAW&amp;n=541090&amp;date=22.09.2026&amp;dst=339&amp;field=134" TargetMode="External"/><Relationship Id="rId86" Type="http://schemas.openxmlformats.org/officeDocument/2006/relationships/hyperlink" Target="https://login.consultant.ru/link/?req=doc&amp;base=LAW&amp;n=475220&amp;date=22.09.2026" TargetMode="External"/><Relationship Id="rId94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RLAW224&amp;n=132793&amp;date=22.09.2026&amp;dst=100005&amp;field=134" TargetMode="External"/><Relationship Id="rId39" Type="http://schemas.openxmlformats.org/officeDocument/2006/relationships/hyperlink" Target="http://nasledie.ivanovoobl.ru/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14764</Words>
  <Characters>84156</Characters>
  <Application>Microsoft Office Word</Application>
  <DocSecurity>0</DocSecurity>
  <Lines>701</Lines>
  <Paragraphs>197</Paragraphs>
  <ScaleCrop>false</ScaleCrop>
  <Company>КонсультантПлюс Версия 4025.00.50</Company>
  <LinksUpToDate>false</LinksUpToDate>
  <CharactersWithSpaces>98723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Ивановской обл. по государственной охране объектов культурного наследия от 30.08.2017 N 98-о
(ред. от 30.07.2021)
"Об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выдаче разрешения на ввод объекта в эксплуатацию при проведении работ по сохранению объекта культурного наследия федерального значения (за исключением отдельных объектов культурного наследия, перечень которых ус</dc:title>
  <cp:lastModifiedBy>Pam15</cp:lastModifiedBy>
  <cp:revision>3</cp:revision>
  <dcterms:created xsi:type="dcterms:W3CDTF">2026-09-22T05:36:00Z</dcterms:created>
  <dcterms:modified xsi:type="dcterms:W3CDTF">2026-09-22T05:35:00Z</dcterms:modified>
</cp:coreProperties>
</file>