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2C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30080" behindDoc="0" locked="0" layoutInCell="0" allowOverlap="1">
                <wp:simplePos x="0" y="0"/>
                <wp:positionH relativeFrom="column">
                  <wp:posOffset>4137025</wp:posOffset>
                </wp:positionH>
                <wp:positionV relativeFrom="paragraph">
                  <wp:posOffset>-198120</wp:posOffset>
                </wp:positionV>
                <wp:extent cx="2160905" cy="1440815"/>
                <wp:effectExtent l="0" t="0" r="10795" b="26035"/>
                <wp:wrapNone/>
                <wp:docPr id="81" name="Фигура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0905" cy="144081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txbx>
                        <w:txbxContent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Комитет Ивановской области 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по государственной охране объектов</w:t>
                            </w:r>
                            <w:r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культурного наследия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4"/>
                                <w:szCs w:val="4"/>
                                <w:u w:val="single"/>
                                <w:lang w:eastAsia="en-US"/>
                              </w:rPr>
                              <w:t>_____________________________________________________________________________________________________________________________________________________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sz w:val="16"/>
                                <w:szCs w:val="16"/>
                                <w:lang w:eastAsia="en-US"/>
                              </w:rPr>
                              <w:t>(наименование исполнительного органа государственной власти Ивановской области)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b/>
                                <w:bCs/>
                                <w:lang w:eastAsia="en-US"/>
                              </w:rPr>
                              <w:t>ЗАРЕГИСТРИРОВАНО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«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» 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 xml:space="preserve">                                           </w:t>
                            </w: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 xml:space="preserve"> 2024 г.</w:t>
                            </w:r>
                          </w:p>
                          <w:p w:rsidR="000F3573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0F3573" w:rsidRPr="00696BFB" w:rsidRDefault="000F3573" w:rsidP="00D15165">
                            <w:pPr>
                              <w:pStyle w:val="ae"/>
                              <w:tabs>
                                <w:tab w:val="left" w:pos="1226"/>
                                <w:tab w:val="left" w:pos="1560"/>
                              </w:tabs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="Tinos" w:eastAsia="Calibri" w:hAnsi="Tinos"/>
                                <w:lang w:eastAsia="en-US"/>
                              </w:rPr>
                              <w:t>Регистрационный №</w:t>
                            </w:r>
                            <w:r>
                              <w:rPr>
                                <w:rFonts w:ascii="Tinos" w:eastAsia="Calibri" w:hAnsi="Tinos" w:hint="eastAsia"/>
                                <w:lang w:eastAsia="en-US"/>
                              </w:rPr>
                              <w:t xml:space="preserve"> 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 w:hint="eastAsia"/>
                                <w:u w:val="single"/>
                                <w:lang w:eastAsia="en-US"/>
                              </w:rPr>
                              <w:t> </w:t>
                            </w:r>
                            <w:r w:rsidR="00696BFB">
                              <w:rPr>
                                <w:rFonts w:ascii="Tinos" w:eastAsia="Calibri" w:hAnsi="Tinos"/>
                                <w:u w:val="single"/>
                                <w:lang w:eastAsia="en-US"/>
                              </w:rPr>
                              <w:t> 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Фигура3" o:spid="_x0000_s1026" style="position:absolute;left:0;text-align:left;margin-left:325.75pt;margin-top:-15.6pt;width:170.15pt;height:113.45pt;z-index:2516300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" o:allowincell="f" filled="f" strokeweight="0">
                <v:path arrowok="t"/>
                <v:textbox inset="0,0,0,0">
                  <w:txbxContent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Комитет Ивановской области 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по государственной охране объектов</w:t>
                      </w:r>
                      <w:r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>культурного наследия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4"/>
                          <w:szCs w:val="4"/>
                          <w:u w:val="single"/>
                          <w:lang w:eastAsia="en-US"/>
                        </w:rPr>
                        <w:t>_____________________________________________________________________________________________________________________________________________________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sz w:val="16"/>
                          <w:szCs w:val="16"/>
                          <w:lang w:eastAsia="en-US"/>
                        </w:rPr>
                        <w:t>(наименование исполнительного органа государственной власти Ивановской области)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b/>
                          <w:bCs/>
                          <w:lang w:eastAsia="en-US"/>
                        </w:rPr>
                        <w:t>ЗАРЕГИСТРИРОВАНО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«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» 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 xml:space="preserve">                                           </w:t>
                      </w:r>
                      <w:r>
                        <w:rPr>
                          <w:rFonts w:ascii="Tinos" w:eastAsia="Calibri" w:hAnsi="Tinos"/>
                          <w:lang w:eastAsia="en-US"/>
                        </w:rPr>
                        <w:t xml:space="preserve"> 2024 г.</w:t>
                      </w:r>
                    </w:p>
                    <w:p w:rsidR="000F3573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:rsidR="000F3573" w:rsidRPr="00696BFB" w:rsidRDefault="000F3573" w:rsidP="00D15165">
                      <w:pPr>
                        <w:pStyle w:val="ae"/>
                        <w:tabs>
                          <w:tab w:val="left" w:pos="1226"/>
                          <w:tab w:val="left" w:pos="1560"/>
                        </w:tabs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="Tinos" w:eastAsia="Calibri" w:hAnsi="Tinos"/>
                          <w:lang w:eastAsia="en-US"/>
                        </w:rPr>
                        <w:t>Регистрационный №</w:t>
                      </w:r>
                      <w:r>
                        <w:rPr>
                          <w:rFonts w:ascii="Tinos" w:eastAsia="Calibri" w:hAnsi="Tinos" w:hint="eastAsia"/>
                          <w:lang w:eastAsia="en-US"/>
                        </w:rPr>
                        <w:t xml:space="preserve"> 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 w:hint="eastAsia"/>
                          <w:u w:val="single"/>
                          <w:lang w:eastAsia="en-US"/>
                        </w:rPr>
                        <w:t> </w:t>
                      </w:r>
                      <w:r w:rsidR="00696BFB">
                        <w:rPr>
                          <w:rFonts w:ascii="Tinos" w:eastAsia="Calibri" w:hAnsi="Tinos"/>
                          <w:u w:val="single"/>
                          <w:lang w:eastAsia="en-US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767E9E" w:rsidRDefault="00767E9E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2D5A3E" w:rsidP="00631E2C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114300" distR="114300" simplePos="0" relativeHeight="251631104" behindDoc="0" locked="0" layoutInCell="1" allowOverlap="1">
            <wp:simplePos x="0" y="0"/>
            <wp:positionH relativeFrom="column">
              <wp:posOffset>2620645</wp:posOffset>
            </wp:positionH>
            <wp:positionV relativeFrom="paragraph">
              <wp:posOffset>8255</wp:posOffset>
            </wp:positionV>
            <wp:extent cx="1026795" cy="716280"/>
            <wp:effectExtent l="0" t="0" r="1905" b="7620"/>
            <wp:wrapTopAndBottom/>
            <wp:docPr id="80" name="Рисунок 19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D15165" w:rsidRDefault="00D15165" w:rsidP="00631E2C">
      <w:pPr>
        <w:jc w:val="center"/>
        <w:rPr>
          <w:sz w:val="2"/>
          <w:szCs w:val="2"/>
        </w:rPr>
      </w:pPr>
    </w:p>
    <w:p w:rsidR="000E1438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>КОМИТЕТ</w:t>
      </w:r>
      <w:r>
        <w:rPr>
          <w:b/>
          <w:sz w:val="32"/>
          <w:szCs w:val="32"/>
        </w:rPr>
        <w:t xml:space="preserve"> ИВАНОВСКОЙ ОБЛАСТИ</w:t>
      </w:r>
    </w:p>
    <w:p w:rsidR="000E1438" w:rsidRPr="00FA42FA" w:rsidRDefault="000E1438" w:rsidP="000E1438">
      <w:pPr>
        <w:jc w:val="center"/>
        <w:rPr>
          <w:b/>
          <w:sz w:val="32"/>
          <w:szCs w:val="32"/>
        </w:rPr>
      </w:pPr>
      <w:r w:rsidRPr="002A555E">
        <w:rPr>
          <w:b/>
          <w:sz w:val="32"/>
          <w:szCs w:val="32"/>
        </w:rPr>
        <w:t xml:space="preserve">ПО ГОСУДАРСТВЕННОЙ ОХРАНЕ ОБЪЕКТОВ КУЛЬТУРНОГО НАСЛЕДИЯ </w:t>
      </w:r>
    </w:p>
    <w:p w:rsidR="000E1438" w:rsidRDefault="000E1438" w:rsidP="000E1438">
      <w:pPr>
        <w:jc w:val="center"/>
      </w:pPr>
    </w:p>
    <w:tbl>
      <w:tblPr>
        <w:tblW w:w="9639" w:type="dxa"/>
        <w:tblInd w:w="108" w:type="dxa"/>
        <w:tblBorders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4884"/>
        <w:gridCol w:w="4755"/>
      </w:tblGrid>
      <w:tr w:rsidR="000E1438" w:rsidRPr="0062181A" w:rsidTr="003930E2">
        <w:trPr>
          <w:trHeight w:val="66"/>
        </w:trPr>
        <w:tc>
          <w:tcPr>
            <w:tcW w:w="4884" w:type="dxa"/>
          </w:tcPr>
          <w:p w:rsidR="000E1438" w:rsidRPr="00BE5D38" w:rsidRDefault="000E1438" w:rsidP="006218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55" w:type="dxa"/>
          </w:tcPr>
          <w:p w:rsidR="000E1438" w:rsidRPr="0062181A" w:rsidRDefault="000E1438" w:rsidP="006218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62181A" w:rsidRPr="00682C70" w:rsidRDefault="0062181A" w:rsidP="00631E2C">
      <w:pPr>
        <w:widowControl/>
        <w:jc w:val="center"/>
        <w:rPr>
          <w:b/>
          <w:spacing w:val="80"/>
          <w:sz w:val="28"/>
          <w:szCs w:val="28"/>
        </w:rPr>
      </w:pPr>
    </w:p>
    <w:p w:rsidR="00631E2C" w:rsidRPr="00BB35AF" w:rsidRDefault="00631E2C" w:rsidP="00631E2C">
      <w:pPr>
        <w:widowControl/>
        <w:jc w:val="center"/>
        <w:rPr>
          <w:b/>
          <w:spacing w:val="80"/>
          <w:sz w:val="40"/>
          <w:szCs w:val="40"/>
        </w:rPr>
      </w:pPr>
      <w:r w:rsidRPr="00BB35AF">
        <w:rPr>
          <w:b/>
          <w:spacing w:val="80"/>
          <w:sz w:val="40"/>
          <w:szCs w:val="40"/>
        </w:rPr>
        <w:t>ПРИ</w:t>
      </w:r>
      <w:r w:rsidR="00AE288C">
        <w:rPr>
          <w:b/>
          <w:spacing w:val="80"/>
          <w:sz w:val="40"/>
          <w:szCs w:val="40"/>
        </w:rPr>
        <w:t>КАЗ</w:t>
      </w:r>
    </w:p>
    <w:p w:rsidR="00631E2C" w:rsidRPr="00682C70" w:rsidRDefault="00631E2C" w:rsidP="00631E2C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631E2C" w:rsidRPr="000F6A96" w:rsidTr="003814D8">
        <w:tc>
          <w:tcPr>
            <w:tcW w:w="3284" w:type="dxa"/>
            <w:shd w:val="clear" w:color="auto" w:fill="auto"/>
          </w:tcPr>
          <w:p w:rsidR="00631E2C" w:rsidRPr="000F6A96" w:rsidRDefault="00631E2C" w:rsidP="00696BFB">
            <w:pPr>
              <w:widowControl/>
              <w:spacing w:line="480" w:lineRule="auto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«</w:t>
            </w:r>
            <w:r w:rsidR="00696BFB">
              <w:rPr>
                <w:sz w:val="28"/>
                <w:szCs w:val="28"/>
                <w:u w:val="single"/>
              </w:rPr>
              <w:tab/>
            </w:r>
            <w:r w:rsidRPr="000F6A96">
              <w:rPr>
                <w:sz w:val="28"/>
                <w:szCs w:val="28"/>
              </w:rPr>
              <w:t>»</w:t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="00696BFB">
              <w:rPr>
                <w:sz w:val="28"/>
                <w:szCs w:val="28"/>
                <w:u w:val="single"/>
              </w:rPr>
              <w:tab/>
            </w:r>
            <w:r w:rsidR="00696BFB">
              <w:rPr>
                <w:sz w:val="28"/>
                <w:szCs w:val="28"/>
                <w:u w:val="single"/>
              </w:rPr>
              <w:tab/>
            </w:r>
            <w:r w:rsidR="00FF4744" w:rsidRPr="000F6A96">
              <w:rPr>
                <w:sz w:val="28"/>
                <w:szCs w:val="28"/>
              </w:rPr>
              <w:t xml:space="preserve"> </w:t>
            </w:r>
            <w:r w:rsidRPr="000F6A96">
              <w:rPr>
                <w:sz w:val="28"/>
                <w:szCs w:val="28"/>
              </w:rPr>
              <w:t>20</w:t>
            </w:r>
            <w:r w:rsidR="00C31D28" w:rsidRPr="000F6A96">
              <w:rPr>
                <w:sz w:val="28"/>
                <w:szCs w:val="28"/>
              </w:rPr>
              <w:t>2</w:t>
            </w:r>
            <w:r w:rsidR="00AE5D46">
              <w:rPr>
                <w:sz w:val="28"/>
                <w:szCs w:val="28"/>
              </w:rPr>
              <w:t>4</w:t>
            </w:r>
          </w:p>
        </w:tc>
        <w:tc>
          <w:tcPr>
            <w:tcW w:w="3284" w:type="dxa"/>
            <w:shd w:val="clear" w:color="auto" w:fill="auto"/>
          </w:tcPr>
          <w:p w:rsidR="00631E2C" w:rsidRPr="000F6A96" w:rsidRDefault="00631E2C" w:rsidP="003814D8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0F6A96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shd w:val="clear" w:color="auto" w:fill="auto"/>
          </w:tcPr>
          <w:p w:rsidR="00631E2C" w:rsidRPr="00696BFB" w:rsidRDefault="00631E2C" w:rsidP="00696BFB">
            <w:pPr>
              <w:widowControl/>
              <w:spacing w:line="480" w:lineRule="auto"/>
              <w:jc w:val="right"/>
              <w:rPr>
                <w:sz w:val="28"/>
                <w:szCs w:val="28"/>
                <w:u w:val="single"/>
              </w:rPr>
            </w:pPr>
            <w:r w:rsidRPr="000F6A96">
              <w:rPr>
                <w:sz w:val="28"/>
                <w:szCs w:val="28"/>
              </w:rPr>
              <w:t>№</w:t>
            </w:r>
            <w:r w:rsidR="000F6A96" w:rsidRPr="000F6A96">
              <w:rPr>
                <w:sz w:val="28"/>
                <w:szCs w:val="28"/>
              </w:rPr>
              <w:t xml:space="preserve"> </w:t>
            </w:r>
            <w:r w:rsidR="00696BFB">
              <w:rPr>
                <w:sz w:val="28"/>
                <w:szCs w:val="28"/>
                <w:u w:val="single"/>
              </w:rPr>
              <w:tab/>
            </w:r>
            <w:r w:rsidR="00696BFB">
              <w:rPr>
                <w:sz w:val="28"/>
                <w:szCs w:val="28"/>
                <w:u w:val="single"/>
              </w:rPr>
              <w:tab/>
            </w:r>
          </w:p>
        </w:tc>
      </w:tr>
    </w:tbl>
    <w:p w:rsidR="006C387C" w:rsidRPr="000F3573" w:rsidRDefault="000F3573" w:rsidP="00C06BF3">
      <w:pPr>
        <w:widowControl/>
        <w:suppressAutoHyphens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r w:rsidRPr="000F3573">
        <w:rPr>
          <w:sz w:val="28"/>
          <w:szCs w:val="28"/>
        </w:rPr>
        <w:t xml:space="preserve">Об утверждении границ территории </w:t>
      </w:r>
      <w:r>
        <w:rPr>
          <w:sz w:val="28"/>
          <w:szCs w:val="28"/>
        </w:rPr>
        <w:t xml:space="preserve">выявленного </w:t>
      </w:r>
      <w:r w:rsidRPr="000F3573">
        <w:rPr>
          <w:sz w:val="28"/>
          <w:szCs w:val="28"/>
        </w:rPr>
        <w:t xml:space="preserve">объекта культурного наследия, расположенного на территории </w:t>
      </w:r>
      <w:r w:rsidR="00EE645A">
        <w:rPr>
          <w:sz w:val="28"/>
          <w:szCs w:val="28"/>
        </w:rPr>
        <w:t>города Кинешма</w:t>
      </w:r>
      <w:r w:rsidRPr="000F3573">
        <w:rPr>
          <w:sz w:val="28"/>
          <w:szCs w:val="28"/>
        </w:rPr>
        <w:t xml:space="preserve"> Ивановской области</w:t>
      </w:r>
      <w:bookmarkEnd w:id="0"/>
    </w:p>
    <w:p w:rsidR="006C387C" w:rsidRPr="00682C70" w:rsidRDefault="006C387C" w:rsidP="006C387C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4"/>
          <w:szCs w:val="24"/>
        </w:rPr>
      </w:pPr>
    </w:p>
    <w:p w:rsidR="006C387C" w:rsidRPr="0032236F" w:rsidRDefault="006C387C" w:rsidP="000F3573">
      <w:pPr>
        <w:autoSpaceDN w:val="0"/>
        <w:adjustRightInd w:val="0"/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DC3F28">
        <w:rPr>
          <w:sz w:val="28"/>
          <w:szCs w:val="28"/>
        </w:rPr>
        <w:t>В соответствии с Федеральным законом от 25.06.2002 № 73-ФЗ «Об</w:t>
      </w:r>
      <w:r w:rsidR="00757306">
        <w:rPr>
          <w:sz w:val="28"/>
          <w:szCs w:val="28"/>
        </w:rPr>
        <w:t> </w:t>
      </w:r>
      <w:r w:rsidRPr="00DC3F28">
        <w:rPr>
          <w:sz w:val="28"/>
          <w:szCs w:val="28"/>
        </w:rPr>
        <w:t xml:space="preserve">объектах культурного наследия (памятниках истории и культуры) народов Российской Федерации», </w:t>
      </w:r>
      <w:r w:rsidRPr="0009206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09206A">
        <w:rPr>
          <w:sz w:val="28"/>
          <w:szCs w:val="28"/>
        </w:rPr>
        <w:t xml:space="preserve"> Ивановской области от 13.07.2007 </w:t>
      </w:r>
      <w:r>
        <w:rPr>
          <w:sz w:val="28"/>
          <w:szCs w:val="28"/>
        </w:rPr>
        <w:t>№</w:t>
      </w:r>
      <w:r w:rsidRPr="0009206A">
        <w:rPr>
          <w:sz w:val="28"/>
          <w:szCs w:val="28"/>
        </w:rPr>
        <w:t xml:space="preserve"> 105-ОЗ</w:t>
      </w:r>
      <w:r>
        <w:rPr>
          <w:sz w:val="28"/>
          <w:szCs w:val="28"/>
        </w:rPr>
        <w:t xml:space="preserve"> «</w:t>
      </w:r>
      <w:r w:rsidRPr="0009206A">
        <w:rPr>
          <w:sz w:val="28"/>
          <w:szCs w:val="28"/>
        </w:rPr>
        <w:t>Об объектах культурного наследия (памятниках истории и культуры) в Ивановской области</w:t>
      </w:r>
      <w:r>
        <w:rPr>
          <w:sz w:val="28"/>
          <w:szCs w:val="28"/>
        </w:rPr>
        <w:t>»</w:t>
      </w:r>
      <w:r w:rsidR="000F3573">
        <w:rPr>
          <w:sz w:val="28"/>
          <w:szCs w:val="28"/>
        </w:rPr>
        <w:t xml:space="preserve"> </w:t>
      </w:r>
      <w:proofErr w:type="gramStart"/>
      <w:r w:rsidRPr="0032236F">
        <w:rPr>
          <w:sz w:val="28"/>
          <w:szCs w:val="28"/>
        </w:rPr>
        <w:t>п</w:t>
      </w:r>
      <w:proofErr w:type="gramEnd"/>
      <w:r w:rsidRPr="0032236F">
        <w:rPr>
          <w:sz w:val="28"/>
          <w:szCs w:val="28"/>
        </w:rPr>
        <w:t xml:space="preserve"> р и к а з ы в а ю:</w:t>
      </w:r>
    </w:p>
    <w:p w:rsidR="002C3E5E" w:rsidRDefault="000F3573" w:rsidP="003F217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границы территории выявленного объекта культурного наследия </w:t>
      </w:r>
      <w:r w:rsidR="00696BFB" w:rsidRPr="00696BFB">
        <w:rPr>
          <w:sz w:val="28"/>
          <w:szCs w:val="28"/>
        </w:rPr>
        <w:t>«Культурный слой г. Кинешма. Участок 3», XVII-XIX вв. в г. Кинешма Ивановской области»</w:t>
      </w:r>
      <w:r w:rsidRPr="00696BFB">
        <w:rPr>
          <w:sz w:val="28"/>
          <w:szCs w:val="28"/>
        </w:rPr>
        <w:t xml:space="preserve"> (</w:t>
      </w:r>
      <w:r w:rsidR="00026946">
        <w:rPr>
          <w:sz w:val="28"/>
          <w:szCs w:val="28"/>
          <w:lang w:eastAsia="ru-RU"/>
        </w:rPr>
        <w:t>не подлежит опубликованию</w:t>
      </w:r>
      <w:r w:rsidRPr="00696BFB">
        <w:rPr>
          <w:sz w:val="28"/>
          <w:szCs w:val="28"/>
        </w:rPr>
        <w:t>) согласно</w:t>
      </w:r>
      <w:r>
        <w:rPr>
          <w:sz w:val="28"/>
          <w:szCs w:val="28"/>
        </w:rPr>
        <w:t xml:space="preserve"> приложению к настоящему приказу.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государственного надзора и учета объектов культурного наследия комитета Ивановской области по государственной охране объектов культурного наследия:</w:t>
      </w:r>
    </w:p>
    <w:p w:rsidR="003F2178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Уведомить заинтересованных лиц о принятии настоящего приказа;</w:t>
      </w:r>
    </w:p>
    <w:p w:rsidR="003F2178" w:rsidRPr="001E0012" w:rsidRDefault="003F2178" w:rsidP="003F2178">
      <w:pPr>
        <w:tabs>
          <w:tab w:val="left" w:pos="1276"/>
        </w:tabs>
        <w:autoSpaceDN w:val="0"/>
        <w:adjustRightInd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1E0012">
        <w:rPr>
          <w:sz w:val="28"/>
          <w:szCs w:val="28"/>
        </w:rPr>
        <w:t xml:space="preserve">В установленном порядке внести в Единый государственный реестр недвижимости сведения </w:t>
      </w:r>
      <w:r>
        <w:rPr>
          <w:sz w:val="28"/>
          <w:szCs w:val="28"/>
        </w:rPr>
        <w:t>о</w:t>
      </w:r>
      <w:r w:rsidRPr="001E0012">
        <w:rPr>
          <w:sz w:val="28"/>
          <w:szCs w:val="28"/>
        </w:rPr>
        <w:t xml:space="preserve"> границах территори</w:t>
      </w:r>
      <w:r>
        <w:rPr>
          <w:sz w:val="28"/>
          <w:szCs w:val="28"/>
        </w:rPr>
        <w:t>и объекта культурного наследия.</w:t>
      </w:r>
    </w:p>
    <w:p w:rsidR="007E5C5A" w:rsidRDefault="007E5C5A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3E339C" w:rsidRPr="00601727" w:rsidRDefault="003E339C" w:rsidP="00601727">
      <w:pPr>
        <w:pStyle w:val="Standard"/>
        <w:widowControl/>
        <w:jc w:val="both"/>
        <w:rPr>
          <w:bCs/>
          <w:sz w:val="24"/>
          <w:szCs w:val="24"/>
        </w:rPr>
      </w:pPr>
    </w:p>
    <w:p w:rsidR="000F3573" w:rsidRDefault="008539FE" w:rsidP="000F3573">
      <w:pPr>
        <w:pStyle w:val="Standard"/>
        <w:widowControl/>
        <w:jc w:val="right"/>
        <w:rPr>
          <w:sz w:val="28"/>
          <w:szCs w:val="28"/>
        </w:rPr>
      </w:pPr>
      <w:r w:rsidRPr="00601727">
        <w:rPr>
          <w:bCs/>
          <w:sz w:val="28"/>
          <w:szCs w:val="28"/>
        </w:rPr>
        <w:t>П</w:t>
      </w:r>
      <w:r w:rsidR="007E5C5A" w:rsidRPr="00601727">
        <w:rPr>
          <w:bCs/>
          <w:sz w:val="28"/>
          <w:szCs w:val="28"/>
        </w:rPr>
        <w:t>редседател</w:t>
      </w:r>
      <w:r w:rsidRPr="00601727">
        <w:rPr>
          <w:bCs/>
          <w:sz w:val="28"/>
          <w:szCs w:val="28"/>
        </w:rPr>
        <w:t>ь</w:t>
      </w:r>
      <w:r w:rsidR="007E5C5A" w:rsidRPr="00601727">
        <w:rPr>
          <w:bCs/>
          <w:sz w:val="28"/>
          <w:szCs w:val="28"/>
        </w:rPr>
        <w:t xml:space="preserve"> комитета</w:t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0F3573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3E339C">
        <w:rPr>
          <w:bCs/>
          <w:sz w:val="28"/>
          <w:szCs w:val="28"/>
        </w:rPr>
        <w:tab/>
      </w:r>
      <w:r w:rsidR="007E5C5A" w:rsidRPr="00601727">
        <w:rPr>
          <w:bCs/>
          <w:sz w:val="28"/>
          <w:szCs w:val="28"/>
        </w:rPr>
        <w:tab/>
        <w:t xml:space="preserve">  </w:t>
      </w:r>
      <w:r w:rsidR="00952C76" w:rsidRPr="00601727">
        <w:rPr>
          <w:bCs/>
          <w:sz w:val="28"/>
          <w:szCs w:val="28"/>
        </w:rPr>
        <w:t xml:space="preserve"> </w:t>
      </w:r>
      <w:r w:rsidR="00601727">
        <w:rPr>
          <w:bCs/>
          <w:sz w:val="28"/>
          <w:szCs w:val="28"/>
        </w:rPr>
        <w:t xml:space="preserve"> </w:t>
      </w:r>
      <w:r w:rsidR="007E5C5A" w:rsidRPr="00601727">
        <w:rPr>
          <w:bCs/>
          <w:sz w:val="28"/>
          <w:szCs w:val="28"/>
        </w:rPr>
        <w:t xml:space="preserve">  А.</w:t>
      </w:r>
      <w:r w:rsidR="00601727">
        <w:rPr>
          <w:bCs/>
          <w:sz w:val="28"/>
          <w:szCs w:val="28"/>
        </w:rPr>
        <w:t>А</w:t>
      </w:r>
      <w:r w:rsidR="007E5C5A" w:rsidRPr="00601727">
        <w:rPr>
          <w:bCs/>
          <w:sz w:val="28"/>
          <w:szCs w:val="28"/>
        </w:rPr>
        <w:t>. </w:t>
      </w:r>
      <w:r w:rsidR="00601727">
        <w:rPr>
          <w:bCs/>
          <w:sz w:val="28"/>
          <w:szCs w:val="28"/>
        </w:rPr>
        <w:t>Макаров</w:t>
      </w:r>
      <w:r w:rsidRPr="00601727">
        <w:rPr>
          <w:bCs/>
          <w:sz w:val="28"/>
          <w:szCs w:val="28"/>
        </w:rPr>
        <w:br w:type="page"/>
      </w:r>
      <w:r w:rsidR="000F3573" w:rsidRPr="00F16899">
        <w:rPr>
          <w:sz w:val="28"/>
          <w:szCs w:val="28"/>
        </w:rPr>
        <w:lastRenderedPageBreak/>
        <w:t>Приложение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>
        <w:rPr>
          <w:sz w:val="28"/>
          <w:szCs w:val="28"/>
        </w:rPr>
        <w:t>к приказу комитета</w:t>
      </w:r>
    </w:p>
    <w:p w:rsidR="000F3573" w:rsidRDefault="000F3573" w:rsidP="000F3573">
      <w:pPr>
        <w:pStyle w:val="Standard"/>
        <w:widowControl/>
        <w:jc w:val="right"/>
        <w:rPr>
          <w:sz w:val="28"/>
          <w:szCs w:val="28"/>
        </w:rPr>
      </w:pPr>
      <w:r w:rsidRPr="00F16899">
        <w:rPr>
          <w:sz w:val="28"/>
          <w:szCs w:val="28"/>
        </w:rPr>
        <w:t>Ивановской области</w:t>
      </w:r>
    </w:p>
    <w:p w:rsidR="000F3573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по государственной охране</w:t>
      </w:r>
    </w:p>
    <w:p w:rsidR="000F3573" w:rsidRPr="00F16899" w:rsidRDefault="000F3573" w:rsidP="000F3573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объектов культурного наследия</w:t>
      </w:r>
    </w:p>
    <w:p w:rsidR="000F3573" w:rsidRPr="00696BFB" w:rsidRDefault="000F3573" w:rsidP="000F3573">
      <w:pPr>
        <w:ind w:firstLine="708"/>
        <w:jc w:val="right"/>
        <w:rPr>
          <w:u w:val="single"/>
        </w:rPr>
      </w:pPr>
      <w:r>
        <w:rPr>
          <w:sz w:val="28"/>
          <w:szCs w:val="28"/>
        </w:rPr>
        <w:t xml:space="preserve">от </w:t>
      </w:r>
      <w:r w:rsidR="00696BFB">
        <w:rPr>
          <w:sz w:val="28"/>
          <w:szCs w:val="28"/>
          <w:u w:val="single"/>
        </w:rPr>
        <w:tab/>
      </w:r>
      <w:r w:rsidR="00696BFB">
        <w:rPr>
          <w:sz w:val="28"/>
          <w:szCs w:val="28"/>
          <w:u w:val="single"/>
        </w:rPr>
        <w:tab/>
      </w:r>
      <w:r w:rsidR="00696BFB"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№ </w:t>
      </w:r>
      <w:r w:rsidR="00696BFB">
        <w:rPr>
          <w:sz w:val="28"/>
          <w:szCs w:val="28"/>
          <w:u w:val="single"/>
        </w:rPr>
        <w:tab/>
      </w:r>
      <w:r w:rsidR="00696BFB">
        <w:rPr>
          <w:sz w:val="28"/>
          <w:szCs w:val="28"/>
          <w:u w:val="single"/>
        </w:rPr>
        <w:tab/>
      </w:r>
    </w:p>
    <w:p w:rsidR="000F3573" w:rsidRDefault="000F3573" w:rsidP="000F3573">
      <w:pPr>
        <w:ind w:firstLine="708"/>
        <w:jc w:val="right"/>
      </w:pP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t>Границы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952340">
        <w:rPr>
          <w:sz w:val="28"/>
          <w:szCs w:val="28"/>
        </w:rPr>
        <w:t xml:space="preserve">территории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696BFB" w:rsidRPr="00696BFB">
        <w:rPr>
          <w:sz w:val="28"/>
          <w:szCs w:val="28"/>
        </w:rPr>
        <w:t>«Культурный слой г. Кинешма. Участок 3», XVII-XIX вв. в г. Кинешма Ивановской области» (</w:t>
      </w:r>
      <w:r w:rsidR="00026946">
        <w:rPr>
          <w:sz w:val="28"/>
          <w:szCs w:val="28"/>
          <w:lang w:eastAsia="ru-RU"/>
        </w:rPr>
        <w:t>не подлежит опубликованию</w:t>
      </w:r>
      <w:r w:rsidR="00696BFB" w:rsidRPr="00696BFB">
        <w:rPr>
          <w:sz w:val="28"/>
          <w:szCs w:val="28"/>
        </w:rPr>
        <w:t>)</w:t>
      </w:r>
    </w:p>
    <w:p w:rsidR="000F3573" w:rsidRPr="00696BFB" w:rsidRDefault="000F3573" w:rsidP="000F3573">
      <w:pPr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noProof/>
          <w:lang w:eastAsia="ru-RU"/>
        </w:rPr>
      </w:pPr>
    </w:p>
    <w:p w:rsidR="000F3573" w:rsidRPr="004A2C22" w:rsidRDefault="000F3573" w:rsidP="000F3573">
      <w:pPr>
        <w:jc w:val="center"/>
        <w:rPr>
          <w:noProof/>
          <w:lang w:eastAsia="ru-RU"/>
        </w:rPr>
      </w:pPr>
      <w:r>
        <w:rPr>
          <w:b/>
          <w:sz w:val="28"/>
          <w:szCs w:val="28"/>
        </w:rPr>
        <w:br w:type="page"/>
      </w:r>
    </w:p>
    <w:p w:rsidR="000F3573" w:rsidRPr="00561FB6" w:rsidRDefault="000F3573" w:rsidP="000F3573">
      <w:pPr>
        <w:jc w:val="center"/>
        <w:rPr>
          <w:sz w:val="28"/>
          <w:szCs w:val="28"/>
        </w:rPr>
      </w:pPr>
      <w:r w:rsidRPr="00561FB6">
        <w:rPr>
          <w:sz w:val="28"/>
          <w:szCs w:val="28"/>
        </w:rPr>
        <w:lastRenderedPageBreak/>
        <w:t>Координаты</w:t>
      </w:r>
    </w:p>
    <w:p w:rsidR="000F3573" w:rsidRDefault="000F3573" w:rsidP="000F3573">
      <w:pPr>
        <w:jc w:val="center"/>
        <w:rPr>
          <w:sz w:val="28"/>
          <w:szCs w:val="28"/>
        </w:rPr>
      </w:pPr>
      <w:r w:rsidRPr="00166AD2">
        <w:rPr>
          <w:sz w:val="28"/>
          <w:szCs w:val="28"/>
        </w:rPr>
        <w:t xml:space="preserve">характерных (поворотных) точек </w:t>
      </w:r>
      <w:r w:rsidRPr="006451A3">
        <w:rPr>
          <w:sz w:val="28"/>
          <w:szCs w:val="28"/>
        </w:rPr>
        <w:t>границ территории</w:t>
      </w:r>
      <w:r>
        <w:rPr>
          <w:sz w:val="28"/>
          <w:szCs w:val="28"/>
        </w:rPr>
        <w:t xml:space="preserve"> </w:t>
      </w:r>
      <w:r w:rsidRPr="000E2759">
        <w:rPr>
          <w:sz w:val="28"/>
          <w:szCs w:val="28"/>
        </w:rPr>
        <w:t xml:space="preserve">выявленного объекта культурного наследия </w:t>
      </w:r>
      <w:r w:rsidR="00696BFB" w:rsidRPr="00696BFB">
        <w:rPr>
          <w:sz w:val="28"/>
          <w:szCs w:val="28"/>
        </w:rPr>
        <w:t>«Культурный слой г. Кинешма. Участок 3», XVII-XIX вв. в г. Кинешма Ивановской области» (</w:t>
      </w:r>
      <w:r w:rsidR="00026946">
        <w:rPr>
          <w:sz w:val="28"/>
          <w:szCs w:val="28"/>
          <w:lang w:eastAsia="ru-RU"/>
        </w:rPr>
        <w:t>не подлежит опубликованию</w:t>
      </w:r>
      <w:r w:rsidR="00696BFB" w:rsidRPr="00696BFB">
        <w:rPr>
          <w:sz w:val="28"/>
          <w:szCs w:val="28"/>
        </w:rPr>
        <w:t>)</w:t>
      </w:r>
    </w:p>
    <w:p w:rsidR="000F3573" w:rsidRDefault="000F3573" w:rsidP="000F3573">
      <w:pPr>
        <w:spacing w:after="100" w:afterAutospacing="1"/>
        <w:contextualSpacing/>
        <w:jc w:val="center"/>
        <w:rPr>
          <w:sz w:val="28"/>
          <w:szCs w:val="28"/>
        </w:rPr>
      </w:pPr>
    </w:p>
    <w:p w:rsidR="000F3573" w:rsidRDefault="000F3573" w:rsidP="000F3573">
      <w:pPr>
        <w:jc w:val="center"/>
        <w:rPr>
          <w:sz w:val="28"/>
          <w:szCs w:val="28"/>
        </w:rPr>
      </w:pPr>
      <w:r>
        <w:rPr>
          <w:sz w:val="28"/>
          <w:szCs w:val="28"/>
        </w:rPr>
        <w:t>Система координат МСК-37</w:t>
      </w:r>
    </w:p>
    <w:p w:rsidR="000F3573" w:rsidRPr="000A1A29" w:rsidRDefault="000F3573" w:rsidP="000F3573">
      <w:pPr>
        <w:jc w:val="center"/>
        <w:rPr>
          <w:b/>
        </w:rPr>
      </w:pPr>
    </w:p>
    <w:tbl>
      <w:tblPr>
        <w:tblW w:w="0" w:type="auto"/>
        <w:jc w:val="center"/>
        <w:tblInd w:w="-2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3969"/>
        <w:gridCol w:w="4314"/>
      </w:tblGrid>
      <w:tr w:rsidR="000F3573" w:rsidRPr="005E3BEB" w:rsidTr="000F3573">
        <w:trPr>
          <w:cantSplit/>
          <w:jc w:val="center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Номер поворотной точки</w:t>
            </w:r>
          </w:p>
        </w:tc>
        <w:tc>
          <w:tcPr>
            <w:tcW w:w="8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5E3BEB" w:rsidRDefault="000F3573" w:rsidP="000F3573">
            <w:pPr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E3BEB">
              <w:rPr>
                <w:sz w:val="28"/>
                <w:szCs w:val="28"/>
              </w:rPr>
              <w:t>Координаты</w:t>
            </w:r>
          </w:p>
        </w:tc>
      </w:tr>
      <w:tr w:rsidR="000F3573" w:rsidRPr="005E3BEB" w:rsidTr="000F3573">
        <w:trPr>
          <w:cantSplit/>
          <w:jc w:val="center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573" w:rsidRPr="005E3BEB" w:rsidRDefault="000F3573" w:rsidP="000F357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X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73" w:rsidRPr="00E539C4" w:rsidRDefault="000F3573" w:rsidP="000F3573">
            <w:pPr>
              <w:jc w:val="center"/>
              <w:rPr>
                <w:sz w:val="28"/>
                <w:szCs w:val="28"/>
                <w:lang w:val="en-US"/>
              </w:rPr>
            </w:pPr>
            <w:r w:rsidRPr="00E539C4">
              <w:rPr>
                <w:sz w:val="28"/>
                <w:szCs w:val="28"/>
                <w:lang w:val="en-US"/>
              </w:rPr>
              <w:t>Y</w:t>
            </w:r>
          </w:p>
        </w:tc>
      </w:tr>
      <w:tr w:rsidR="00696BFB" w:rsidRPr="005E3BEB" w:rsidTr="000F3573">
        <w:trPr>
          <w:cantSplit/>
          <w:trHeight w:val="185"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 w:rsidRPr="00561FB6">
              <w:rPr>
                <w:sz w:val="28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696BF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  <w:tr w:rsidR="00696BFB" w:rsidRPr="005E3BEB" w:rsidTr="000F3573">
        <w:trPr>
          <w:cantSplit/>
          <w:jc w:val="center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561FB6" w:rsidRDefault="00696BFB" w:rsidP="000F35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FB" w:rsidRPr="00696BFB" w:rsidRDefault="00696BFB" w:rsidP="00C053A2">
            <w:pPr>
              <w:jc w:val="center"/>
              <w:rPr>
                <w:sz w:val="28"/>
                <w:szCs w:val="28"/>
              </w:rPr>
            </w:pPr>
          </w:p>
        </w:tc>
      </w:tr>
    </w:tbl>
    <w:p w:rsidR="000F3573" w:rsidRPr="000A1A29" w:rsidRDefault="000F3573" w:rsidP="000F3573">
      <w:pPr>
        <w:pStyle w:val="ad"/>
        <w:jc w:val="center"/>
        <w:rPr>
          <w:rFonts w:ascii="Times New Roman" w:hAnsi="Times New Roman"/>
          <w:sz w:val="20"/>
          <w:szCs w:val="20"/>
        </w:rPr>
      </w:pPr>
    </w:p>
    <w:p w:rsidR="000F3573" w:rsidRDefault="000F3573" w:rsidP="000F3573">
      <w:pPr>
        <w:widowControl/>
        <w:suppressAutoHyphens w:val="0"/>
        <w:autoSpaceDE/>
        <w:rPr>
          <w:rFonts w:eastAsia="Calibri"/>
          <w:b/>
          <w:sz w:val="22"/>
          <w:szCs w:val="22"/>
          <w:lang w:eastAsia="en-US"/>
        </w:rPr>
      </w:pPr>
      <w:r>
        <w:rPr>
          <w:b/>
        </w:rPr>
        <w:br w:type="page"/>
      </w:r>
    </w:p>
    <w:p w:rsidR="000F3573" w:rsidRPr="00561FB6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561FB6">
        <w:rPr>
          <w:rFonts w:ascii="Times New Roman" w:hAnsi="Times New Roman"/>
          <w:sz w:val="28"/>
          <w:szCs w:val="28"/>
        </w:rPr>
        <w:lastRenderedPageBreak/>
        <w:t>Особый режим</w:t>
      </w:r>
    </w:p>
    <w:p w:rsidR="000F3573" w:rsidRPr="000F3573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7C0D19">
        <w:rPr>
          <w:rFonts w:ascii="Times New Roman" w:hAnsi="Times New Roman"/>
          <w:sz w:val="28"/>
          <w:szCs w:val="28"/>
        </w:rPr>
        <w:t xml:space="preserve">использования земельных участков, </w:t>
      </w:r>
      <w:r w:rsidRPr="004A2C22">
        <w:rPr>
          <w:rFonts w:ascii="Times New Roman" w:hAnsi="Times New Roman"/>
          <w:sz w:val="28"/>
          <w:szCs w:val="28"/>
        </w:rPr>
        <w:t xml:space="preserve">в границах которых располагается </w:t>
      </w:r>
      <w:r w:rsidRPr="000E2759">
        <w:rPr>
          <w:rFonts w:ascii="Times New Roman" w:hAnsi="Times New Roman"/>
          <w:sz w:val="28"/>
          <w:szCs w:val="28"/>
        </w:rPr>
        <w:t xml:space="preserve">выявленный объект культурного </w:t>
      </w:r>
      <w:r w:rsidRPr="000F3573">
        <w:rPr>
          <w:rFonts w:ascii="Times New Roman" w:hAnsi="Times New Roman"/>
          <w:sz w:val="28"/>
          <w:szCs w:val="28"/>
        </w:rPr>
        <w:t xml:space="preserve">наследия </w:t>
      </w:r>
      <w:r w:rsidR="00696BFB" w:rsidRPr="00696BFB">
        <w:rPr>
          <w:rFonts w:ascii="Times New Roman" w:hAnsi="Times New Roman"/>
          <w:sz w:val="28"/>
          <w:szCs w:val="28"/>
        </w:rPr>
        <w:t>«Культурный слой г. Кинешма. Участок 3», XVII-XIX вв. в г. Кинешма Ивановской области» (</w:t>
      </w:r>
      <w:r w:rsidR="00026946" w:rsidRPr="00026946">
        <w:rPr>
          <w:rFonts w:ascii="Times New Roman" w:hAnsi="Times New Roman"/>
          <w:sz w:val="28"/>
          <w:szCs w:val="28"/>
          <w:lang w:eastAsia="ru-RU"/>
        </w:rPr>
        <w:t>не подлежит опубликованию</w:t>
      </w:r>
      <w:r w:rsidR="00696BFB" w:rsidRPr="00696BFB">
        <w:rPr>
          <w:rFonts w:ascii="Times New Roman" w:hAnsi="Times New Roman"/>
          <w:sz w:val="28"/>
          <w:szCs w:val="28"/>
        </w:rPr>
        <w:t>)</w:t>
      </w:r>
    </w:p>
    <w:p w:rsidR="000F3573" w:rsidRPr="007C0D19" w:rsidRDefault="000F3573" w:rsidP="000F3573">
      <w:pPr>
        <w:pStyle w:val="ad"/>
        <w:jc w:val="center"/>
        <w:rPr>
          <w:rFonts w:ascii="Times New Roman" w:hAnsi="Times New Roman"/>
          <w:sz w:val="28"/>
          <w:szCs w:val="28"/>
        </w:rPr>
      </w:pPr>
    </w:p>
    <w:p w:rsidR="000F3573" w:rsidRPr="007C0D19" w:rsidRDefault="000F3573" w:rsidP="000F3573">
      <w:pPr>
        <w:widowControl/>
        <w:suppressAutoHyphens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7C0D19">
        <w:rPr>
          <w:rFonts w:eastAsia="Calibri"/>
          <w:sz w:val="28"/>
          <w:szCs w:val="28"/>
          <w:lang w:eastAsia="ru-RU"/>
        </w:rPr>
        <w:t xml:space="preserve">Особый режим использования </w:t>
      </w:r>
      <w:r w:rsidRPr="007C0D19">
        <w:rPr>
          <w:rFonts w:eastAsia="Calibri"/>
          <w:sz w:val="28"/>
          <w:szCs w:val="28"/>
          <w:lang w:eastAsia="en-US"/>
        </w:rPr>
        <w:t>земельн</w:t>
      </w:r>
      <w:r w:rsidRPr="007C0D19">
        <w:rPr>
          <w:sz w:val="28"/>
          <w:szCs w:val="28"/>
        </w:rPr>
        <w:t>ых участков</w:t>
      </w:r>
      <w:r w:rsidRPr="007C0D19">
        <w:rPr>
          <w:rFonts w:eastAsia="Calibri"/>
          <w:sz w:val="28"/>
          <w:szCs w:val="28"/>
          <w:lang w:eastAsia="ru-RU"/>
        </w:rPr>
        <w:t>, в границах которых</w:t>
      </w:r>
      <w:r>
        <w:rPr>
          <w:rFonts w:eastAsia="Calibri"/>
          <w:sz w:val="28"/>
          <w:szCs w:val="28"/>
          <w:lang w:eastAsia="ru-RU"/>
        </w:rPr>
        <w:t xml:space="preserve"> располагаю</w:t>
      </w:r>
      <w:r w:rsidRPr="007C0D19">
        <w:rPr>
          <w:rFonts w:eastAsia="Calibri"/>
          <w:sz w:val="28"/>
          <w:szCs w:val="28"/>
          <w:lang w:eastAsia="ru-RU"/>
        </w:rPr>
        <w:t>тся объект</w:t>
      </w:r>
      <w:r>
        <w:rPr>
          <w:rFonts w:eastAsia="Calibri"/>
          <w:sz w:val="28"/>
          <w:szCs w:val="28"/>
          <w:lang w:eastAsia="ru-RU"/>
        </w:rPr>
        <w:t>ы</w:t>
      </w:r>
      <w:r w:rsidRPr="007C0D19">
        <w:rPr>
          <w:rFonts w:eastAsia="Calibri"/>
          <w:sz w:val="28"/>
          <w:szCs w:val="28"/>
          <w:lang w:eastAsia="ru-RU"/>
        </w:rPr>
        <w:t xml:space="preserve"> археологического наследия, предусматривает возможность проведения археологических полевых работ в порядке, установленном Федеральным законом </w:t>
      </w:r>
      <w:r w:rsidRPr="007C0D19">
        <w:rPr>
          <w:sz w:val="28"/>
          <w:szCs w:val="28"/>
        </w:rPr>
        <w:t>от 25.06.2002 № 73-ФЗ «Об объектах культурного наследия (памятниках истории и культуры) народов Российской Федерации»</w:t>
      </w:r>
      <w:r w:rsidRPr="007C0D19">
        <w:rPr>
          <w:rFonts w:eastAsia="Calibri"/>
          <w:sz w:val="28"/>
          <w:szCs w:val="28"/>
          <w:lang w:eastAsia="ru-RU"/>
        </w:rPr>
        <w:t>, земляных, строительных, мелиоративных</w:t>
      </w:r>
      <w:r>
        <w:rPr>
          <w:rFonts w:eastAsia="Calibri"/>
          <w:sz w:val="28"/>
          <w:szCs w:val="28"/>
          <w:lang w:eastAsia="ru-RU"/>
        </w:rPr>
        <w:t xml:space="preserve">, хозяйственных работ, указанных в </w:t>
      </w:r>
      <w:r w:rsidRPr="001258D5">
        <w:rPr>
          <w:rFonts w:eastAsia="Calibri"/>
          <w:color w:val="000000"/>
          <w:sz w:val="28"/>
          <w:szCs w:val="28"/>
          <w:lang w:eastAsia="ru-RU"/>
        </w:rPr>
        <w:t>статье 30</w:t>
      </w:r>
      <w:r>
        <w:rPr>
          <w:rFonts w:eastAsia="Calibri"/>
          <w:sz w:val="28"/>
          <w:szCs w:val="28"/>
          <w:lang w:eastAsia="ru-RU"/>
        </w:rPr>
        <w:t xml:space="preserve"> Федерального закона </w:t>
      </w:r>
      <w:r w:rsidRPr="00DC3F28">
        <w:rPr>
          <w:sz w:val="28"/>
          <w:szCs w:val="28"/>
        </w:rPr>
        <w:t>от 25.06.2002 № 73-ФЗ «Об</w:t>
      </w:r>
      <w:r>
        <w:rPr>
          <w:sz w:val="28"/>
          <w:szCs w:val="28"/>
        </w:rPr>
        <w:t xml:space="preserve"> </w:t>
      </w:r>
      <w:r w:rsidRPr="00DC3F28">
        <w:rPr>
          <w:sz w:val="28"/>
          <w:szCs w:val="28"/>
        </w:rPr>
        <w:t>объектах культурного наследия (памятниках истории и культуры) народов</w:t>
      </w:r>
      <w:proofErr w:type="gramEnd"/>
      <w:r w:rsidRPr="00DC3F28">
        <w:rPr>
          <w:sz w:val="28"/>
          <w:szCs w:val="28"/>
        </w:rPr>
        <w:t xml:space="preserve"> Российской Федерации»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ru-RU"/>
        </w:rPr>
        <w:t>работ по использованию лесов и иных работ при условии обеспечения сохранности выявленных объектов археологического наследия, а также обеспечения доступа граждан к указанным объектам.</w:t>
      </w:r>
    </w:p>
    <w:p w:rsidR="00907A80" w:rsidRPr="0017243C" w:rsidRDefault="00907A80" w:rsidP="000F3573">
      <w:pPr>
        <w:pStyle w:val="Standard"/>
        <w:widowControl/>
        <w:rPr>
          <w:sz w:val="2"/>
          <w:szCs w:val="2"/>
        </w:rPr>
      </w:pPr>
    </w:p>
    <w:sectPr w:rsidR="00907A80" w:rsidRPr="0017243C" w:rsidSect="00501613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573" w:rsidRDefault="000F3573" w:rsidP="00E85028">
      <w:r>
        <w:separator/>
      </w:r>
    </w:p>
  </w:endnote>
  <w:endnote w:type="continuationSeparator" w:id="0">
    <w:p w:rsidR="000F3573" w:rsidRDefault="000F3573" w:rsidP="00E85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no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573" w:rsidRDefault="000F3573" w:rsidP="00E85028">
      <w:r>
        <w:separator/>
      </w:r>
    </w:p>
  </w:footnote>
  <w:footnote w:type="continuationSeparator" w:id="0">
    <w:p w:rsidR="000F3573" w:rsidRDefault="000F3573" w:rsidP="00E85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3A24"/>
    <w:multiLevelType w:val="hybridMultilevel"/>
    <w:tmpl w:val="B9B855CA"/>
    <w:lvl w:ilvl="0" w:tplc="B7A2726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32697"/>
    <w:multiLevelType w:val="hybridMultilevel"/>
    <w:tmpl w:val="DA126940"/>
    <w:lvl w:ilvl="0" w:tplc="3AF8C008">
      <w:start w:val="1"/>
      <w:numFmt w:val="upperRoman"/>
      <w:lvlText w:val="%1."/>
      <w:lvlJc w:val="left"/>
      <w:pPr>
        <w:ind w:left="1287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CCC"/>
    <w:rsid w:val="00002413"/>
    <w:rsid w:val="000167FB"/>
    <w:rsid w:val="00022D0B"/>
    <w:rsid w:val="000243F3"/>
    <w:rsid w:val="00026946"/>
    <w:rsid w:val="00031A95"/>
    <w:rsid w:val="000347D3"/>
    <w:rsid w:val="00034978"/>
    <w:rsid w:val="00035859"/>
    <w:rsid w:val="00042034"/>
    <w:rsid w:val="00043AEF"/>
    <w:rsid w:val="00051675"/>
    <w:rsid w:val="00060088"/>
    <w:rsid w:val="000637EA"/>
    <w:rsid w:val="0006397A"/>
    <w:rsid w:val="00065E8D"/>
    <w:rsid w:val="00066A9B"/>
    <w:rsid w:val="00070570"/>
    <w:rsid w:val="00082626"/>
    <w:rsid w:val="00083928"/>
    <w:rsid w:val="00085D1E"/>
    <w:rsid w:val="000905E3"/>
    <w:rsid w:val="00094C02"/>
    <w:rsid w:val="000A27E0"/>
    <w:rsid w:val="000A6A7A"/>
    <w:rsid w:val="000B68FE"/>
    <w:rsid w:val="000C04FE"/>
    <w:rsid w:val="000C7562"/>
    <w:rsid w:val="000E1145"/>
    <w:rsid w:val="000E1438"/>
    <w:rsid w:val="000E1821"/>
    <w:rsid w:val="000E51E2"/>
    <w:rsid w:val="000F3573"/>
    <w:rsid w:val="000F67DA"/>
    <w:rsid w:val="000F6A96"/>
    <w:rsid w:val="00107B87"/>
    <w:rsid w:val="00110323"/>
    <w:rsid w:val="001152F8"/>
    <w:rsid w:val="001416CF"/>
    <w:rsid w:val="00145A7A"/>
    <w:rsid w:val="001506BA"/>
    <w:rsid w:val="0015554B"/>
    <w:rsid w:val="00167AC9"/>
    <w:rsid w:val="00170888"/>
    <w:rsid w:val="0017243C"/>
    <w:rsid w:val="001736E3"/>
    <w:rsid w:val="00173881"/>
    <w:rsid w:val="001749A3"/>
    <w:rsid w:val="001A03A0"/>
    <w:rsid w:val="001B522C"/>
    <w:rsid w:val="001C0D3A"/>
    <w:rsid w:val="001C2CD3"/>
    <w:rsid w:val="001C6CEC"/>
    <w:rsid w:val="001C6CF4"/>
    <w:rsid w:val="001C7571"/>
    <w:rsid w:val="001D6009"/>
    <w:rsid w:val="001F1C7A"/>
    <w:rsid w:val="00200B92"/>
    <w:rsid w:val="00217BE3"/>
    <w:rsid w:val="0022458D"/>
    <w:rsid w:val="00226388"/>
    <w:rsid w:val="00237A1C"/>
    <w:rsid w:val="002402E2"/>
    <w:rsid w:val="002410C1"/>
    <w:rsid w:val="00262F01"/>
    <w:rsid w:val="00277DFC"/>
    <w:rsid w:val="002A2458"/>
    <w:rsid w:val="002B169B"/>
    <w:rsid w:val="002C3E5E"/>
    <w:rsid w:val="002C5BED"/>
    <w:rsid w:val="002D27AF"/>
    <w:rsid w:val="002D30C5"/>
    <w:rsid w:val="002D5A3E"/>
    <w:rsid w:val="002F61AF"/>
    <w:rsid w:val="00300CB6"/>
    <w:rsid w:val="0030326C"/>
    <w:rsid w:val="00307BA5"/>
    <w:rsid w:val="003132D8"/>
    <w:rsid w:val="0032116E"/>
    <w:rsid w:val="00324536"/>
    <w:rsid w:val="0032477C"/>
    <w:rsid w:val="00324C3C"/>
    <w:rsid w:val="003276AE"/>
    <w:rsid w:val="00331125"/>
    <w:rsid w:val="0034086C"/>
    <w:rsid w:val="003530EE"/>
    <w:rsid w:val="00354EFF"/>
    <w:rsid w:val="0035634E"/>
    <w:rsid w:val="0036370A"/>
    <w:rsid w:val="003648AA"/>
    <w:rsid w:val="00364EDD"/>
    <w:rsid w:val="00367B1F"/>
    <w:rsid w:val="003728B0"/>
    <w:rsid w:val="00373044"/>
    <w:rsid w:val="00373744"/>
    <w:rsid w:val="0037471E"/>
    <w:rsid w:val="00375E91"/>
    <w:rsid w:val="00376E55"/>
    <w:rsid w:val="003814D8"/>
    <w:rsid w:val="00381E32"/>
    <w:rsid w:val="00384006"/>
    <w:rsid w:val="0038577D"/>
    <w:rsid w:val="00391144"/>
    <w:rsid w:val="003930E2"/>
    <w:rsid w:val="00397C31"/>
    <w:rsid w:val="003A40C6"/>
    <w:rsid w:val="003B0494"/>
    <w:rsid w:val="003C13F7"/>
    <w:rsid w:val="003D2644"/>
    <w:rsid w:val="003E2E33"/>
    <w:rsid w:val="003E339C"/>
    <w:rsid w:val="003E57B2"/>
    <w:rsid w:val="003F2178"/>
    <w:rsid w:val="00404EB9"/>
    <w:rsid w:val="00405821"/>
    <w:rsid w:val="0043266D"/>
    <w:rsid w:val="00440A3B"/>
    <w:rsid w:val="00441B85"/>
    <w:rsid w:val="00455859"/>
    <w:rsid w:val="00474990"/>
    <w:rsid w:val="00474FF2"/>
    <w:rsid w:val="00481CCC"/>
    <w:rsid w:val="00486D71"/>
    <w:rsid w:val="00493A89"/>
    <w:rsid w:val="00497177"/>
    <w:rsid w:val="004A7E07"/>
    <w:rsid w:val="004C53ED"/>
    <w:rsid w:val="004D640C"/>
    <w:rsid w:val="004E231C"/>
    <w:rsid w:val="004E36B0"/>
    <w:rsid w:val="004E6086"/>
    <w:rsid w:val="004F5610"/>
    <w:rsid w:val="004F6BEF"/>
    <w:rsid w:val="004F7C19"/>
    <w:rsid w:val="00501613"/>
    <w:rsid w:val="00504188"/>
    <w:rsid w:val="0050446C"/>
    <w:rsid w:val="005107A7"/>
    <w:rsid w:val="00512FD4"/>
    <w:rsid w:val="005141B9"/>
    <w:rsid w:val="00523986"/>
    <w:rsid w:val="0052605F"/>
    <w:rsid w:val="00554C3C"/>
    <w:rsid w:val="0056213C"/>
    <w:rsid w:val="00562C9F"/>
    <w:rsid w:val="00570EAE"/>
    <w:rsid w:val="00572029"/>
    <w:rsid w:val="005877F8"/>
    <w:rsid w:val="00592EED"/>
    <w:rsid w:val="005B2CA1"/>
    <w:rsid w:val="005B45F1"/>
    <w:rsid w:val="005B56FC"/>
    <w:rsid w:val="005C76F2"/>
    <w:rsid w:val="005D60B7"/>
    <w:rsid w:val="005F45C7"/>
    <w:rsid w:val="00600B56"/>
    <w:rsid w:val="00601727"/>
    <w:rsid w:val="00615153"/>
    <w:rsid w:val="0062181A"/>
    <w:rsid w:val="00624FBA"/>
    <w:rsid w:val="006262F8"/>
    <w:rsid w:val="00631E2C"/>
    <w:rsid w:val="00634C4B"/>
    <w:rsid w:val="00651B08"/>
    <w:rsid w:val="00664342"/>
    <w:rsid w:val="00667C87"/>
    <w:rsid w:val="00675376"/>
    <w:rsid w:val="00681892"/>
    <w:rsid w:val="00682C70"/>
    <w:rsid w:val="006839B1"/>
    <w:rsid w:val="006864F8"/>
    <w:rsid w:val="00687004"/>
    <w:rsid w:val="00693A33"/>
    <w:rsid w:val="00696BFB"/>
    <w:rsid w:val="006B2734"/>
    <w:rsid w:val="006B43E3"/>
    <w:rsid w:val="006B5D1C"/>
    <w:rsid w:val="006B7B11"/>
    <w:rsid w:val="006C387C"/>
    <w:rsid w:val="006D1DA6"/>
    <w:rsid w:val="006E071A"/>
    <w:rsid w:val="006E6D04"/>
    <w:rsid w:val="006F0C73"/>
    <w:rsid w:val="006F1F50"/>
    <w:rsid w:val="006F3232"/>
    <w:rsid w:val="006F7785"/>
    <w:rsid w:val="00700F7E"/>
    <w:rsid w:val="00707A3C"/>
    <w:rsid w:val="00715965"/>
    <w:rsid w:val="007234AE"/>
    <w:rsid w:val="007403BE"/>
    <w:rsid w:val="00740B82"/>
    <w:rsid w:val="00741C91"/>
    <w:rsid w:val="00744066"/>
    <w:rsid w:val="0074478B"/>
    <w:rsid w:val="00757306"/>
    <w:rsid w:val="00760B4D"/>
    <w:rsid w:val="00762E27"/>
    <w:rsid w:val="00765B65"/>
    <w:rsid w:val="00767E9E"/>
    <w:rsid w:val="00772956"/>
    <w:rsid w:val="007768D7"/>
    <w:rsid w:val="00776B5F"/>
    <w:rsid w:val="00780E17"/>
    <w:rsid w:val="007849D7"/>
    <w:rsid w:val="00786ADB"/>
    <w:rsid w:val="0078763D"/>
    <w:rsid w:val="0079125C"/>
    <w:rsid w:val="007A2364"/>
    <w:rsid w:val="007A69ED"/>
    <w:rsid w:val="007B395B"/>
    <w:rsid w:val="007B6377"/>
    <w:rsid w:val="007D46FA"/>
    <w:rsid w:val="007E27AC"/>
    <w:rsid w:val="007E5C5A"/>
    <w:rsid w:val="007F2D45"/>
    <w:rsid w:val="007F75D2"/>
    <w:rsid w:val="008079AC"/>
    <w:rsid w:val="00815D45"/>
    <w:rsid w:val="008205B0"/>
    <w:rsid w:val="008223F4"/>
    <w:rsid w:val="00825427"/>
    <w:rsid w:val="00827F40"/>
    <w:rsid w:val="00833E41"/>
    <w:rsid w:val="00834B7D"/>
    <w:rsid w:val="008539FE"/>
    <w:rsid w:val="00860198"/>
    <w:rsid w:val="00861741"/>
    <w:rsid w:val="008639C7"/>
    <w:rsid w:val="00863A39"/>
    <w:rsid w:val="00864D08"/>
    <w:rsid w:val="00867AE1"/>
    <w:rsid w:val="00876C7E"/>
    <w:rsid w:val="008847D5"/>
    <w:rsid w:val="00890C14"/>
    <w:rsid w:val="008B17F4"/>
    <w:rsid w:val="008B2448"/>
    <w:rsid w:val="008B3209"/>
    <w:rsid w:val="008B3506"/>
    <w:rsid w:val="008C70B7"/>
    <w:rsid w:val="008D6F7C"/>
    <w:rsid w:val="00904E98"/>
    <w:rsid w:val="00907A80"/>
    <w:rsid w:val="00924E52"/>
    <w:rsid w:val="009253DF"/>
    <w:rsid w:val="00927402"/>
    <w:rsid w:val="00935BFD"/>
    <w:rsid w:val="00945EE0"/>
    <w:rsid w:val="009478EE"/>
    <w:rsid w:val="00952C76"/>
    <w:rsid w:val="00953FCA"/>
    <w:rsid w:val="009564B6"/>
    <w:rsid w:val="00962232"/>
    <w:rsid w:val="00963890"/>
    <w:rsid w:val="00966A8F"/>
    <w:rsid w:val="009702D7"/>
    <w:rsid w:val="00981D37"/>
    <w:rsid w:val="009847D7"/>
    <w:rsid w:val="00987073"/>
    <w:rsid w:val="00990393"/>
    <w:rsid w:val="00994F55"/>
    <w:rsid w:val="009B4829"/>
    <w:rsid w:val="009B7511"/>
    <w:rsid w:val="009C049E"/>
    <w:rsid w:val="009C414F"/>
    <w:rsid w:val="009C41E1"/>
    <w:rsid w:val="009C4865"/>
    <w:rsid w:val="009C6AB4"/>
    <w:rsid w:val="009D028D"/>
    <w:rsid w:val="009E28AC"/>
    <w:rsid w:val="009F750A"/>
    <w:rsid w:val="00A02716"/>
    <w:rsid w:val="00A029CB"/>
    <w:rsid w:val="00A03BA6"/>
    <w:rsid w:val="00A03CBD"/>
    <w:rsid w:val="00A110E0"/>
    <w:rsid w:val="00A127AF"/>
    <w:rsid w:val="00A12D80"/>
    <w:rsid w:val="00A14C2A"/>
    <w:rsid w:val="00A16E9A"/>
    <w:rsid w:val="00A17B2E"/>
    <w:rsid w:val="00A2136B"/>
    <w:rsid w:val="00A22C3C"/>
    <w:rsid w:val="00A31488"/>
    <w:rsid w:val="00A33E4B"/>
    <w:rsid w:val="00A45986"/>
    <w:rsid w:val="00A66B40"/>
    <w:rsid w:val="00A670A2"/>
    <w:rsid w:val="00A72BFF"/>
    <w:rsid w:val="00A72DC6"/>
    <w:rsid w:val="00A743AD"/>
    <w:rsid w:val="00A85C10"/>
    <w:rsid w:val="00A93AEA"/>
    <w:rsid w:val="00AA1C87"/>
    <w:rsid w:val="00AA2E65"/>
    <w:rsid w:val="00AA55C6"/>
    <w:rsid w:val="00AC1EB8"/>
    <w:rsid w:val="00AC609B"/>
    <w:rsid w:val="00AC7295"/>
    <w:rsid w:val="00AC7611"/>
    <w:rsid w:val="00AD3E11"/>
    <w:rsid w:val="00AE288C"/>
    <w:rsid w:val="00AE4240"/>
    <w:rsid w:val="00AE5D46"/>
    <w:rsid w:val="00AE66A2"/>
    <w:rsid w:val="00AF473D"/>
    <w:rsid w:val="00B0534D"/>
    <w:rsid w:val="00B151C8"/>
    <w:rsid w:val="00B16970"/>
    <w:rsid w:val="00B21F01"/>
    <w:rsid w:val="00B34597"/>
    <w:rsid w:val="00B529CD"/>
    <w:rsid w:val="00B64D3D"/>
    <w:rsid w:val="00B660ED"/>
    <w:rsid w:val="00B814B7"/>
    <w:rsid w:val="00B85F1D"/>
    <w:rsid w:val="00B96D8D"/>
    <w:rsid w:val="00B97274"/>
    <w:rsid w:val="00BA1593"/>
    <w:rsid w:val="00BA33CE"/>
    <w:rsid w:val="00BA4B55"/>
    <w:rsid w:val="00BA796E"/>
    <w:rsid w:val="00BA7E37"/>
    <w:rsid w:val="00BB026F"/>
    <w:rsid w:val="00BB52C9"/>
    <w:rsid w:val="00BC74A6"/>
    <w:rsid w:val="00BD191A"/>
    <w:rsid w:val="00BD638A"/>
    <w:rsid w:val="00BE0F7B"/>
    <w:rsid w:val="00BE1AF8"/>
    <w:rsid w:val="00BE269D"/>
    <w:rsid w:val="00BF0492"/>
    <w:rsid w:val="00BF3E09"/>
    <w:rsid w:val="00C01CD7"/>
    <w:rsid w:val="00C06BF3"/>
    <w:rsid w:val="00C1389C"/>
    <w:rsid w:val="00C14FC9"/>
    <w:rsid w:val="00C15E30"/>
    <w:rsid w:val="00C30A0F"/>
    <w:rsid w:val="00C31D28"/>
    <w:rsid w:val="00C32026"/>
    <w:rsid w:val="00C33AAA"/>
    <w:rsid w:val="00C5701D"/>
    <w:rsid w:val="00C60F7A"/>
    <w:rsid w:val="00C72ED6"/>
    <w:rsid w:val="00C7439A"/>
    <w:rsid w:val="00C75CF0"/>
    <w:rsid w:val="00C77680"/>
    <w:rsid w:val="00C77A80"/>
    <w:rsid w:val="00C8047D"/>
    <w:rsid w:val="00C86BD4"/>
    <w:rsid w:val="00C87466"/>
    <w:rsid w:val="00CA3546"/>
    <w:rsid w:val="00CB3096"/>
    <w:rsid w:val="00CC4883"/>
    <w:rsid w:val="00CD7C06"/>
    <w:rsid w:val="00CE2516"/>
    <w:rsid w:val="00CF29E3"/>
    <w:rsid w:val="00D00B8A"/>
    <w:rsid w:val="00D00D65"/>
    <w:rsid w:val="00D15165"/>
    <w:rsid w:val="00D23584"/>
    <w:rsid w:val="00D31174"/>
    <w:rsid w:val="00D41707"/>
    <w:rsid w:val="00D433B7"/>
    <w:rsid w:val="00D43FB2"/>
    <w:rsid w:val="00D521B8"/>
    <w:rsid w:val="00D531A9"/>
    <w:rsid w:val="00D57B40"/>
    <w:rsid w:val="00D6073B"/>
    <w:rsid w:val="00D81B87"/>
    <w:rsid w:val="00D82461"/>
    <w:rsid w:val="00D85DED"/>
    <w:rsid w:val="00D96897"/>
    <w:rsid w:val="00DA031E"/>
    <w:rsid w:val="00DA4012"/>
    <w:rsid w:val="00DB1D37"/>
    <w:rsid w:val="00DC1B36"/>
    <w:rsid w:val="00DC3966"/>
    <w:rsid w:val="00DD48FD"/>
    <w:rsid w:val="00DD7EA0"/>
    <w:rsid w:val="00DE24CE"/>
    <w:rsid w:val="00DE2650"/>
    <w:rsid w:val="00DE4699"/>
    <w:rsid w:val="00DE46B6"/>
    <w:rsid w:val="00E2391C"/>
    <w:rsid w:val="00E37484"/>
    <w:rsid w:val="00E42DCF"/>
    <w:rsid w:val="00E5109E"/>
    <w:rsid w:val="00E66878"/>
    <w:rsid w:val="00E677C5"/>
    <w:rsid w:val="00E67869"/>
    <w:rsid w:val="00E71B49"/>
    <w:rsid w:val="00E71CCE"/>
    <w:rsid w:val="00E81E70"/>
    <w:rsid w:val="00E85028"/>
    <w:rsid w:val="00E855FD"/>
    <w:rsid w:val="00E902FB"/>
    <w:rsid w:val="00E905DF"/>
    <w:rsid w:val="00E91CA8"/>
    <w:rsid w:val="00E9254F"/>
    <w:rsid w:val="00EA67A2"/>
    <w:rsid w:val="00EC3EC6"/>
    <w:rsid w:val="00ED5F9A"/>
    <w:rsid w:val="00ED687A"/>
    <w:rsid w:val="00EE46AB"/>
    <w:rsid w:val="00EE57ED"/>
    <w:rsid w:val="00EE5A61"/>
    <w:rsid w:val="00EE61A4"/>
    <w:rsid w:val="00EE645A"/>
    <w:rsid w:val="00EF5CBF"/>
    <w:rsid w:val="00EF5EA1"/>
    <w:rsid w:val="00EF6334"/>
    <w:rsid w:val="00F03E27"/>
    <w:rsid w:val="00F135EC"/>
    <w:rsid w:val="00F22FAB"/>
    <w:rsid w:val="00F5265C"/>
    <w:rsid w:val="00F56A79"/>
    <w:rsid w:val="00F606F8"/>
    <w:rsid w:val="00F662E5"/>
    <w:rsid w:val="00F71A12"/>
    <w:rsid w:val="00F73FBB"/>
    <w:rsid w:val="00F754B6"/>
    <w:rsid w:val="00F851D2"/>
    <w:rsid w:val="00F93EA0"/>
    <w:rsid w:val="00F94397"/>
    <w:rsid w:val="00F962B2"/>
    <w:rsid w:val="00FB314B"/>
    <w:rsid w:val="00FB5AFA"/>
    <w:rsid w:val="00FB66D8"/>
    <w:rsid w:val="00FC4AAE"/>
    <w:rsid w:val="00FD6803"/>
    <w:rsid w:val="00FD716A"/>
    <w:rsid w:val="00FD723F"/>
    <w:rsid w:val="00FE54E5"/>
    <w:rsid w:val="00FE6504"/>
    <w:rsid w:val="00FF4744"/>
    <w:rsid w:val="00FF4783"/>
    <w:rsid w:val="00FF55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FD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link w:val="10"/>
    <w:uiPriority w:val="9"/>
    <w:qFormat/>
    <w:rsid w:val="007849D7"/>
    <w:pPr>
      <w:keepNext/>
      <w:widowControl/>
      <w:shd w:val="clear" w:color="auto" w:fill="FFFFFF"/>
      <w:suppressAutoHyphens w:val="0"/>
      <w:autoSpaceDE/>
      <w:spacing w:line="272" w:lineRule="atLeast"/>
      <w:ind w:right="11"/>
      <w:jc w:val="center"/>
      <w:outlineLvl w:val="0"/>
    </w:pPr>
    <w:rPr>
      <w:b/>
      <w:bCs/>
      <w:color w:val="000000"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5BFD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935BF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935BF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rmal (Web)"/>
    <w:basedOn w:val="a"/>
    <w:uiPriority w:val="99"/>
    <w:unhideWhenUsed/>
    <w:rsid w:val="00066A9B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7849D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9B4829"/>
    <w:pPr>
      <w:ind w:left="720"/>
      <w:contextualSpacing/>
    </w:pPr>
  </w:style>
  <w:style w:type="paragraph" w:styleId="a7">
    <w:name w:val="Body Text Indent"/>
    <w:basedOn w:val="a"/>
    <w:link w:val="a8"/>
    <w:rsid w:val="00E85028"/>
    <w:pPr>
      <w:widowControl/>
      <w:suppressAutoHyphens w:val="0"/>
      <w:autoSpaceDE/>
      <w:ind w:firstLine="720"/>
      <w:jc w:val="both"/>
    </w:pPr>
    <w:rPr>
      <w:sz w:val="28"/>
      <w:lang w:eastAsia="ru-RU"/>
    </w:rPr>
  </w:style>
  <w:style w:type="character" w:customStyle="1" w:styleId="a8">
    <w:name w:val="Основной текст с отступом Знак"/>
    <w:link w:val="a7"/>
    <w:rsid w:val="00E85028"/>
    <w:rPr>
      <w:rFonts w:ascii="Times New Roman" w:eastAsia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b">
    <w:name w:val="footer"/>
    <w:basedOn w:val="a"/>
    <w:link w:val="ac"/>
    <w:uiPriority w:val="99"/>
    <w:unhideWhenUsed/>
    <w:rsid w:val="00E8502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85028"/>
    <w:rPr>
      <w:rFonts w:ascii="Times New Roman" w:eastAsia="Times New Roman" w:hAnsi="Times New Roman"/>
      <w:lang w:eastAsia="ar-SA"/>
    </w:rPr>
  </w:style>
  <w:style w:type="paragraph" w:styleId="ad">
    <w:name w:val="No Spacing"/>
    <w:uiPriority w:val="1"/>
    <w:qFormat/>
    <w:rsid w:val="003D2644"/>
    <w:rPr>
      <w:sz w:val="22"/>
      <w:szCs w:val="22"/>
      <w:lang w:eastAsia="en-US"/>
    </w:rPr>
  </w:style>
  <w:style w:type="paragraph" w:customStyle="1" w:styleId="ConsPlusNormal">
    <w:name w:val="ConsPlusNormal"/>
    <w:rsid w:val="00F962B2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Default">
    <w:name w:val="Default"/>
    <w:rsid w:val="007E5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e">
    <w:name w:val="Содержимое врезки"/>
    <w:basedOn w:val="a"/>
    <w:qFormat/>
    <w:rsid w:val="00D15165"/>
    <w:pPr>
      <w:autoSpaceDE/>
    </w:pPr>
  </w:style>
  <w:style w:type="paragraph" w:customStyle="1" w:styleId="TableParagraph">
    <w:name w:val="Table Paragraph"/>
    <w:basedOn w:val="a"/>
    <w:uiPriority w:val="1"/>
    <w:qFormat/>
    <w:rsid w:val="00CD7C06"/>
    <w:pPr>
      <w:spacing w:line="324" w:lineRule="exact"/>
      <w:ind w:left="97"/>
    </w:pPr>
    <w:rPr>
      <w:lang w:eastAsia="zh-CN"/>
    </w:rPr>
  </w:style>
  <w:style w:type="paragraph" w:customStyle="1" w:styleId="650">
    <w:name w:val="Табличный650центр"/>
    <w:basedOn w:val="a"/>
    <w:rsid w:val="00501613"/>
    <w:pPr>
      <w:suppressAutoHyphens w:val="0"/>
      <w:autoSpaceDN w:val="0"/>
      <w:adjustRightInd w:val="0"/>
      <w:jc w:val="center"/>
    </w:pPr>
    <w:rPr>
      <w:rFonts w:ascii="Times New Roman CYR" w:hAnsi="Times New Roman CYR" w:cs="Times New Roman CYR"/>
      <w:szCs w:val="24"/>
      <w:lang w:eastAsia="ru-RU"/>
    </w:rPr>
  </w:style>
  <w:style w:type="character" w:customStyle="1" w:styleId="af">
    <w:name w:val="Основной текст_"/>
    <w:link w:val="6"/>
    <w:locked/>
    <w:rsid w:val="00501613"/>
    <w:rPr>
      <w:rFonts w:ascii="Sylfaen" w:eastAsia="Sylfaen" w:hAnsi="Sylfaen" w:cs="Sylfae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"/>
    <w:rsid w:val="00501613"/>
    <w:pPr>
      <w:shd w:val="clear" w:color="auto" w:fill="FFFFFF"/>
      <w:suppressAutoHyphens w:val="0"/>
      <w:autoSpaceDE/>
      <w:spacing w:line="0" w:lineRule="atLeast"/>
      <w:ind w:hanging="360"/>
      <w:jc w:val="both"/>
    </w:pPr>
    <w:rPr>
      <w:rFonts w:ascii="Sylfaen" w:eastAsia="Sylfaen" w:hAnsi="Sylfaen" w:cs="Sylfaen"/>
      <w:sz w:val="26"/>
      <w:szCs w:val="26"/>
      <w:lang w:eastAsia="ru-RU"/>
    </w:rPr>
  </w:style>
  <w:style w:type="table" w:styleId="af0">
    <w:name w:val="Table Grid"/>
    <w:basedOn w:val="a1"/>
    <w:uiPriority w:val="59"/>
    <w:rsid w:val="005016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Plain Text"/>
    <w:basedOn w:val="a"/>
    <w:link w:val="af2"/>
    <w:uiPriority w:val="99"/>
    <w:unhideWhenUsed/>
    <w:rsid w:val="003F2178"/>
    <w:pPr>
      <w:widowControl/>
      <w:suppressAutoHyphens w:val="0"/>
      <w:autoSpaceDE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3F217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28F04-5C19-4827-AD61-63261463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Pam5</cp:lastModifiedBy>
  <cp:revision>53</cp:revision>
  <cp:lastPrinted>2024-09-23T13:57:00Z</cp:lastPrinted>
  <dcterms:created xsi:type="dcterms:W3CDTF">2023-08-18T08:53:00Z</dcterms:created>
  <dcterms:modified xsi:type="dcterms:W3CDTF">2024-09-23T14:02:00Z</dcterms:modified>
</cp:coreProperties>
</file>