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4D" w:rsidRDefault="00721B4D" w:rsidP="00721B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Замечания к законопроекту о внесении изменений в Федерального закона от 25.06.2025 № 73-ФЗ «Об объектах культурного наследия (памятников истории и культуры) народов Российской Федерации» (установление исчерпывающего перечня мероприятий по восстановлению объектов культурного наследия, находящихся в неудовлетворительном состоянии) и к проекту постановления Правительства Российской Федерации (установление особенностей реализации отдельных мероприятий в рамках проекта по восстановлению объектов культурного наследия)</w:t>
      </w:r>
      <w:proofErr w:type="gramEnd"/>
    </w:p>
    <w:p w:rsidR="00721B4D" w:rsidRDefault="00721B4D" w:rsidP="00C41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734C" w:rsidRPr="00566B9F" w:rsidRDefault="00566B9F" w:rsidP="0056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B9F">
        <w:rPr>
          <w:rFonts w:ascii="Times New Roman" w:hAnsi="Times New Roman" w:cs="Times New Roman"/>
          <w:sz w:val="28"/>
          <w:szCs w:val="28"/>
        </w:rPr>
        <w:t xml:space="preserve">Комитет Ивановской области по государственной охране объектов культурного наследия (далее — комитет) рассмотрел представленный проект Федерального закона «О внесении изменений в Федеральный закон «Об объектах культурного наследия (памятниках истории и культуры) народов Российской Федерации» (в части дополнения Федерального закона от 25.06.2002 № 73-ФЗ «Об объектах культурного наследия (памятниках истории и культуры) народов Российской Федерации» статьей 45.3)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6B9F">
        <w:rPr>
          <w:rFonts w:ascii="Times New Roman" w:hAnsi="Times New Roman" w:cs="Times New Roman"/>
          <w:sz w:val="28"/>
          <w:szCs w:val="28"/>
        </w:rPr>
        <w:t xml:space="preserve"> законопроект), проект постановления Правительства Российской</w:t>
      </w:r>
      <w:proofErr w:type="gramEnd"/>
      <w:r w:rsidRPr="00566B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6B9F">
        <w:rPr>
          <w:rFonts w:ascii="Times New Roman" w:hAnsi="Times New Roman" w:cs="Times New Roman"/>
          <w:sz w:val="28"/>
          <w:szCs w:val="28"/>
        </w:rPr>
        <w:t>Федерации «Об утверждении особенностей проведения государственной историко-культурной экспертизы проектной документации на проведение работ по сохранению объекта культурного наследия и государственной экспертизы проектной документации, а также особенности получения разрешения на проведение работ по сохранению объекта культурного наследия и разрешения на строительство при реализации проекта по восстановлению объекта культурного наследия в соответствии с частью 9 статьи 45.3 Федерального закона «Об объектах культурного</w:t>
      </w:r>
      <w:proofErr w:type="gramEnd"/>
      <w:r w:rsidRPr="00566B9F">
        <w:rPr>
          <w:rFonts w:ascii="Times New Roman" w:hAnsi="Times New Roman" w:cs="Times New Roman"/>
          <w:sz w:val="28"/>
          <w:szCs w:val="28"/>
        </w:rPr>
        <w:t xml:space="preserve"> наследия (</w:t>
      </w:r>
      <w:proofErr w:type="gramStart"/>
      <w:r w:rsidRPr="00566B9F">
        <w:rPr>
          <w:rFonts w:ascii="Times New Roman" w:hAnsi="Times New Roman" w:cs="Times New Roman"/>
          <w:sz w:val="28"/>
          <w:szCs w:val="28"/>
        </w:rPr>
        <w:t>памятниках</w:t>
      </w:r>
      <w:proofErr w:type="gramEnd"/>
      <w:r w:rsidRPr="00566B9F">
        <w:rPr>
          <w:rFonts w:ascii="Times New Roman" w:hAnsi="Times New Roman" w:cs="Times New Roman"/>
          <w:sz w:val="28"/>
          <w:szCs w:val="28"/>
        </w:rPr>
        <w:t xml:space="preserve"> истории и культуры) народов Российской Федерации»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6B9F">
        <w:rPr>
          <w:rFonts w:ascii="Times New Roman" w:hAnsi="Times New Roman" w:cs="Times New Roman"/>
          <w:sz w:val="28"/>
          <w:szCs w:val="28"/>
        </w:rPr>
        <w:t xml:space="preserve"> проект постановления Правительства Российской Федерации) и сообщает следующее.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1. </w:t>
      </w:r>
      <w:proofErr w:type="gramStart"/>
      <w:r w:rsidRPr="00566B9F">
        <w:rPr>
          <w:sz w:val="28"/>
          <w:szCs w:val="28"/>
        </w:rPr>
        <w:t>В соответствии со статьей 40 Федерального закона от 25.06.2002 № 73-ФЗ «Об объектах культурного наследия (памятниках истории и культуры) народов Российской Федерации» (далее - Федеральный закон № 73-ФЗ) сохранение объекта культурного наследия - меры, направленные на обеспечение физической сохранности и сохранение историко-культурной ценности объекта культурного наследия, предусматривающие консервацию, ремонт, реставрацию, приспособление объекта культурного наследия для современного использования и включающие в себя научно-исследовательские, изыскательские, проектные</w:t>
      </w:r>
      <w:proofErr w:type="gramEnd"/>
      <w:r w:rsidRPr="00566B9F">
        <w:rPr>
          <w:sz w:val="28"/>
          <w:szCs w:val="28"/>
        </w:rPr>
        <w:t xml:space="preserve"> и производственные работы, научное руководство проведением работ по сохранению объекта культурного наследия, технический и авторский надзор за проведением этих работ. Статьями 41-44 Федерального закона № 73-ФЗ установлен исчерпывающий перечень видов работ по сохранению, даны определения и установлен состав для каждого вида работ.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В действующем Федеральном законе № 73-ФЗ вид работ по сохранению объекта культурного наследия «восстановление» отсутствует.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lastRenderedPageBreak/>
        <w:t>В случае</w:t>
      </w:r>
      <w:proofErr w:type="gramStart"/>
      <w:r w:rsidRPr="00566B9F">
        <w:rPr>
          <w:sz w:val="28"/>
          <w:szCs w:val="28"/>
        </w:rPr>
        <w:t>,</w:t>
      </w:r>
      <w:proofErr w:type="gramEnd"/>
      <w:r w:rsidRPr="00566B9F">
        <w:rPr>
          <w:sz w:val="28"/>
          <w:szCs w:val="28"/>
        </w:rPr>
        <w:t xml:space="preserve"> если законодатель вводит понятие нового вида работ по сохранению «восстановление», необходимо дополнить данным видом работ существующий перечень, дать его определение, установить состав. Для этого необходимо внести изменения в статью 40 Федерального закона № 73-ФЗ, ввести дополнительную ста</w:t>
      </w:r>
      <w:r>
        <w:rPr>
          <w:sz w:val="28"/>
          <w:szCs w:val="28"/>
        </w:rPr>
        <w:t>тью, аналогичную статьям 41-44.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Из текста законопроекта и приложений (сопроводительного письма) к нему не ясно, кто является выгодоприобретателем введения нового понятия и связанных с ним </w:t>
      </w:r>
      <w:r w:rsidRPr="00566B9F">
        <w:rPr>
          <w:i/>
          <w:iCs/>
          <w:sz w:val="28"/>
          <w:szCs w:val="28"/>
        </w:rPr>
        <w:t xml:space="preserve">специальных </w:t>
      </w:r>
      <w:r w:rsidRPr="00566B9F">
        <w:rPr>
          <w:sz w:val="28"/>
          <w:szCs w:val="28"/>
        </w:rPr>
        <w:t xml:space="preserve">процедур (работ), выведенных в отдельную </w:t>
      </w:r>
      <w:proofErr w:type="gramStart"/>
      <w:r w:rsidRPr="00566B9F">
        <w:rPr>
          <w:sz w:val="28"/>
          <w:szCs w:val="28"/>
        </w:rPr>
        <w:t>статью</w:t>
      </w:r>
      <w:proofErr w:type="gramEnd"/>
      <w:r w:rsidRPr="00566B9F">
        <w:rPr>
          <w:sz w:val="28"/>
          <w:szCs w:val="28"/>
        </w:rPr>
        <w:t xml:space="preserve"> из состава установленных Федеральным законом № 73-ФЗ перечня работ по сохранению объектов культурного наследия. Без дополнительного обоснования принимаемых мер введение понятия «восстановление объектов культурного наследия» в терминологический аппарат законодательства об объектах культурного наследия представляется</w:t>
      </w:r>
      <w:r>
        <w:rPr>
          <w:sz w:val="28"/>
          <w:szCs w:val="28"/>
        </w:rPr>
        <w:t xml:space="preserve"> избыточным и нецелесообразным.</w:t>
      </w:r>
      <w:bookmarkStart w:id="0" w:name="_GoBack"/>
      <w:bookmarkEnd w:id="0"/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2. </w:t>
      </w:r>
      <w:proofErr w:type="gramStart"/>
      <w:r w:rsidRPr="00566B9F">
        <w:rPr>
          <w:sz w:val="28"/>
          <w:szCs w:val="28"/>
        </w:rPr>
        <w:t>Пунктом 1 статьи 45.3 законопроекта установлено, что «под проектом по восстановлению понимается перечень мероприятий по реставрации или</w:t>
      </w:r>
      <w:r w:rsidRPr="00566B9F">
        <w:rPr>
          <w:sz w:val="28"/>
          <w:szCs w:val="28"/>
        </w:rPr>
        <w:t xml:space="preserve"> </w:t>
      </w:r>
      <w:r w:rsidRPr="00566B9F">
        <w:rPr>
          <w:sz w:val="28"/>
          <w:szCs w:val="28"/>
        </w:rPr>
        <w:t>приспособлению для современного использования объекта культурного наследия, находящегося в неудовлетворительном состоянии, осуществляемого застройщиком, техническим заказчиком, федеральными органами исполнительной власти, исполнительными органами субъектов Российской Федерации, органами местного самоуправления и (или) иными организациями….». Перечень субъектов, реализующих проект, не предполагает разделение на собственников и иных законных</w:t>
      </w:r>
      <w:proofErr w:type="gramEnd"/>
      <w:r w:rsidRPr="00566B9F">
        <w:rPr>
          <w:sz w:val="28"/>
          <w:szCs w:val="28"/>
        </w:rPr>
        <w:t xml:space="preserve"> владельцев объекта культурного наследия, органы охраны объектов культурного наследия разного уровня (с разными полномочиями), специализированные организации, допущенные к проведению работ по сохранению на объектах культурного наследия, </w:t>
      </w:r>
      <w:proofErr w:type="gramStart"/>
      <w:r w:rsidRPr="00566B9F">
        <w:rPr>
          <w:sz w:val="28"/>
          <w:szCs w:val="28"/>
        </w:rPr>
        <w:t>предусмотренное</w:t>
      </w:r>
      <w:proofErr w:type="gramEnd"/>
      <w:r w:rsidRPr="00566B9F">
        <w:rPr>
          <w:sz w:val="28"/>
          <w:szCs w:val="28"/>
        </w:rPr>
        <w:t xml:space="preserve"> Федеральным законом № 73- ФЗ. </w:t>
      </w:r>
      <w:proofErr w:type="gramStart"/>
      <w:r w:rsidRPr="00566B9F">
        <w:rPr>
          <w:sz w:val="28"/>
          <w:szCs w:val="28"/>
        </w:rPr>
        <w:t>Вместе с тем, указанным в законопроекте субъектам, реализующим проект, предоставляются расширенные и не конкретизированные законопроектом полномочия: по владению (распоряжению, использованию) земельными участками, объектами недвижимости, являющимися объектами культурного наследия, по выполнению на них проектных и производственных работ, по принятию решений о реализации проекта и т.п., – что может явиться источником юридических коллизий.</w:t>
      </w:r>
      <w:proofErr w:type="gramEnd"/>
      <w:r w:rsidRPr="00566B9F">
        <w:rPr>
          <w:sz w:val="28"/>
          <w:szCs w:val="28"/>
        </w:rPr>
        <w:t xml:space="preserve"> Понятия «реставрация» и «приспособление для современного использования объекта культурного наследия» уже определены статьями 40, 43, 44 Федерального закона № 73-ФЗ. Применение данных видов работ по сохранению в контексте нового термина «восстановление» считаем избыточной нормой.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66B9F">
        <w:rPr>
          <w:sz w:val="28"/>
          <w:szCs w:val="28"/>
        </w:rPr>
        <w:t xml:space="preserve">Статьей 45 Федерального закона № 73-ФЗ установлен порядок проведения работ по сохранению объекта культурного наследия (памятника истории и культуры) народов Российской Федерации, в соответствии с которым к проведению работ по сохранению объекта культурного наследия, включенного в реестр, или выявленного объекта культурного наследия допускаются юридические лица и индивидуальные предприниматели, имеющие лицензию на осуществление деятельности по сохранению объектов </w:t>
      </w:r>
      <w:r w:rsidRPr="00566B9F">
        <w:rPr>
          <w:sz w:val="28"/>
          <w:szCs w:val="28"/>
        </w:rPr>
        <w:lastRenderedPageBreak/>
        <w:t>культурного наследия (памятников истории и</w:t>
      </w:r>
      <w:proofErr w:type="gramEnd"/>
      <w:r w:rsidRPr="00566B9F">
        <w:rPr>
          <w:sz w:val="28"/>
          <w:szCs w:val="28"/>
        </w:rPr>
        <w:t xml:space="preserve"> культуры) народов Российской Федерации в соответствии с законодательством Российской Федерации о лицензировании отдельных видов деятельности. В законопроекте данная норма не только полностью проигнорирована, но и введен</w:t>
      </w:r>
      <w:r w:rsidRPr="00566B9F">
        <w:rPr>
          <w:sz w:val="28"/>
          <w:szCs w:val="28"/>
        </w:rPr>
        <w:t xml:space="preserve"> </w:t>
      </w:r>
      <w:r w:rsidRPr="00566B9F">
        <w:rPr>
          <w:sz w:val="28"/>
          <w:szCs w:val="28"/>
        </w:rPr>
        <w:t xml:space="preserve">новый круг лиц, уполномоченный на осуществление мероприятий по реставрации и приспособлению для современного использования.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3. В законопроекте присутствует значительное количество </w:t>
      </w:r>
      <w:proofErr w:type="spellStart"/>
      <w:r w:rsidRPr="00566B9F">
        <w:rPr>
          <w:sz w:val="28"/>
          <w:szCs w:val="28"/>
        </w:rPr>
        <w:t>коррупциогенных</w:t>
      </w:r>
      <w:proofErr w:type="spellEnd"/>
      <w:r w:rsidRPr="00566B9F">
        <w:rPr>
          <w:sz w:val="28"/>
          <w:szCs w:val="28"/>
        </w:rPr>
        <w:t xml:space="preserve"> факторов разных видов.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3.1. </w:t>
      </w:r>
      <w:proofErr w:type="gramStart"/>
      <w:r w:rsidRPr="00566B9F">
        <w:rPr>
          <w:sz w:val="28"/>
          <w:szCs w:val="28"/>
        </w:rPr>
        <w:t>Так, пункт 1 статьи 45.3, вводимой законопроектом в Федеральный закон № 73-ФЗ, имеет правовую норму, которая не содержит определенного требования, а отсылает к требованиям другого нормативного правового акта, то есть отсылочную норму на Федеральный закон от 13.07.2015 № 225-ФЗ «О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Федерации».</w:t>
      </w:r>
      <w:proofErr w:type="gramEnd"/>
      <w:r w:rsidRPr="00566B9F">
        <w:rPr>
          <w:sz w:val="28"/>
          <w:szCs w:val="28"/>
        </w:rPr>
        <w:t xml:space="preserve"> Данная отсылочная норма носит признаки </w:t>
      </w:r>
      <w:proofErr w:type="spellStart"/>
      <w:r w:rsidRPr="00566B9F">
        <w:rPr>
          <w:sz w:val="28"/>
          <w:szCs w:val="28"/>
        </w:rPr>
        <w:t>коррупциогенности</w:t>
      </w:r>
      <w:proofErr w:type="spellEnd"/>
      <w:r w:rsidRPr="00566B9F">
        <w:rPr>
          <w:sz w:val="28"/>
          <w:szCs w:val="28"/>
        </w:rPr>
        <w:t xml:space="preserve">, поскольку авторы законопроекта вторгаются в компетенцию иных правотворческих органов.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3.2. Во всем тексте законопроекта присутствует юридико-лингвистическая неопределенность, выраженная в использовании неустоявшихся формулировок. Например «приспособление к современному использованию». Однако статьей 44 Федерального закона № 73-ФЗ в терминологический оборот законодательства об объектах культурного наследия введена формулировка «приспособление для современного использования». Данный недостаток юридической техники законопроекта также является </w:t>
      </w:r>
      <w:proofErr w:type="spellStart"/>
      <w:r w:rsidRPr="00566B9F">
        <w:rPr>
          <w:sz w:val="28"/>
          <w:szCs w:val="28"/>
        </w:rPr>
        <w:t>коррупциогенным</w:t>
      </w:r>
      <w:proofErr w:type="spellEnd"/>
      <w:r w:rsidRPr="00566B9F">
        <w:rPr>
          <w:sz w:val="28"/>
          <w:szCs w:val="28"/>
        </w:rPr>
        <w:t xml:space="preserve">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3.3. Другим </w:t>
      </w:r>
      <w:proofErr w:type="spellStart"/>
      <w:r w:rsidRPr="00566B9F">
        <w:rPr>
          <w:sz w:val="28"/>
          <w:szCs w:val="28"/>
        </w:rPr>
        <w:t>коррупциогенным</w:t>
      </w:r>
      <w:proofErr w:type="spellEnd"/>
      <w:r w:rsidRPr="00566B9F">
        <w:rPr>
          <w:sz w:val="28"/>
          <w:szCs w:val="28"/>
        </w:rPr>
        <w:t xml:space="preserve"> фактором законопроекта является неполнота административных процедур. Например, пункт 3 статьи 45.3, вводимой законопроектом в Федеральный закон № 73-ФЗ, содержит формулировки «принятие решения &lt;…&gt; и (или) иными организациями в соответствии с положениями настоящего Федерального закона», «в соответствии с положениями настоящего Федерального закона и земельным законодательством». Пункт 4.1 содержит формулировку «в соответствии с положениями Градостроительного кодекса Российской Федерации». О каких положениях идет речь из текста законопроекта не ясно.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>3.4. Отказ от конкурсных (аукционных) процедур, закрепляющий административный порядок предоставления права (блага), содержится в подпункте</w:t>
      </w:r>
      <w:r w:rsidRPr="00566B9F">
        <w:rPr>
          <w:sz w:val="28"/>
          <w:szCs w:val="28"/>
        </w:rPr>
        <w:t xml:space="preserve"> </w:t>
      </w:r>
      <w:r w:rsidRPr="00566B9F">
        <w:rPr>
          <w:sz w:val="28"/>
          <w:szCs w:val="28"/>
        </w:rPr>
        <w:t xml:space="preserve">3 пункта 3 статьи 45.3, вводимой законопроектом в Федеральный закон № 73-ФЗ, также является </w:t>
      </w:r>
      <w:proofErr w:type="spellStart"/>
      <w:r w:rsidRPr="00566B9F">
        <w:rPr>
          <w:sz w:val="28"/>
          <w:szCs w:val="28"/>
        </w:rPr>
        <w:t>коррупциогенным</w:t>
      </w:r>
      <w:proofErr w:type="spellEnd"/>
      <w:r w:rsidRPr="00566B9F">
        <w:rPr>
          <w:sz w:val="28"/>
          <w:szCs w:val="28"/>
        </w:rPr>
        <w:t xml:space="preserve">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3.5. Такой </w:t>
      </w:r>
      <w:proofErr w:type="spellStart"/>
      <w:r w:rsidRPr="00566B9F">
        <w:rPr>
          <w:sz w:val="28"/>
          <w:szCs w:val="28"/>
        </w:rPr>
        <w:t>коррупциогенный</w:t>
      </w:r>
      <w:proofErr w:type="spellEnd"/>
      <w:r w:rsidRPr="00566B9F">
        <w:rPr>
          <w:sz w:val="28"/>
          <w:szCs w:val="28"/>
        </w:rPr>
        <w:t xml:space="preserve"> фактор, как широта дискреционных полномочий, присутствует в пункте 6 статьи 45.3, вводимой законопроектом в Федеральный закон № 73-ФЗ. Им устанавливается норма, дублирующая требования пункта 12 статьи 47.6 Федерального закона № 73-ФЗ и допускается неопределенность сроков принятия решения.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lastRenderedPageBreak/>
        <w:t xml:space="preserve">3.6. Закон - это установленный государством нормативный правовой акт высшей юридической силы, содержащий нормы права, включающий свод обязательных правил и норм.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В пунктах 2-3 статьи 45.3 законопроекта применяются формулировки, «может состоять», «может включать», которые являются неопределенными, необязательными для исполнения, соответственно содержат признаки </w:t>
      </w:r>
      <w:proofErr w:type="spellStart"/>
      <w:r w:rsidRPr="00566B9F">
        <w:rPr>
          <w:sz w:val="28"/>
          <w:szCs w:val="28"/>
        </w:rPr>
        <w:t>коррупциогенности</w:t>
      </w:r>
      <w:proofErr w:type="spellEnd"/>
      <w:r w:rsidRPr="00566B9F">
        <w:rPr>
          <w:sz w:val="28"/>
          <w:szCs w:val="28"/>
        </w:rPr>
        <w:t xml:space="preserve">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Для определения компетенции органа государственной власти в пунктах 9-11 статьи 45.3, вводимой законопроектом в Федеральный закон № 73-ФЗ, авторами законопроекта используется формулировка «может», являющейся аналогом </w:t>
      </w:r>
      <w:proofErr w:type="spellStart"/>
      <w:r w:rsidRPr="00566B9F">
        <w:rPr>
          <w:sz w:val="28"/>
          <w:szCs w:val="28"/>
        </w:rPr>
        <w:t>коррупциогенной</w:t>
      </w:r>
      <w:proofErr w:type="spellEnd"/>
      <w:r w:rsidRPr="00566B9F">
        <w:rPr>
          <w:sz w:val="28"/>
          <w:szCs w:val="28"/>
        </w:rPr>
        <w:t xml:space="preserve"> формулировки «в праве». Данная формулировка позволяет уполномоченному органу, Правительству Российской Федерации, трактуя применение нормы как возможность, а не как обязанность, использовать возложенное полномочие как право и не осуществлять его.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4. </w:t>
      </w:r>
      <w:proofErr w:type="gramStart"/>
      <w:r w:rsidRPr="00566B9F">
        <w:rPr>
          <w:sz w:val="28"/>
          <w:szCs w:val="28"/>
        </w:rPr>
        <w:t>Законодателем предложен к рассмотрению проект постановления Правительства Российской Федерации «Об утверждении особенностей проведения государственной историко-культурной экспертизы проектной документации на проведение работ по сохранению объекта культурного наследия и государственной экспертизы проектной документации, а также особенности получения разрешения на проведение работ по сохранению объекта культурного наследия и разрешения на строительство при реализации проекта по восстановлению объекта культурного наследия в соответствии с частью</w:t>
      </w:r>
      <w:proofErr w:type="gramEnd"/>
      <w:r w:rsidRPr="00566B9F">
        <w:rPr>
          <w:sz w:val="28"/>
          <w:szCs w:val="28"/>
        </w:rPr>
        <w:t xml:space="preserve"> 9 статьи 45.3 Федерального закона «Об объектах культурного наследия (памятниках истории и культуры) народов Российской</w:t>
      </w:r>
      <w:r w:rsidRPr="00566B9F">
        <w:rPr>
          <w:sz w:val="28"/>
          <w:szCs w:val="28"/>
        </w:rPr>
        <w:t xml:space="preserve"> </w:t>
      </w:r>
      <w:r w:rsidRPr="00566B9F">
        <w:rPr>
          <w:sz w:val="28"/>
          <w:szCs w:val="28"/>
        </w:rPr>
        <w:t xml:space="preserve">Федерации» (далее — проект постановления Правительства Российской Федерации, проект особенностей проведения государственной историко-культурной экспертизы соответственно).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 xml:space="preserve">В проекте особенностей проведения государственной историко-культурной экспертизы законодателем вводится новый термин «экспертное сопровождение». </w:t>
      </w:r>
    </w:p>
    <w:p w:rsidR="00566B9F" w:rsidRPr="00566B9F" w:rsidRDefault="00566B9F" w:rsidP="00566B9F">
      <w:pPr>
        <w:pStyle w:val="Default"/>
        <w:ind w:firstLine="709"/>
        <w:jc w:val="both"/>
        <w:rPr>
          <w:sz w:val="28"/>
          <w:szCs w:val="28"/>
        </w:rPr>
      </w:pPr>
      <w:r w:rsidRPr="00566B9F">
        <w:rPr>
          <w:sz w:val="28"/>
          <w:szCs w:val="28"/>
        </w:rPr>
        <w:t>Статьями 28-32 Федерального закона № 73-ФЗ, положением о государственной историко-культурной экспертизе, утвержденным Постановлением Правительства Российской Федерации от 25.04.2024 № 530, установлен порядок проведения историко-культурной экспертизы, определены объекты историк</w:t>
      </w:r>
      <w:proofErr w:type="gramStart"/>
      <w:r w:rsidRPr="00566B9F">
        <w:rPr>
          <w:sz w:val="28"/>
          <w:szCs w:val="28"/>
        </w:rPr>
        <w:t>о-</w:t>
      </w:r>
      <w:proofErr w:type="gramEnd"/>
      <w:r w:rsidRPr="00566B9F">
        <w:rPr>
          <w:sz w:val="28"/>
          <w:szCs w:val="28"/>
        </w:rPr>
        <w:t xml:space="preserve"> культурной экспертизы. </w:t>
      </w:r>
      <w:proofErr w:type="gramStart"/>
      <w:r w:rsidRPr="00566B9F">
        <w:rPr>
          <w:sz w:val="28"/>
          <w:szCs w:val="28"/>
        </w:rPr>
        <w:t>Проектная документация на проведение работ по сохранению объектов культурного наследия, разделы об обеспечении сохранности объекта культурного наследия, включенного в реестр, выявленного объекта культурного наследия, входящие в состав проектной или иной документации, проекты обеспечения сохранности указанных объектов при проведении земляных, строительных, мелиоративных, хозяйственных работ, указанных в настоящей статье работ по использованию лесов и иных работ, включающие оценку воздействия таких работ на</w:t>
      </w:r>
      <w:proofErr w:type="gramEnd"/>
      <w:r w:rsidRPr="00566B9F">
        <w:rPr>
          <w:sz w:val="28"/>
          <w:szCs w:val="28"/>
        </w:rPr>
        <w:t xml:space="preserve"> указанные объекты и содержащие меры по обеспечению сохранности указанных объектов при проведении таких работ в границах </w:t>
      </w:r>
      <w:r w:rsidRPr="00566B9F">
        <w:rPr>
          <w:sz w:val="28"/>
          <w:szCs w:val="28"/>
        </w:rPr>
        <w:lastRenderedPageBreak/>
        <w:t>территорий указанных объектов либо на земельном участке, непосредственно связанном с земельным участком в границах территорий указанных объектов подлежат историк</w:t>
      </w:r>
      <w:proofErr w:type="gramStart"/>
      <w:r w:rsidRPr="00566B9F">
        <w:rPr>
          <w:sz w:val="28"/>
          <w:szCs w:val="28"/>
        </w:rPr>
        <w:t>о-</w:t>
      </w:r>
      <w:proofErr w:type="gramEnd"/>
      <w:r w:rsidRPr="00566B9F">
        <w:rPr>
          <w:sz w:val="28"/>
          <w:szCs w:val="28"/>
        </w:rPr>
        <w:t xml:space="preserve"> культурной экспертизе. «Экспертное сопровождение» данной документации является избыточной мерой, устанавливающей дополнительные административные барьеры для заявителя, требующей дополнительных финансовых вложений. Кроме того в проекте особенностей проведения государственной историко-культурной экспертизы нарушаются принципы государственной охраны и сохранения объектов культурного наследия. Так пунктом 14 проекта особенностей проведения государственной историко-культурной экспертизы установлен исчерпывающий перечень критериев, при отсутствии которых повторное согласование проектной документации с госорганом не требуется, при этом не учитывается тот факт, что каждый объект культурного наследия уникален, имеет свой предмет охраны,</w:t>
      </w:r>
      <w:r w:rsidRPr="00566B9F">
        <w:rPr>
          <w:sz w:val="28"/>
          <w:szCs w:val="28"/>
        </w:rPr>
        <w:t xml:space="preserve"> </w:t>
      </w:r>
      <w:r w:rsidRPr="00566B9F">
        <w:rPr>
          <w:sz w:val="28"/>
          <w:szCs w:val="28"/>
        </w:rPr>
        <w:t xml:space="preserve">который может быть искажен, нарушен, утрачен при проведении несанкционированных работ. Пункт 15 проекта особенностей проведения государственной историко-культурной экспертизы отменяет необходимость выдачи разрешения госорганом на проведение работ по сохранению объектов культурного наследия, подменяя его выдачей разрешения на строительство, что противоречит нормам действующего законодательства об объектах культурного наследия. </w:t>
      </w:r>
    </w:p>
    <w:p w:rsidR="00566B9F" w:rsidRPr="00566B9F" w:rsidRDefault="00566B9F" w:rsidP="00566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B9F">
        <w:rPr>
          <w:rFonts w:ascii="Times New Roman" w:hAnsi="Times New Roman" w:cs="Times New Roman"/>
          <w:sz w:val="28"/>
          <w:szCs w:val="28"/>
        </w:rPr>
        <w:t>5. Представленный на рассмотрение законопроект, а также проект постановления Правительства Российской Федерации не содержат в качестве приложения пояснительную записку, финансово-экономическое обоснование, перечень федеральных законов и иных правовых актов, подлежащих принятию, изменению, приостановлению или признанию утратившими силу, из чего следует неопределенность правового статуса «законопроекта», «проекта постановления Правительства Российской Федерации» как результата нормотворчества АО «ДОМ</w:t>
      </w:r>
      <w:proofErr w:type="gramStart"/>
      <w:r w:rsidRPr="00566B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66B9F">
        <w:rPr>
          <w:rFonts w:ascii="Times New Roman" w:hAnsi="Times New Roman" w:cs="Times New Roman"/>
          <w:sz w:val="28"/>
          <w:szCs w:val="28"/>
        </w:rPr>
        <w:t>Ф».</w:t>
      </w:r>
    </w:p>
    <w:sectPr w:rsidR="00566B9F" w:rsidRPr="00566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0A"/>
    <w:rsid w:val="001F62DD"/>
    <w:rsid w:val="0034734C"/>
    <w:rsid w:val="00566B9F"/>
    <w:rsid w:val="005D520D"/>
    <w:rsid w:val="00721B4D"/>
    <w:rsid w:val="008B430A"/>
    <w:rsid w:val="009A7A39"/>
    <w:rsid w:val="00A25A63"/>
    <w:rsid w:val="00A41A0A"/>
    <w:rsid w:val="00B0673B"/>
    <w:rsid w:val="00B56818"/>
    <w:rsid w:val="00B84C64"/>
    <w:rsid w:val="00C41F53"/>
    <w:rsid w:val="00C81B3F"/>
    <w:rsid w:val="00CE5B11"/>
    <w:rsid w:val="00D16763"/>
    <w:rsid w:val="00D22190"/>
    <w:rsid w:val="00D36673"/>
    <w:rsid w:val="00F05E81"/>
    <w:rsid w:val="00FF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5</cp:revision>
  <dcterms:created xsi:type="dcterms:W3CDTF">2025-04-11T07:24:00Z</dcterms:created>
  <dcterms:modified xsi:type="dcterms:W3CDTF">2025-06-17T14:18:00Z</dcterms:modified>
</cp:coreProperties>
</file>