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53EF4" w14:textId="78B53673" w:rsidR="00A413CA" w:rsidRPr="00916DAB" w:rsidRDefault="00916DAB" w:rsidP="00305CED">
      <w:pPr>
        <w:jc w:val="right"/>
      </w:pPr>
      <w:r w:rsidRPr="00916DAB">
        <w:rPr>
          <w:lang w:eastAsia="ru-RU"/>
        </w:rPr>
        <w:t>Приложение 1</w:t>
      </w:r>
    </w:p>
    <w:p w14:paraId="3E95ABF5" w14:textId="5AF6E046" w:rsidR="00916DAB" w:rsidRDefault="00916DAB" w:rsidP="00916DAB">
      <w:pPr>
        <w:ind w:firstLine="0"/>
        <w:rPr>
          <w:sz w:val="24"/>
          <w:szCs w:val="24"/>
        </w:rPr>
      </w:pPr>
    </w:p>
    <w:p w14:paraId="4C06B911" w14:textId="03B3255A" w:rsidR="00916DAB" w:rsidRDefault="00916DAB" w:rsidP="00916DAB">
      <w:pPr>
        <w:ind w:firstLine="0"/>
        <w:jc w:val="center"/>
        <w:rPr>
          <w:rFonts w:eastAsia="Times New Roman"/>
          <w:b/>
          <w:bCs/>
          <w:color w:val="000000"/>
          <w:sz w:val="24"/>
          <w:szCs w:val="24"/>
          <w:lang w:eastAsia="ru-RU"/>
        </w:rPr>
      </w:pPr>
      <w:r w:rsidRPr="00916DAB">
        <w:rPr>
          <w:rFonts w:eastAsia="Times New Roman"/>
          <w:b/>
          <w:bCs/>
          <w:color w:val="000000"/>
          <w:sz w:val="24"/>
          <w:szCs w:val="24"/>
          <w:lang w:eastAsia="ru-RU"/>
        </w:rPr>
        <w:t>Отчет</w:t>
      </w:r>
      <w:r>
        <w:rPr>
          <w:rFonts w:eastAsia="Times New Roman"/>
          <w:b/>
          <w:bCs/>
          <w:color w:val="000000"/>
          <w:sz w:val="24"/>
          <w:szCs w:val="24"/>
          <w:lang w:eastAsia="ru-RU"/>
        </w:rPr>
        <w:t xml:space="preserve"> </w:t>
      </w:r>
      <w:r w:rsidRPr="00916DAB">
        <w:rPr>
          <w:rFonts w:eastAsia="Times New Roman"/>
          <w:b/>
          <w:bCs/>
          <w:color w:val="000000"/>
          <w:sz w:val="24"/>
          <w:szCs w:val="24"/>
          <w:lang w:eastAsia="ru-RU"/>
        </w:rPr>
        <w:t xml:space="preserve">о выполнении плана мероприятий по реализации </w:t>
      </w:r>
      <w:r w:rsidRPr="00916DAB">
        <w:rPr>
          <w:rFonts w:eastAsia="Times New Roman"/>
          <w:b/>
          <w:bCs/>
          <w:color w:val="000000"/>
          <w:sz w:val="24"/>
          <w:szCs w:val="24"/>
          <w:lang w:eastAsia="ru-RU"/>
        </w:rPr>
        <w:br/>
        <w:t>Стратегии социально-экономического развития Ивановской области до 2030 года</w:t>
      </w:r>
      <w:r w:rsidRPr="00916DAB">
        <w:rPr>
          <w:rFonts w:eastAsia="Times New Roman"/>
          <w:b/>
          <w:bCs/>
          <w:color w:val="000000"/>
          <w:sz w:val="24"/>
          <w:szCs w:val="24"/>
          <w:lang w:eastAsia="ru-RU"/>
        </w:rPr>
        <w:br/>
        <w:t>(</w:t>
      </w:r>
      <w:r>
        <w:rPr>
          <w:rFonts w:eastAsia="Times New Roman"/>
          <w:b/>
          <w:bCs/>
          <w:color w:val="000000"/>
          <w:sz w:val="24"/>
          <w:szCs w:val="24"/>
          <w:lang w:eastAsia="ru-RU"/>
        </w:rPr>
        <w:t xml:space="preserve">за </w:t>
      </w:r>
      <w:r w:rsidRPr="00916DAB">
        <w:rPr>
          <w:rFonts w:eastAsia="Times New Roman"/>
          <w:b/>
          <w:bCs/>
          <w:color w:val="000000"/>
          <w:sz w:val="24"/>
          <w:szCs w:val="24"/>
          <w:lang w:eastAsia="ru-RU"/>
        </w:rPr>
        <w:t>202</w:t>
      </w:r>
      <w:r>
        <w:rPr>
          <w:rFonts w:eastAsia="Times New Roman"/>
          <w:b/>
          <w:bCs/>
          <w:color w:val="000000"/>
          <w:sz w:val="24"/>
          <w:szCs w:val="24"/>
          <w:lang w:eastAsia="ru-RU"/>
        </w:rPr>
        <w:t>3</w:t>
      </w:r>
      <w:r w:rsidRPr="00916DAB">
        <w:rPr>
          <w:rFonts w:eastAsia="Times New Roman"/>
          <w:b/>
          <w:bCs/>
          <w:color w:val="000000"/>
          <w:sz w:val="24"/>
          <w:szCs w:val="24"/>
          <w:lang w:eastAsia="ru-RU"/>
        </w:rPr>
        <w:t xml:space="preserve"> год)</w:t>
      </w:r>
    </w:p>
    <w:p w14:paraId="0AACA286" w14:textId="77777777" w:rsidR="00916DAB" w:rsidRPr="00916DAB" w:rsidRDefault="00916DAB" w:rsidP="00916DAB">
      <w:pPr>
        <w:ind w:firstLine="0"/>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3324"/>
        <w:gridCol w:w="1239"/>
        <w:gridCol w:w="10565"/>
      </w:tblGrid>
      <w:tr w:rsidR="00C639E7" w:rsidRPr="00916DAB" w14:paraId="628E9A04" w14:textId="77777777" w:rsidTr="002905E4">
        <w:trPr>
          <w:trHeight w:val="20"/>
          <w:tblHeader/>
        </w:trPr>
        <w:tc>
          <w:tcPr>
            <w:tcW w:w="249" w:type="pct"/>
            <w:shd w:val="clear" w:color="auto" w:fill="auto"/>
            <w:vAlign w:val="center"/>
            <w:hideMark/>
          </w:tcPr>
          <w:p w14:paraId="1807E996" w14:textId="77777777" w:rsidR="00916DAB" w:rsidRPr="00916DAB" w:rsidRDefault="00916DAB" w:rsidP="00CB4C78">
            <w:pPr>
              <w:ind w:firstLine="0"/>
              <w:jc w:val="center"/>
              <w:rPr>
                <w:rFonts w:eastAsia="Times New Roman"/>
                <w:color w:val="000000"/>
                <w:sz w:val="20"/>
                <w:szCs w:val="20"/>
                <w:lang w:eastAsia="ru-RU"/>
              </w:rPr>
            </w:pPr>
            <w:r w:rsidRPr="00916DAB">
              <w:rPr>
                <w:rFonts w:eastAsia="Times New Roman"/>
                <w:color w:val="000000"/>
                <w:sz w:val="20"/>
                <w:szCs w:val="20"/>
                <w:lang w:eastAsia="ru-RU"/>
              </w:rPr>
              <w:t>№ задачи</w:t>
            </w:r>
          </w:p>
        </w:tc>
        <w:tc>
          <w:tcPr>
            <w:tcW w:w="1044" w:type="pct"/>
            <w:shd w:val="clear" w:color="auto" w:fill="auto"/>
            <w:vAlign w:val="center"/>
            <w:hideMark/>
          </w:tcPr>
          <w:p w14:paraId="0298E7E1" w14:textId="77777777" w:rsidR="00916DAB" w:rsidRPr="00916DAB" w:rsidRDefault="00916DAB" w:rsidP="00CB4C78">
            <w:pPr>
              <w:ind w:firstLine="0"/>
              <w:jc w:val="center"/>
              <w:rPr>
                <w:rFonts w:eastAsia="Times New Roman"/>
                <w:color w:val="000000"/>
                <w:sz w:val="20"/>
                <w:szCs w:val="20"/>
                <w:lang w:eastAsia="ru-RU"/>
              </w:rPr>
            </w:pPr>
            <w:r w:rsidRPr="00916DAB">
              <w:rPr>
                <w:rFonts w:eastAsia="Times New Roman"/>
                <w:color w:val="000000"/>
                <w:sz w:val="20"/>
                <w:szCs w:val="20"/>
                <w:lang w:eastAsia="ru-RU"/>
              </w:rPr>
              <w:t>Наименование задачи</w:t>
            </w:r>
          </w:p>
        </w:tc>
        <w:tc>
          <w:tcPr>
            <w:tcW w:w="389" w:type="pct"/>
            <w:shd w:val="clear" w:color="auto" w:fill="auto"/>
            <w:vAlign w:val="center"/>
            <w:hideMark/>
          </w:tcPr>
          <w:p w14:paraId="3F0441AF" w14:textId="77777777" w:rsidR="00916DAB" w:rsidRPr="00916DAB" w:rsidRDefault="00916DAB" w:rsidP="00CB4C78">
            <w:pPr>
              <w:ind w:firstLine="0"/>
              <w:jc w:val="center"/>
              <w:rPr>
                <w:rFonts w:eastAsia="Times New Roman"/>
                <w:color w:val="000000"/>
                <w:sz w:val="20"/>
                <w:szCs w:val="20"/>
                <w:lang w:eastAsia="ru-RU"/>
              </w:rPr>
            </w:pPr>
            <w:r w:rsidRPr="00916DAB">
              <w:rPr>
                <w:rFonts w:eastAsia="Times New Roman"/>
                <w:color w:val="000000"/>
                <w:sz w:val="20"/>
                <w:szCs w:val="20"/>
                <w:lang w:eastAsia="ru-RU"/>
              </w:rPr>
              <w:t>Сроки исполнения</w:t>
            </w:r>
          </w:p>
        </w:tc>
        <w:tc>
          <w:tcPr>
            <w:tcW w:w="3318" w:type="pct"/>
            <w:shd w:val="clear" w:color="auto" w:fill="auto"/>
            <w:vAlign w:val="center"/>
            <w:hideMark/>
          </w:tcPr>
          <w:p w14:paraId="2158B118" w14:textId="77777777" w:rsidR="00916DAB" w:rsidRPr="00916DAB" w:rsidRDefault="00916DAB" w:rsidP="00CB4C78">
            <w:pPr>
              <w:ind w:firstLine="0"/>
              <w:jc w:val="center"/>
              <w:rPr>
                <w:rFonts w:eastAsia="Times New Roman"/>
                <w:color w:val="000000"/>
                <w:sz w:val="20"/>
                <w:szCs w:val="20"/>
                <w:lang w:eastAsia="ru-RU"/>
              </w:rPr>
            </w:pPr>
            <w:r w:rsidRPr="00916DAB">
              <w:rPr>
                <w:rFonts w:eastAsia="Times New Roman"/>
                <w:color w:val="000000"/>
                <w:sz w:val="20"/>
                <w:szCs w:val="20"/>
                <w:lang w:eastAsia="ru-RU"/>
              </w:rPr>
              <w:t>Информация о выполнении мероприятий</w:t>
            </w:r>
          </w:p>
        </w:tc>
      </w:tr>
      <w:tr w:rsidR="00916DAB" w:rsidRPr="00916DAB" w14:paraId="02394BEF" w14:textId="77777777" w:rsidTr="00916DAB">
        <w:trPr>
          <w:trHeight w:val="20"/>
        </w:trPr>
        <w:tc>
          <w:tcPr>
            <w:tcW w:w="5000" w:type="pct"/>
            <w:gridSpan w:val="4"/>
            <w:shd w:val="clear" w:color="auto" w:fill="auto"/>
            <w:hideMark/>
          </w:tcPr>
          <w:p w14:paraId="13B7836B" w14:textId="77777777" w:rsidR="00916DAB" w:rsidRPr="00916DAB" w:rsidRDefault="00916DAB" w:rsidP="00CB4C78">
            <w:pPr>
              <w:ind w:firstLine="0"/>
              <w:jc w:val="center"/>
              <w:rPr>
                <w:rFonts w:eastAsia="Times New Roman"/>
                <w:b/>
                <w:bCs/>
                <w:color w:val="000000"/>
                <w:sz w:val="20"/>
                <w:szCs w:val="20"/>
                <w:lang w:eastAsia="ru-RU"/>
              </w:rPr>
            </w:pPr>
            <w:r w:rsidRPr="00916DAB">
              <w:rPr>
                <w:rFonts w:eastAsia="Times New Roman"/>
                <w:b/>
                <w:bCs/>
                <w:color w:val="000000"/>
                <w:sz w:val="20"/>
                <w:szCs w:val="20"/>
                <w:lang w:eastAsia="ru-RU"/>
              </w:rPr>
              <w:t>1. Развитие экономического потенциала</w:t>
            </w:r>
          </w:p>
        </w:tc>
      </w:tr>
      <w:tr w:rsidR="00916DAB" w:rsidRPr="00916DAB" w14:paraId="2E8BBF95" w14:textId="77777777" w:rsidTr="00916DAB">
        <w:trPr>
          <w:trHeight w:val="20"/>
        </w:trPr>
        <w:tc>
          <w:tcPr>
            <w:tcW w:w="5000" w:type="pct"/>
            <w:gridSpan w:val="4"/>
            <w:shd w:val="clear" w:color="auto" w:fill="auto"/>
            <w:hideMark/>
          </w:tcPr>
          <w:p w14:paraId="6B22BBCE" w14:textId="77777777" w:rsidR="00916DAB" w:rsidRPr="00916DAB" w:rsidRDefault="00916DAB" w:rsidP="00CB4C78">
            <w:pPr>
              <w:ind w:firstLine="0"/>
              <w:jc w:val="center"/>
              <w:rPr>
                <w:rFonts w:eastAsia="Times New Roman"/>
                <w:color w:val="000000"/>
                <w:sz w:val="20"/>
                <w:szCs w:val="20"/>
                <w:lang w:eastAsia="ru-RU"/>
              </w:rPr>
            </w:pPr>
            <w:r w:rsidRPr="00916DAB">
              <w:rPr>
                <w:rFonts w:eastAsia="Times New Roman"/>
                <w:color w:val="000000"/>
                <w:sz w:val="20"/>
                <w:szCs w:val="20"/>
                <w:lang w:eastAsia="ru-RU"/>
              </w:rPr>
              <w:t>Цель 1.1. Создание и развитие промышленного кластера в регионе (в том числе в текстильной и машиностроительной отраслях)</w:t>
            </w:r>
          </w:p>
        </w:tc>
      </w:tr>
      <w:tr w:rsidR="00D43179" w:rsidRPr="00916DAB" w14:paraId="194FB91F" w14:textId="77777777" w:rsidTr="002905E4">
        <w:trPr>
          <w:trHeight w:val="20"/>
        </w:trPr>
        <w:tc>
          <w:tcPr>
            <w:tcW w:w="249" w:type="pct"/>
            <w:shd w:val="clear" w:color="auto" w:fill="auto"/>
            <w:hideMark/>
          </w:tcPr>
          <w:p w14:paraId="42417758" w14:textId="77777777" w:rsidR="00916DAB" w:rsidRPr="00916DAB" w:rsidRDefault="00916DAB" w:rsidP="00CB4C78">
            <w:pPr>
              <w:ind w:firstLine="0"/>
              <w:jc w:val="center"/>
              <w:rPr>
                <w:rFonts w:eastAsia="Times New Roman"/>
                <w:color w:val="000000"/>
                <w:sz w:val="20"/>
                <w:szCs w:val="20"/>
                <w:lang w:eastAsia="ru-RU"/>
              </w:rPr>
            </w:pPr>
            <w:r w:rsidRPr="00916DAB">
              <w:rPr>
                <w:rFonts w:eastAsia="Times New Roman"/>
                <w:color w:val="000000"/>
                <w:sz w:val="20"/>
                <w:szCs w:val="20"/>
                <w:lang w:eastAsia="ru-RU"/>
              </w:rPr>
              <w:t>1.1.1.</w:t>
            </w:r>
          </w:p>
        </w:tc>
        <w:tc>
          <w:tcPr>
            <w:tcW w:w="1044" w:type="pct"/>
            <w:shd w:val="clear" w:color="auto" w:fill="auto"/>
            <w:hideMark/>
          </w:tcPr>
          <w:p w14:paraId="648C37FE" w14:textId="53F6B6BB" w:rsidR="00916DAB" w:rsidRPr="00916DAB" w:rsidRDefault="00916DAB" w:rsidP="00CB4C78">
            <w:pPr>
              <w:ind w:firstLine="0"/>
              <w:rPr>
                <w:rFonts w:eastAsia="Times New Roman"/>
                <w:color w:val="000000"/>
                <w:sz w:val="20"/>
                <w:szCs w:val="20"/>
                <w:lang w:eastAsia="ru-RU"/>
              </w:rPr>
            </w:pPr>
            <w:r w:rsidRPr="00916DAB">
              <w:rPr>
                <w:rFonts w:eastAsia="Times New Roman"/>
                <w:color w:val="000000"/>
                <w:sz w:val="20"/>
                <w:szCs w:val="20"/>
                <w:lang w:eastAsia="ru-RU"/>
              </w:rPr>
              <w:t>Развитие высокотехнологичного и</w:t>
            </w:r>
            <w:r>
              <w:rPr>
                <w:rFonts w:eastAsia="Times New Roman"/>
                <w:color w:val="000000"/>
                <w:sz w:val="20"/>
                <w:szCs w:val="20"/>
                <w:lang w:eastAsia="ru-RU"/>
              </w:rPr>
              <w:t> </w:t>
            </w:r>
            <w:r w:rsidRPr="00916DAB">
              <w:rPr>
                <w:rFonts w:eastAsia="Times New Roman"/>
                <w:color w:val="000000"/>
                <w:sz w:val="20"/>
                <w:szCs w:val="20"/>
                <w:lang w:eastAsia="ru-RU"/>
              </w:rPr>
              <w:t>конкурентоспособного на</w:t>
            </w:r>
            <w:r>
              <w:rPr>
                <w:rFonts w:eastAsia="Times New Roman"/>
                <w:color w:val="000000"/>
                <w:sz w:val="20"/>
                <w:szCs w:val="20"/>
                <w:lang w:eastAsia="ru-RU"/>
              </w:rPr>
              <w:t> </w:t>
            </w:r>
            <w:proofErr w:type="gramStart"/>
            <w:r w:rsidRPr="00916DAB">
              <w:rPr>
                <w:rFonts w:eastAsia="Times New Roman"/>
                <w:color w:val="000000"/>
                <w:sz w:val="20"/>
                <w:szCs w:val="20"/>
                <w:lang w:eastAsia="ru-RU"/>
              </w:rPr>
              <w:t>внутреннем</w:t>
            </w:r>
            <w:proofErr w:type="gramEnd"/>
            <w:r w:rsidRPr="00916DAB">
              <w:rPr>
                <w:rFonts w:eastAsia="Times New Roman"/>
                <w:color w:val="000000"/>
                <w:sz w:val="20"/>
                <w:szCs w:val="20"/>
                <w:lang w:eastAsia="ru-RU"/>
              </w:rPr>
              <w:t xml:space="preserve"> и внешнем рынках производства</w:t>
            </w:r>
          </w:p>
        </w:tc>
        <w:tc>
          <w:tcPr>
            <w:tcW w:w="389" w:type="pct"/>
            <w:shd w:val="clear" w:color="auto" w:fill="auto"/>
            <w:hideMark/>
          </w:tcPr>
          <w:p w14:paraId="724D00FC" w14:textId="77777777" w:rsidR="00916DAB" w:rsidRPr="00916DAB" w:rsidRDefault="00916DAB" w:rsidP="00CB4C78">
            <w:pPr>
              <w:ind w:firstLine="0"/>
              <w:jc w:val="center"/>
              <w:rPr>
                <w:rFonts w:eastAsia="Times New Roman"/>
                <w:color w:val="000000"/>
                <w:sz w:val="20"/>
                <w:szCs w:val="20"/>
                <w:lang w:eastAsia="ru-RU"/>
              </w:rPr>
            </w:pPr>
            <w:r w:rsidRPr="00916DAB">
              <w:rPr>
                <w:rFonts w:eastAsia="Times New Roman"/>
                <w:color w:val="000000"/>
                <w:sz w:val="20"/>
                <w:szCs w:val="20"/>
                <w:lang w:eastAsia="ru-RU"/>
              </w:rPr>
              <w:t xml:space="preserve">2021 – 2030 </w:t>
            </w:r>
            <w:proofErr w:type="spellStart"/>
            <w:r w:rsidRPr="00916DAB">
              <w:rPr>
                <w:rFonts w:eastAsia="Times New Roman"/>
                <w:color w:val="000000"/>
                <w:sz w:val="20"/>
                <w:szCs w:val="20"/>
                <w:lang w:eastAsia="ru-RU"/>
              </w:rPr>
              <w:t>г.</w:t>
            </w:r>
            <w:proofErr w:type="gramStart"/>
            <w:r w:rsidRPr="00916DAB">
              <w:rPr>
                <w:rFonts w:eastAsia="Times New Roman"/>
                <w:color w:val="000000"/>
                <w:sz w:val="20"/>
                <w:szCs w:val="20"/>
                <w:lang w:eastAsia="ru-RU"/>
              </w:rPr>
              <w:t>г</w:t>
            </w:r>
            <w:proofErr w:type="spellEnd"/>
            <w:proofErr w:type="gramEnd"/>
            <w:r w:rsidRPr="00916DAB">
              <w:rPr>
                <w:rFonts w:eastAsia="Times New Roman"/>
                <w:color w:val="000000"/>
                <w:sz w:val="20"/>
                <w:szCs w:val="20"/>
                <w:lang w:eastAsia="ru-RU"/>
              </w:rPr>
              <w:t>.</w:t>
            </w:r>
          </w:p>
        </w:tc>
        <w:tc>
          <w:tcPr>
            <w:tcW w:w="3318" w:type="pct"/>
            <w:shd w:val="clear" w:color="auto" w:fill="auto"/>
            <w:hideMark/>
          </w:tcPr>
          <w:p w14:paraId="69CFF9BE" w14:textId="77777777"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xml:space="preserve">В </w:t>
            </w:r>
            <w:proofErr w:type="gramStart"/>
            <w:r w:rsidRPr="000D3807">
              <w:rPr>
                <w:rFonts w:eastAsia="Times New Roman"/>
                <w:color w:val="000000"/>
                <w:sz w:val="20"/>
                <w:szCs w:val="20"/>
                <w:lang w:eastAsia="ru-RU"/>
              </w:rPr>
              <w:t>соответствии</w:t>
            </w:r>
            <w:proofErr w:type="gramEnd"/>
            <w:r w:rsidRPr="000D3807">
              <w:rPr>
                <w:rFonts w:eastAsia="Times New Roman"/>
                <w:color w:val="000000"/>
                <w:sz w:val="20"/>
                <w:szCs w:val="20"/>
                <w:lang w:eastAsia="ru-RU"/>
              </w:rPr>
              <w:t xml:space="preserve"> с постановлением Правительства Ивановской области от 24.01.2019 № 8-п создан региональный Фонд развития промышленности Ивановской области (далее – региональный ФРП). Создание регионального ФРП обеспечивает возможность предоставления предприятиям региона льготных займов совместно с федеральным Фондом развития промышленности (далее – ФРП) на реализацию промышленных проектов, направленных на разработку новой высокотехнологичной продукции, техническое перевооружение и создание конкурентоспособных производств на базе наилучших доступных технологий. </w:t>
            </w:r>
          </w:p>
          <w:p w14:paraId="6AACEFA6" w14:textId="531528B2" w:rsidR="000D3807" w:rsidRPr="000D3807" w:rsidRDefault="000D3807" w:rsidP="000D3807">
            <w:pPr>
              <w:ind w:firstLine="0"/>
              <w:jc w:val="both"/>
              <w:rPr>
                <w:rFonts w:eastAsia="Times New Roman"/>
                <w:color w:val="000000"/>
                <w:sz w:val="20"/>
                <w:szCs w:val="20"/>
                <w:lang w:eastAsia="ru-RU"/>
              </w:rPr>
            </w:pPr>
            <w:r>
              <w:rPr>
                <w:rFonts w:eastAsia="Times New Roman"/>
                <w:color w:val="000000"/>
                <w:sz w:val="20"/>
                <w:szCs w:val="20"/>
                <w:lang w:eastAsia="ru-RU"/>
              </w:rPr>
              <w:t>В</w:t>
            </w:r>
            <w:r w:rsidRPr="000D3807">
              <w:rPr>
                <w:rFonts w:eastAsia="Times New Roman"/>
                <w:color w:val="000000"/>
                <w:sz w:val="20"/>
                <w:szCs w:val="20"/>
                <w:lang w:eastAsia="ru-RU"/>
              </w:rPr>
              <w:t xml:space="preserve"> 2024 году ФРП оказана поддержка на 1</w:t>
            </w:r>
            <w:r>
              <w:rPr>
                <w:rFonts w:eastAsia="Times New Roman"/>
                <w:color w:val="000000"/>
                <w:sz w:val="20"/>
                <w:szCs w:val="20"/>
                <w:lang w:eastAsia="ru-RU"/>
              </w:rPr>
              <w:t> </w:t>
            </w:r>
            <w:r w:rsidRPr="000D3807">
              <w:rPr>
                <w:rFonts w:eastAsia="Times New Roman"/>
                <w:color w:val="000000"/>
                <w:sz w:val="20"/>
                <w:szCs w:val="20"/>
                <w:lang w:eastAsia="ru-RU"/>
              </w:rPr>
              <w:t xml:space="preserve">133,39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рублей:</w:t>
            </w:r>
          </w:p>
          <w:p w14:paraId="51FC4656" w14:textId="74EE5DE8"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xml:space="preserve">- ООО «РЕШКЕ РУСС», сумма займа </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260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рублей, бюджет проекта </w:t>
            </w:r>
            <w:r>
              <w:rPr>
                <w:rFonts w:eastAsia="Times New Roman"/>
                <w:color w:val="000000"/>
                <w:sz w:val="20"/>
                <w:szCs w:val="20"/>
                <w:lang w:eastAsia="ru-RU"/>
              </w:rPr>
              <w:t xml:space="preserve">- </w:t>
            </w:r>
            <w:r w:rsidRPr="000D3807">
              <w:rPr>
                <w:rFonts w:eastAsia="Times New Roman"/>
                <w:color w:val="000000"/>
                <w:sz w:val="20"/>
                <w:szCs w:val="20"/>
                <w:lang w:eastAsia="ru-RU"/>
              </w:rPr>
              <w:t>405,36 млн рублей;</w:t>
            </w:r>
          </w:p>
          <w:p w14:paraId="56232696" w14:textId="4EA94E01"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ООО «</w:t>
            </w:r>
            <w:proofErr w:type="spellStart"/>
            <w:r w:rsidRPr="000D3807">
              <w:rPr>
                <w:rFonts w:eastAsia="Times New Roman"/>
                <w:color w:val="000000"/>
                <w:sz w:val="20"/>
                <w:szCs w:val="20"/>
                <w:lang w:eastAsia="ru-RU"/>
              </w:rPr>
              <w:t>Лидертекс</w:t>
            </w:r>
            <w:proofErr w:type="spellEnd"/>
            <w:r w:rsidRPr="000D3807">
              <w:rPr>
                <w:rFonts w:eastAsia="Times New Roman"/>
                <w:color w:val="000000"/>
                <w:sz w:val="20"/>
                <w:szCs w:val="20"/>
                <w:lang w:eastAsia="ru-RU"/>
              </w:rPr>
              <w:t xml:space="preserve">», сумма займа </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206,3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рублей, бюджет проекта </w:t>
            </w:r>
            <w:r>
              <w:rPr>
                <w:rFonts w:eastAsia="Times New Roman"/>
                <w:color w:val="000000"/>
                <w:sz w:val="20"/>
                <w:szCs w:val="20"/>
                <w:lang w:eastAsia="ru-RU"/>
              </w:rPr>
              <w:t xml:space="preserve">- </w:t>
            </w:r>
            <w:r w:rsidRPr="000D3807">
              <w:rPr>
                <w:rFonts w:eastAsia="Times New Roman"/>
                <w:color w:val="000000"/>
                <w:sz w:val="20"/>
                <w:szCs w:val="20"/>
                <w:lang w:eastAsia="ru-RU"/>
              </w:rPr>
              <w:t>310,88 млн рублей;</w:t>
            </w:r>
          </w:p>
          <w:p w14:paraId="1D8C1E10" w14:textId="00E2E28E"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xml:space="preserve">- ООО «ТЕКСТИЛЬНАЯ КОМПАНИЯ «РУССКИЙ ДОМ», сумма займа – 375,64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рублей, бюджет проекта – 477,07</w:t>
            </w:r>
            <w:r>
              <w:rPr>
                <w:rFonts w:eastAsia="Times New Roman"/>
                <w:color w:val="000000"/>
                <w:sz w:val="20"/>
                <w:szCs w:val="20"/>
                <w:lang w:eastAsia="ru-RU"/>
              </w:rPr>
              <w:t> </w:t>
            </w:r>
            <w:r w:rsidRPr="000D3807">
              <w:rPr>
                <w:rFonts w:eastAsia="Times New Roman"/>
                <w:color w:val="000000"/>
                <w:sz w:val="20"/>
                <w:szCs w:val="20"/>
                <w:lang w:eastAsia="ru-RU"/>
              </w:rPr>
              <w:t>млн рублей;</w:t>
            </w:r>
          </w:p>
          <w:p w14:paraId="236A0FED" w14:textId="6E2602B2"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ООО «</w:t>
            </w:r>
            <w:proofErr w:type="spellStart"/>
            <w:r w:rsidRPr="000D3807">
              <w:rPr>
                <w:rFonts w:eastAsia="Times New Roman"/>
                <w:color w:val="000000"/>
                <w:sz w:val="20"/>
                <w:szCs w:val="20"/>
                <w:lang w:eastAsia="ru-RU"/>
              </w:rPr>
              <w:t>КэйЭйСи</w:t>
            </w:r>
            <w:proofErr w:type="spellEnd"/>
            <w:r w:rsidRPr="000D3807">
              <w:rPr>
                <w:rFonts w:eastAsia="Times New Roman"/>
                <w:color w:val="000000"/>
                <w:sz w:val="20"/>
                <w:szCs w:val="20"/>
                <w:lang w:eastAsia="ru-RU"/>
              </w:rPr>
              <w:t xml:space="preserve">», сумма займа – 291,45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 – 367,75 млн рублей.</w:t>
            </w:r>
          </w:p>
          <w:p w14:paraId="36F1AED8" w14:textId="64C0CBDD"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xml:space="preserve">В 2024 году региональным ФРП были предоставлены займы 9 проектам на общую сумму 88,21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рублей</w:t>
            </w:r>
            <w:r>
              <w:rPr>
                <w:rFonts w:eastAsia="Times New Roman"/>
                <w:color w:val="000000"/>
                <w:sz w:val="20"/>
                <w:szCs w:val="20"/>
                <w:lang w:eastAsia="ru-RU"/>
              </w:rPr>
              <w:t>,</w:t>
            </w:r>
            <w:r w:rsidRPr="000D3807">
              <w:rPr>
                <w:rFonts w:eastAsia="Times New Roman"/>
                <w:color w:val="000000"/>
                <w:sz w:val="20"/>
                <w:szCs w:val="20"/>
                <w:lang w:eastAsia="ru-RU"/>
              </w:rPr>
              <w:t xml:space="preserve"> из них: 71,5</w:t>
            </w:r>
            <w:r>
              <w:rPr>
                <w:rFonts w:eastAsia="Times New Roman"/>
                <w:color w:val="000000"/>
                <w:sz w:val="20"/>
                <w:szCs w:val="20"/>
                <w:lang w:eastAsia="ru-RU"/>
              </w:rPr>
              <w:t> </w:t>
            </w:r>
            <w:r w:rsidRPr="000D3807">
              <w:rPr>
                <w:rFonts w:eastAsia="Times New Roman"/>
                <w:color w:val="000000"/>
                <w:sz w:val="20"/>
                <w:szCs w:val="20"/>
                <w:lang w:eastAsia="ru-RU"/>
              </w:rPr>
              <w:t>млн руб</w:t>
            </w:r>
            <w:r>
              <w:rPr>
                <w:rFonts w:eastAsia="Times New Roman"/>
                <w:color w:val="000000"/>
                <w:sz w:val="20"/>
                <w:szCs w:val="20"/>
                <w:lang w:eastAsia="ru-RU"/>
              </w:rPr>
              <w:t>лей</w:t>
            </w:r>
            <w:r w:rsidRPr="000D3807">
              <w:rPr>
                <w:rFonts w:eastAsia="Times New Roman"/>
                <w:color w:val="000000"/>
                <w:sz w:val="20"/>
                <w:szCs w:val="20"/>
                <w:lang w:eastAsia="ru-RU"/>
              </w:rPr>
              <w:t xml:space="preserve"> – за счет средств областного бюджета, 16,71 млн руб</w:t>
            </w:r>
            <w:r>
              <w:rPr>
                <w:rFonts w:eastAsia="Times New Roman"/>
                <w:color w:val="000000"/>
                <w:sz w:val="20"/>
                <w:szCs w:val="20"/>
                <w:lang w:eastAsia="ru-RU"/>
              </w:rPr>
              <w:t>лей</w:t>
            </w:r>
            <w:r w:rsidRPr="000D3807">
              <w:rPr>
                <w:rFonts w:eastAsia="Times New Roman"/>
                <w:color w:val="000000"/>
                <w:sz w:val="20"/>
                <w:szCs w:val="20"/>
                <w:lang w:eastAsia="ru-RU"/>
              </w:rPr>
              <w:t xml:space="preserve"> - за счет собственных средств РФРП, возвратившихся от погашения займов, выданных ранее.</w:t>
            </w:r>
          </w:p>
          <w:p w14:paraId="70CD73B3" w14:textId="21F7EAF4" w:rsidR="000D3807" w:rsidRPr="000D3807" w:rsidRDefault="000D3807" w:rsidP="000D3807">
            <w:pPr>
              <w:ind w:firstLine="0"/>
              <w:jc w:val="both"/>
              <w:rPr>
                <w:rFonts w:eastAsia="Times New Roman"/>
                <w:color w:val="000000"/>
                <w:sz w:val="20"/>
                <w:szCs w:val="20"/>
                <w:lang w:eastAsia="ru-RU"/>
              </w:rPr>
            </w:pP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ООО Меркурий (Создание производства ворсованного трикотажного полотна повышенной комфортности, в </w:t>
            </w:r>
            <w:proofErr w:type="spellStart"/>
            <w:r w:rsidRPr="000D3807">
              <w:rPr>
                <w:rFonts w:eastAsia="Times New Roman"/>
                <w:color w:val="000000"/>
                <w:sz w:val="20"/>
                <w:szCs w:val="20"/>
                <w:lang w:eastAsia="ru-RU"/>
              </w:rPr>
              <w:t>т.ч</w:t>
            </w:r>
            <w:proofErr w:type="spellEnd"/>
            <w:r w:rsidRPr="000D3807">
              <w:rPr>
                <w:rFonts w:eastAsia="Times New Roman"/>
                <w:color w:val="000000"/>
                <w:sz w:val="20"/>
                <w:szCs w:val="20"/>
                <w:lang w:eastAsia="ru-RU"/>
              </w:rPr>
              <w:t xml:space="preserve">. инновационного </w:t>
            </w:r>
            <w:proofErr w:type="spellStart"/>
            <w:r w:rsidRPr="000D3807">
              <w:rPr>
                <w:rFonts w:eastAsia="Times New Roman"/>
                <w:color w:val="000000"/>
                <w:sz w:val="20"/>
                <w:szCs w:val="20"/>
                <w:lang w:eastAsia="ru-RU"/>
              </w:rPr>
              <w:t>термоогнестойкого</w:t>
            </w:r>
            <w:proofErr w:type="spellEnd"/>
            <w:r w:rsidRPr="000D3807">
              <w:rPr>
                <w:rFonts w:eastAsia="Times New Roman"/>
                <w:color w:val="000000"/>
                <w:sz w:val="20"/>
                <w:szCs w:val="20"/>
                <w:lang w:eastAsia="ru-RU"/>
              </w:rPr>
              <w:t xml:space="preserve"> на основе </w:t>
            </w:r>
            <w:proofErr w:type="spellStart"/>
            <w:r w:rsidRPr="000D3807">
              <w:rPr>
                <w:rFonts w:eastAsia="Times New Roman"/>
                <w:color w:val="000000"/>
                <w:sz w:val="20"/>
                <w:szCs w:val="20"/>
                <w:lang w:eastAsia="ru-RU"/>
              </w:rPr>
              <w:t>арамидных</w:t>
            </w:r>
            <w:proofErr w:type="spellEnd"/>
            <w:r w:rsidRPr="000D3807">
              <w:rPr>
                <w:rFonts w:eastAsia="Times New Roman"/>
                <w:color w:val="000000"/>
                <w:sz w:val="20"/>
                <w:szCs w:val="20"/>
                <w:lang w:eastAsia="ru-RU"/>
              </w:rPr>
              <w:t xml:space="preserve"> волокон), сумма займа –</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5,04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xml:space="preserve">, бюджет проекта </w:t>
            </w:r>
            <w:r>
              <w:rPr>
                <w:rFonts w:eastAsia="Times New Roman"/>
                <w:color w:val="000000"/>
                <w:sz w:val="20"/>
                <w:szCs w:val="20"/>
                <w:lang w:eastAsia="ru-RU"/>
              </w:rPr>
              <w:t xml:space="preserve">- </w:t>
            </w:r>
            <w:r w:rsidRPr="000D3807">
              <w:rPr>
                <w:rFonts w:eastAsia="Times New Roman"/>
                <w:color w:val="000000"/>
                <w:sz w:val="20"/>
                <w:szCs w:val="20"/>
                <w:lang w:eastAsia="ru-RU"/>
              </w:rPr>
              <w:t>70,10 млн рублей;</w:t>
            </w:r>
          </w:p>
          <w:p w14:paraId="14DC9510" w14:textId="10D1F946"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ООО «</w:t>
            </w:r>
            <w:proofErr w:type="spellStart"/>
            <w:r w:rsidRPr="000D3807">
              <w:rPr>
                <w:rFonts w:eastAsia="Times New Roman"/>
                <w:color w:val="000000"/>
                <w:sz w:val="20"/>
                <w:szCs w:val="20"/>
                <w:lang w:eastAsia="ru-RU"/>
              </w:rPr>
              <w:t>Полимерсбыт</w:t>
            </w:r>
            <w:proofErr w:type="spellEnd"/>
            <w:r w:rsidRPr="000D3807">
              <w:rPr>
                <w:rFonts w:eastAsia="Times New Roman"/>
                <w:color w:val="000000"/>
                <w:sz w:val="20"/>
                <w:szCs w:val="20"/>
                <w:lang w:eastAsia="ru-RU"/>
              </w:rPr>
              <w:t>» (Расширение производства клеевых систем</w:t>
            </w:r>
            <w:r>
              <w:rPr>
                <w:rFonts w:eastAsia="Times New Roman"/>
                <w:color w:val="000000"/>
                <w:sz w:val="20"/>
                <w:szCs w:val="20"/>
                <w:lang w:eastAsia="ru-RU"/>
              </w:rPr>
              <w:t>)</w:t>
            </w:r>
            <w:r w:rsidRPr="000D3807">
              <w:rPr>
                <w:rFonts w:eastAsia="Times New Roman"/>
                <w:color w:val="000000"/>
                <w:sz w:val="20"/>
                <w:szCs w:val="20"/>
                <w:lang w:eastAsia="ru-RU"/>
              </w:rPr>
              <w:t xml:space="preserve">, сумма займа – 4,96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65,88 млн рублей;</w:t>
            </w:r>
          </w:p>
          <w:p w14:paraId="6D4F442D" w14:textId="37057BB6"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ООО «</w:t>
            </w:r>
            <w:proofErr w:type="spellStart"/>
            <w:r w:rsidRPr="000D3807">
              <w:rPr>
                <w:rFonts w:eastAsia="Times New Roman"/>
                <w:color w:val="000000"/>
                <w:sz w:val="20"/>
                <w:szCs w:val="20"/>
                <w:lang w:eastAsia="ru-RU"/>
              </w:rPr>
              <w:t>Химтекс</w:t>
            </w:r>
            <w:proofErr w:type="spellEnd"/>
            <w:r w:rsidRPr="000D3807">
              <w:rPr>
                <w:rFonts w:eastAsia="Times New Roman"/>
                <w:color w:val="000000"/>
                <w:sz w:val="20"/>
                <w:szCs w:val="20"/>
                <w:lang w:eastAsia="ru-RU"/>
              </w:rPr>
              <w:t xml:space="preserve">» (Инвестиционный проект по расширению производства полипропиленовых </w:t>
            </w:r>
            <w:proofErr w:type="spellStart"/>
            <w:r w:rsidRPr="000D3807">
              <w:rPr>
                <w:rFonts w:eastAsia="Times New Roman"/>
                <w:color w:val="000000"/>
                <w:sz w:val="20"/>
                <w:szCs w:val="20"/>
                <w:lang w:eastAsia="ru-RU"/>
              </w:rPr>
              <w:t>мультифиламентных</w:t>
            </w:r>
            <w:proofErr w:type="spellEnd"/>
            <w:r w:rsidRPr="000D3807">
              <w:rPr>
                <w:rFonts w:eastAsia="Times New Roman"/>
                <w:color w:val="000000"/>
                <w:sz w:val="20"/>
                <w:szCs w:val="20"/>
                <w:lang w:eastAsia="ru-RU"/>
              </w:rPr>
              <w:t xml:space="preserve"> нитей в Ивановской области), сумма займа – 2,3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рублей, бюджет проекта </w:t>
            </w:r>
            <w:r>
              <w:rPr>
                <w:rFonts w:eastAsia="Times New Roman"/>
                <w:color w:val="000000"/>
                <w:sz w:val="20"/>
                <w:szCs w:val="20"/>
                <w:lang w:eastAsia="ru-RU"/>
              </w:rPr>
              <w:t xml:space="preserve">- </w:t>
            </w:r>
            <w:r w:rsidRPr="000D3807">
              <w:rPr>
                <w:rFonts w:eastAsia="Times New Roman"/>
                <w:color w:val="000000"/>
                <w:sz w:val="20"/>
                <w:szCs w:val="20"/>
                <w:lang w:eastAsia="ru-RU"/>
              </w:rPr>
              <w:t>54,11 млн рублей;</w:t>
            </w:r>
          </w:p>
          <w:p w14:paraId="14F7697D" w14:textId="29426F19"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ООО «</w:t>
            </w:r>
            <w:proofErr w:type="spellStart"/>
            <w:r w:rsidRPr="000D3807">
              <w:rPr>
                <w:rFonts w:eastAsia="Times New Roman"/>
                <w:color w:val="000000"/>
                <w:sz w:val="20"/>
                <w:szCs w:val="20"/>
                <w:lang w:eastAsia="ru-RU"/>
              </w:rPr>
              <w:t>ПакСервис</w:t>
            </w:r>
            <w:proofErr w:type="spellEnd"/>
            <w:r w:rsidRPr="000D3807">
              <w:rPr>
                <w:rFonts w:eastAsia="Times New Roman"/>
                <w:color w:val="000000"/>
                <w:sz w:val="20"/>
                <w:szCs w:val="20"/>
                <w:lang w:eastAsia="ru-RU"/>
              </w:rPr>
              <w:t>» (Модернизация фабрики по производству подарочных коробок</w:t>
            </w:r>
            <w:r>
              <w:rPr>
                <w:rFonts w:eastAsia="Times New Roman"/>
                <w:color w:val="000000"/>
                <w:sz w:val="20"/>
                <w:szCs w:val="20"/>
                <w:lang w:eastAsia="ru-RU"/>
              </w:rPr>
              <w:t>)</w:t>
            </w:r>
            <w:r w:rsidRPr="000D3807">
              <w:rPr>
                <w:rFonts w:eastAsia="Times New Roman"/>
                <w:color w:val="000000"/>
                <w:sz w:val="20"/>
                <w:szCs w:val="20"/>
                <w:lang w:eastAsia="ru-RU"/>
              </w:rPr>
              <w:t xml:space="preserve">, сумма займа – 17,41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21,76 млн рублей;</w:t>
            </w:r>
          </w:p>
          <w:p w14:paraId="72968CB1" w14:textId="069E2098"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АО «ИСМА» (Модернизация производства высокотехнологичных абразивных отрезных кругов), сумма займа – 14,56</w:t>
            </w:r>
            <w:r>
              <w:rPr>
                <w:rFonts w:eastAsia="Times New Roman"/>
                <w:color w:val="000000"/>
                <w:sz w:val="20"/>
                <w:szCs w:val="20"/>
                <w:lang w:eastAsia="ru-RU"/>
              </w:rPr>
              <w:t>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18,20 млн рублей;</w:t>
            </w:r>
          </w:p>
          <w:p w14:paraId="14A0498E" w14:textId="0A5BBE74" w:rsidR="000D3807" w:rsidRPr="000D3807" w:rsidRDefault="000D3807" w:rsidP="000D3807">
            <w:pPr>
              <w:ind w:firstLine="0"/>
              <w:jc w:val="both"/>
              <w:rPr>
                <w:rFonts w:eastAsia="Times New Roman"/>
                <w:color w:val="000000"/>
                <w:sz w:val="20"/>
                <w:szCs w:val="20"/>
                <w:lang w:eastAsia="ru-RU"/>
              </w:rPr>
            </w:pP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АО «Полимер Экспорт» (Модернизация производства антикоррозийных покрытий промышленного назначения), сумма займа – 19,8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xml:space="preserve"> (по состоянию на 31.12.2024 выдано 8,81 млн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26,3 млн руб</w:t>
            </w:r>
            <w:r>
              <w:rPr>
                <w:rFonts w:eastAsia="Times New Roman"/>
                <w:color w:val="000000"/>
                <w:sz w:val="20"/>
                <w:szCs w:val="20"/>
                <w:lang w:eastAsia="ru-RU"/>
              </w:rPr>
              <w:t>лей</w:t>
            </w:r>
            <w:r w:rsidRPr="000D3807">
              <w:rPr>
                <w:rFonts w:eastAsia="Times New Roman"/>
                <w:color w:val="000000"/>
                <w:sz w:val="20"/>
                <w:szCs w:val="20"/>
                <w:lang w:eastAsia="ru-RU"/>
              </w:rPr>
              <w:t>;</w:t>
            </w:r>
          </w:p>
          <w:p w14:paraId="64328BC0" w14:textId="2D4D5CBF"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АО «</w:t>
            </w:r>
            <w:proofErr w:type="spellStart"/>
            <w:r w:rsidRPr="000D3807">
              <w:rPr>
                <w:rFonts w:eastAsia="Times New Roman"/>
                <w:color w:val="000000"/>
                <w:sz w:val="20"/>
                <w:szCs w:val="20"/>
                <w:lang w:eastAsia="ru-RU"/>
              </w:rPr>
              <w:t>Трейдэкспо</w:t>
            </w:r>
            <w:proofErr w:type="spellEnd"/>
            <w:r w:rsidRPr="000D3807">
              <w:rPr>
                <w:rFonts w:eastAsia="Times New Roman"/>
                <w:color w:val="000000"/>
                <w:sz w:val="20"/>
                <w:szCs w:val="20"/>
                <w:lang w:eastAsia="ru-RU"/>
              </w:rPr>
              <w:t xml:space="preserve">» (Модернизация производства металлоизделий для торговых залов), сумма займа – 9,6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 </w:t>
            </w:r>
            <w:r w:rsidRPr="000D3807">
              <w:rPr>
                <w:rFonts w:eastAsia="Times New Roman"/>
                <w:color w:val="000000"/>
                <w:sz w:val="20"/>
                <w:szCs w:val="20"/>
                <w:lang w:eastAsia="ru-RU"/>
              </w:rPr>
              <w:t>12,3 млн руб</w:t>
            </w:r>
            <w:r>
              <w:rPr>
                <w:rFonts w:eastAsia="Times New Roman"/>
                <w:color w:val="000000"/>
                <w:sz w:val="20"/>
                <w:szCs w:val="20"/>
                <w:lang w:eastAsia="ru-RU"/>
              </w:rPr>
              <w:t>лей</w:t>
            </w:r>
            <w:r w:rsidRPr="000D3807">
              <w:rPr>
                <w:rFonts w:eastAsia="Times New Roman"/>
                <w:color w:val="000000"/>
                <w:sz w:val="20"/>
                <w:szCs w:val="20"/>
                <w:lang w:eastAsia="ru-RU"/>
              </w:rPr>
              <w:t>;</w:t>
            </w:r>
          </w:p>
          <w:p w14:paraId="02282350" w14:textId="7C31E805" w:rsidR="000D3807" w:rsidRPr="000D3807" w:rsidRDefault="000D3807" w:rsidP="000D3807">
            <w:pPr>
              <w:ind w:firstLine="0"/>
              <w:jc w:val="both"/>
              <w:rPr>
                <w:rFonts w:eastAsia="Times New Roman"/>
                <w:color w:val="000000"/>
                <w:sz w:val="20"/>
                <w:szCs w:val="20"/>
                <w:lang w:eastAsia="ru-RU"/>
              </w:rPr>
            </w:pPr>
            <w:r w:rsidRPr="000D3807">
              <w:rPr>
                <w:rFonts w:eastAsia="Times New Roman"/>
                <w:color w:val="000000"/>
                <w:sz w:val="20"/>
                <w:szCs w:val="20"/>
                <w:lang w:eastAsia="ru-RU"/>
              </w:rPr>
              <w:t>- АО «</w:t>
            </w:r>
            <w:proofErr w:type="spellStart"/>
            <w:r w:rsidRPr="000D3807">
              <w:rPr>
                <w:rFonts w:eastAsia="Times New Roman"/>
                <w:color w:val="000000"/>
                <w:sz w:val="20"/>
                <w:szCs w:val="20"/>
                <w:lang w:eastAsia="ru-RU"/>
              </w:rPr>
              <w:t>Электроконтакт</w:t>
            </w:r>
            <w:proofErr w:type="spellEnd"/>
            <w:r w:rsidRPr="000D3807">
              <w:rPr>
                <w:rFonts w:eastAsia="Times New Roman"/>
                <w:color w:val="000000"/>
                <w:sz w:val="20"/>
                <w:szCs w:val="20"/>
                <w:lang w:eastAsia="ru-RU"/>
              </w:rPr>
              <w:t xml:space="preserve">» (Масштабирование объемов выпуска продукции </w:t>
            </w:r>
            <w:proofErr w:type="spellStart"/>
            <w:r w:rsidRPr="000D3807">
              <w:rPr>
                <w:rFonts w:eastAsia="Times New Roman"/>
                <w:color w:val="000000"/>
                <w:sz w:val="20"/>
                <w:szCs w:val="20"/>
                <w:lang w:eastAsia="ru-RU"/>
              </w:rPr>
              <w:t>электроугольного</w:t>
            </w:r>
            <w:proofErr w:type="spellEnd"/>
            <w:r w:rsidRPr="000D3807">
              <w:rPr>
                <w:rFonts w:eastAsia="Times New Roman"/>
                <w:color w:val="000000"/>
                <w:sz w:val="20"/>
                <w:szCs w:val="20"/>
                <w:lang w:eastAsia="ru-RU"/>
              </w:rPr>
              <w:t xml:space="preserve"> производства), сумма займа – 15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45 млн руб</w:t>
            </w:r>
            <w:r>
              <w:rPr>
                <w:rFonts w:eastAsia="Times New Roman"/>
                <w:color w:val="000000"/>
                <w:sz w:val="20"/>
                <w:szCs w:val="20"/>
                <w:lang w:eastAsia="ru-RU"/>
              </w:rPr>
              <w:t>лей</w:t>
            </w:r>
            <w:r w:rsidRPr="000D3807">
              <w:rPr>
                <w:rFonts w:eastAsia="Times New Roman"/>
                <w:color w:val="000000"/>
                <w:sz w:val="20"/>
                <w:szCs w:val="20"/>
                <w:lang w:eastAsia="ru-RU"/>
              </w:rPr>
              <w:t>;</w:t>
            </w:r>
          </w:p>
          <w:p w14:paraId="0F2BAB1A" w14:textId="7442D569" w:rsidR="00916DAB" w:rsidRPr="00A17146" w:rsidRDefault="000D3807" w:rsidP="000D3807">
            <w:pPr>
              <w:ind w:firstLine="0"/>
              <w:jc w:val="both"/>
              <w:rPr>
                <w:rFonts w:eastAsia="Times New Roman"/>
                <w:color w:val="000000"/>
                <w:sz w:val="20"/>
                <w:szCs w:val="20"/>
                <w:highlight w:val="yellow"/>
                <w:lang w:eastAsia="ru-RU"/>
              </w:rPr>
            </w:pPr>
            <w:r w:rsidRPr="000D3807">
              <w:rPr>
                <w:rFonts w:eastAsia="Times New Roman"/>
                <w:color w:val="000000"/>
                <w:sz w:val="20"/>
                <w:szCs w:val="20"/>
                <w:lang w:eastAsia="ru-RU"/>
              </w:rPr>
              <w:lastRenderedPageBreak/>
              <w:t>- АО «</w:t>
            </w:r>
            <w:proofErr w:type="spellStart"/>
            <w:r w:rsidRPr="000D3807">
              <w:rPr>
                <w:rFonts w:eastAsia="Times New Roman"/>
                <w:color w:val="000000"/>
                <w:sz w:val="20"/>
                <w:szCs w:val="20"/>
                <w:lang w:eastAsia="ru-RU"/>
              </w:rPr>
              <w:t>Электроконтакт</w:t>
            </w:r>
            <w:proofErr w:type="spellEnd"/>
            <w:r w:rsidRPr="000D3807">
              <w:rPr>
                <w:rFonts w:eastAsia="Times New Roman"/>
                <w:color w:val="000000"/>
                <w:sz w:val="20"/>
                <w:szCs w:val="20"/>
                <w:lang w:eastAsia="ru-RU"/>
              </w:rPr>
              <w:t xml:space="preserve">» (Модернизация производственных мощностей и расширение парка технологического оборудования </w:t>
            </w:r>
            <w:proofErr w:type="spellStart"/>
            <w:r w:rsidRPr="000D3807">
              <w:rPr>
                <w:rFonts w:eastAsia="Times New Roman"/>
                <w:color w:val="000000"/>
                <w:sz w:val="20"/>
                <w:szCs w:val="20"/>
                <w:lang w:eastAsia="ru-RU"/>
              </w:rPr>
              <w:t>электроугольного</w:t>
            </w:r>
            <w:proofErr w:type="spellEnd"/>
            <w:r w:rsidRPr="000D3807">
              <w:rPr>
                <w:rFonts w:eastAsia="Times New Roman"/>
                <w:color w:val="000000"/>
                <w:sz w:val="20"/>
                <w:szCs w:val="20"/>
                <w:lang w:eastAsia="ru-RU"/>
              </w:rPr>
              <w:t xml:space="preserve"> производства), сумма займа – 10,53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21,06 млн руб</w:t>
            </w:r>
            <w:r>
              <w:rPr>
                <w:rFonts w:eastAsia="Times New Roman"/>
                <w:color w:val="000000"/>
                <w:sz w:val="20"/>
                <w:szCs w:val="20"/>
                <w:lang w:eastAsia="ru-RU"/>
              </w:rPr>
              <w:t>лей</w:t>
            </w:r>
            <w:r w:rsidRPr="000D3807">
              <w:rPr>
                <w:rFonts w:eastAsia="Times New Roman"/>
                <w:color w:val="000000"/>
                <w:sz w:val="20"/>
                <w:szCs w:val="20"/>
                <w:lang w:eastAsia="ru-RU"/>
              </w:rPr>
              <w:t>.</w:t>
            </w:r>
          </w:p>
        </w:tc>
      </w:tr>
      <w:tr w:rsidR="00A57996" w:rsidRPr="00916DAB" w14:paraId="7A72EB54" w14:textId="77777777" w:rsidTr="002905E4">
        <w:trPr>
          <w:trHeight w:val="20"/>
        </w:trPr>
        <w:tc>
          <w:tcPr>
            <w:tcW w:w="249" w:type="pct"/>
            <w:shd w:val="clear" w:color="auto" w:fill="auto"/>
          </w:tcPr>
          <w:p w14:paraId="00E53F4F" w14:textId="3AEA6C77" w:rsidR="00916DAB" w:rsidRPr="00916DAB" w:rsidRDefault="00916DAB" w:rsidP="00CB4C78">
            <w:pPr>
              <w:ind w:firstLine="0"/>
              <w:jc w:val="center"/>
              <w:rPr>
                <w:rFonts w:eastAsia="Times New Roman"/>
                <w:color w:val="000000"/>
                <w:sz w:val="20"/>
                <w:szCs w:val="20"/>
                <w:lang w:eastAsia="ru-RU"/>
              </w:rPr>
            </w:pPr>
            <w:r w:rsidRPr="00916DAB">
              <w:rPr>
                <w:rFonts w:eastAsia="Times New Roman"/>
                <w:color w:val="000000"/>
                <w:sz w:val="20"/>
                <w:szCs w:val="20"/>
                <w:lang w:eastAsia="ru-RU"/>
              </w:rPr>
              <w:lastRenderedPageBreak/>
              <w:t>1.1.2.</w:t>
            </w:r>
          </w:p>
        </w:tc>
        <w:tc>
          <w:tcPr>
            <w:tcW w:w="1044" w:type="pct"/>
            <w:shd w:val="clear" w:color="auto" w:fill="auto"/>
          </w:tcPr>
          <w:p w14:paraId="75BA6501" w14:textId="1DF656BD" w:rsidR="00916DAB" w:rsidRPr="00916DAB" w:rsidRDefault="00916DAB" w:rsidP="00CB4C78">
            <w:pPr>
              <w:ind w:firstLine="0"/>
              <w:rPr>
                <w:rFonts w:eastAsia="Times New Roman"/>
                <w:color w:val="000000"/>
                <w:sz w:val="20"/>
                <w:szCs w:val="20"/>
                <w:lang w:eastAsia="ru-RU"/>
              </w:rPr>
            </w:pPr>
            <w:r w:rsidRPr="00916DAB">
              <w:rPr>
                <w:rFonts w:eastAsia="Times New Roman"/>
                <w:color w:val="000000"/>
                <w:sz w:val="20"/>
                <w:szCs w:val="20"/>
                <w:lang w:eastAsia="ru-RU"/>
              </w:rPr>
              <w:t>Поддержка создания и</w:t>
            </w:r>
            <w:r w:rsidR="000E5775">
              <w:rPr>
                <w:rFonts w:eastAsia="Times New Roman"/>
                <w:color w:val="000000"/>
                <w:sz w:val="20"/>
                <w:szCs w:val="20"/>
                <w:lang w:eastAsia="ru-RU"/>
              </w:rPr>
              <w:t> </w:t>
            </w:r>
            <w:r w:rsidRPr="00916DAB">
              <w:rPr>
                <w:rFonts w:eastAsia="Times New Roman"/>
                <w:color w:val="000000"/>
                <w:sz w:val="20"/>
                <w:szCs w:val="20"/>
                <w:lang w:eastAsia="ru-RU"/>
              </w:rPr>
              <w:t>развития российских брендов одежды</w:t>
            </w:r>
          </w:p>
        </w:tc>
        <w:tc>
          <w:tcPr>
            <w:tcW w:w="389" w:type="pct"/>
            <w:shd w:val="clear" w:color="auto" w:fill="auto"/>
          </w:tcPr>
          <w:p w14:paraId="0AC1D71F" w14:textId="2B6603F9" w:rsidR="00916DAB" w:rsidRPr="00916DAB" w:rsidRDefault="00916DAB" w:rsidP="00CB4C78">
            <w:pPr>
              <w:ind w:firstLine="0"/>
              <w:jc w:val="center"/>
              <w:rPr>
                <w:rFonts w:eastAsia="Times New Roman"/>
                <w:color w:val="000000"/>
                <w:sz w:val="20"/>
                <w:szCs w:val="20"/>
                <w:lang w:eastAsia="ru-RU"/>
              </w:rPr>
            </w:pPr>
            <w:r w:rsidRPr="00916DAB">
              <w:rPr>
                <w:rFonts w:eastAsia="Times New Roman"/>
                <w:color w:val="000000"/>
                <w:sz w:val="20"/>
                <w:szCs w:val="20"/>
                <w:lang w:eastAsia="ru-RU"/>
              </w:rPr>
              <w:t xml:space="preserve">2021 – 2030 </w:t>
            </w:r>
            <w:proofErr w:type="spellStart"/>
            <w:r w:rsidRPr="00916DAB">
              <w:rPr>
                <w:rFonts w:eastAsia="Times New Roman"/>
                <w:color w:val="000000"/>
                <w:sz w:val="20"/>
                <w:szCs w:val="20"/>
                <w:lang w:eastAsia="ru-RU"/>
              </w:rPr>
              <w:t>г.</w:t>
            </w:r>
            <w:proofErr w:type="gramStart"/>
            <w:r w:rsidRPr="00916DAB">
              <w:rPr>
                <w:rFonts w:eastAsia="Times New Roman"/>
                <w:color w:val="000000"/>
                <w:sz w:val="20"/>
                <w:szCs w:val="20"/>
                <w:lang w:eastAsia="ru-RU"/>
              </w:rPr>
              <w:t>г</w:t>
            </w:r>
            <w:proofErr w:type="spellEnd"/>
            <w:proofErr w:type="gramEnd"/>
            <w:r w:rsidRPr="00916DAB">
              <w:rPr>
                <w:rFonts w:eastAsia="Times New Roman"/>
                <w:color w:val="000000"/>
                <w:sz w:val="20"/>
                <w:szCs w:val="20"/>
                <w:lang w:eastAsia="ru-RU"/>
              </w:rPr>
              <w:t>.</w:t>
            </w:r>
          </w:p>
        </w:tc>
        <w:tc>
          <w:tcPr>
            <w:tcW w:w="3318" w:type="pct"/>
            <w:shd w:val="clear" w:color="auto" w:fill="auto"/>
          </w:tcPr>
          <w:p w14:paraId="5C414B65" w14:textId="55C82A97" w:rsidR="009273ED" w:rsidRPr="009273ED" w:rsidRDefault="009273ED" w:rsidP="009273ED">
            <w:pPr>
              <w:ind w:firstLine="0"/>
              <w:jc w:val="both"/>
              <w:rPr>
                <w:rFonts w:eastAsia="Times New Roman"/>
                <w:color w:val="000000"/>
                <w:sz w:val="20"/>
                <w:szCs w:val="20"/>
                <w:lang w:eastAsia="ru-RU"/>
              </w:rPr>
            </w:pPr>
            <w:r w:rsidRPr="009273ED">
              <w:rPr>
                <w:rFonts w:eastAsia="Times New Roman"/>
                <w:color w:val="000000"/>
                <w:sz w:val="20"/>
                <w:szCs w:val="20"/>
                <w:lang w:eastAsia="ru-RU"/>
              </w:rPr>
              <w:t xml:space="preserve">На территории региона продолжает свою деятельность АНО </w:t>
            </w:r>
            <w:r>
              <w:rPr>
                <w:rFonts w:eastAsia="Times New Roman"/>
                <w:color w:val="000000"/>
                <w:sz w:val="20"/>
                <w:szCs w:val="20"/>
                <w:lang w:eastAsia="ru-RU"/>
              </w:rPr>
              <w:t>«</w:t>
            </w:r>
            <w:r w:rsidRPr="009273ED">
              <w:rPr>
                <w:rFonts w:eastAsia="Times New Roman"/>
                <w:color w:val="000000"/>
                <w:sz w:val="20"/>
                <w:szCs w:val="20"/>
                <w:lang w:eastAsia="ru-RU"/>
              </w:rPr>
              <w:t xml:space="preserve">Агентство по </w:t>
            </w:r>
            <w:proofErr w:type="gramStart"/>
            <w:r w:rsidRPr="009273ED">
              <w:rPr>
                <w:rFonts w:eastAsia="Times New Roman"/>
                <w:color w:val="000000"/>
                <w:sz w:val="20"/>
                <w:szCs w:val="20"/>
                <w:lang w:eastAsia="ru-RU"/>
              </w:rPr>
              <w:t>привлечению</w:t>
            </w:r>
            <w:proofErr w:type="gramEnd"/>
            <w:r w:rsidRPr="009273ED">
              <w:rPr>
                <w:rFonts w:eastAsia="Times New Roman"/>
                <w:color w:val="000000"/>
                <w:sz w:val="20"/>
                <w:szCs w:val="20"/>
                <w:lang w:eastAsia="ru-RU"/>
              </w:rPr>
              <w:t xml:space="preserve"> инвестиций в Ивановскую область</w:t>
            </w:r>
            <w:r>
              <w:rPr>
                <w:rFonts w:eastAsia="Times New Roman"/>
                <w:color w:val="000000"/>
                <w:sz w:val="20"/>
                <w:szCs w:val="20"/>
                <w:lang w:eastAsia="ru-RU"/>
              </w:rPr>
              <w:t>»</w:t>
            </w:r>
            <w:r w:rsidRPr="009273ED">
              <w:rPr>
                <w:rFonts w:eastAsia="Times New Roman"/>
                <w:color w:val="000000"/>
                <w:sz w:val="20"/>
                <w:szCs w:val="20"/>
                <w:lang w:eastAsia="ru-RU"/>
              </w:rPr>
              <w:t xml:space="preserve"> задачей </w:t>
            </w:r>
            <w:proofErr w:type="gramStart"/>
            <w:r w:rsidRPr="009273ED">
              <w:rPr>
                <w:rFonts w:eastAsia="Times New Roman"/>
                <w:color w:val="000000"/>
                <w:sz w:val="20"/>
                <w:szCs w:val="20"/>
                <w:lang w:eastAsia="ru-RU"/>
              </w:rPr>
              <w:t>которого</w:t>
            </w:r>
            <w:proofErr w:type="gramEnd"/>
            <w:r w:rsidRPr="009273ED">
              <w:rPr>
                <w:rFonts w:eastAsia="Times New Roman"/>
                <w:color w:val="000000"/>
                <w:sz w:val="20"/>
                <w:szCs w:val="20"/>
                <w:lang w:eastAsia="ru-RU"/>
              </w:rPr>
              <w:t xml:space="preserve"> является оказание консультационной, информационной и правовой поддержки субъектам инвестиционной деятельности.</w:t>
            </w:r>
          </w:p>
          <w:p w14:paraId="01EF5296" w14:textId="4FF65947" w:rsidR="009273ED" w:rsidRDefault="009273ED" w:rsidP="009273ED">
            <w:pPr>
              <w:ind w:firstLine="0"/>
              <w:jc w:val="both"/>
              <w:rPr>
                <w:rFonts w:eastAsia="Times New Roman"/>
                <w:color w:val="000000"/>
                <w:sz w:val="20"/>
                <w:szCs w:val="20"/>
                <w:highlight w:val="yellow"/>
                <w:lang w:eastAsia="ru-RU"/>
              </w:rPr>
            </w:pPr>
            <w:r w:rsidRPr="009273ED">
              <w:rPr>
                <w:rFonts w:eastAsia="Times New Roman"/>
                <w:color w:val="000000"/>
                <w:sz w:val="20"/>
                <w:szCs w:val="20"/>
                <w:lang w:eastAsia="ru-RU"/>
              </w:rPr>
              <w:t xml:space="preserve">Поддержку региональным предприятиям оказывают и институты развития. Так, создан региональный Фонд развития промышленности Ивановской области (далее – региональный ФРП), основной целью деятельности фонда является содействие реализации государственной промышленной политики на территории Ивановской области, обеспечение устойчивого развития промышленного комплекса Ивановской области, а также информационно-аналитическое и консультационное обеспечение субъектов деятельности в сфере промышленности Ивановской области. Одним из видов деятельности </w:t>
            </w:r>
            <w:proofErr w:type="gramStart"/>
            <w:r w:rsidRPr="009273ED">
              <w:rPr>
                <w:rFonts w:eastAsia="Times New Roman"/>
                <w:color w:val="000000"/>
                <w:sz w:val="20"/>
                <w:szCs w:val="20"/>
                <w:lang w:eastAsia="ru-RU"/>
              </w:rPr>
              <w:t>регионального</w:t>
            </w:r>
            <w:proofErr w:type="gramEnd"/>
            <w:r w:rsidRPr="009273ED">
              <w:rPr>
                <w:rFonts w:eastAsia="Times New Roman"/>
                <w:color w:val="000000"/>
                <w:sz w:val="20"/>
                <w:szCs w:val="20"/>
                <w:lang w:eastAsia="ru-RU"/>
              </w:rPr>
              <w:t xml:space="preserve"> ФРП является предоставление финансовой поддержки субъектам деятельности в сфере промышленности Ивановской области в любой соответствующей законодательству Российской Федерации форме, в том числе в форме займов, грантов, взносов.</w:t>
            </w:r>
          </w:p>
          <w:p w14:paraId="39558489" w14:textId="446D22DB" w:rsidR="00BE149A" w:rsidRPr="00BE149A" w:rsidRDefault="00BE149A" w:rsidP="00BE149A">
            <w:pPr>
              <w:ind w:firstLine="0"/>
              <w:jc w:val="both"/>
              <w:rPr>
                <w:rFonts w:eastAsia="Times New Roman"/>
                <w:color w:val="000000"/>
                <w:sz w:val="20"/>
                <w:szCs w:val="20"/>
                <w:lang w:eastAsia="ru-RU"/>
              </w:rPr>
            </w:pPr>
            <w:r w:rsidRPr="00BE149A">
              <w:rPr>
                <w:rFonts w:eastAsia="Times New Roman"/>
                <w:color w:val="000000"/>
                <w:sz w:val="20"/>
                <w:szCs w:val="20"/>
                <w:lang w:eastAsia="ru-RU"/>
              </w:rPr>
              <w:t xml:space="preserve">C 2020 года одной из комплексных услуг, оказываемых АНО </w:t>
            </w:r>
            <w:r>
              <w:rPr>
                <w:rFonts w:eastAsia="Times New Roman"/>
                <w:color w:val="000000"/>
                <w:sz w:val="20"/>
                <w:szCs w:val="20"/>
                <w:lang w:eastAsia="ru-RU"/>
              </w:rPr>
              <w:t>«</w:t>
            </w:r>
            <w:r w:rsidRPr="00BE149A">
              <w:rPr>
                <w:rFonts w:eastAsia="Times New Roman"/>
                <w:color w:val="000000"/>
                <w:sz w:val="20"/>
                <w:szCs w:val="20"/>
                <w:lang w:eastAsia="ru-RU"/>
              </w:rPr>
              <w:t>Центр развития предпринимательства и поддержки экспорта Ивановской области</w:t>
            </w:r>
            <w:r>
              <w:rPr>
                <w:rFonts w:eastAsia="Times New Roman"/>
                <w:color w:val="000000"/>
                <w:sz w:val="20"/>
                <w:szCs w:val="20"/>
                <w:lang w:eastAsia="ru-RU"/>
              </w:rPr>
              <w:t>»</w:t>
            </w:r>
            <w:r w:rsidRPr="00BE149A">
              <w:rPr>
                <w:rFonts w:eastAsia="Times New Roman"/>
                <w:color w:val="000000"/>
                <w:sz w:val="20"/>
                <w:szCs w:val="20"/>
                <w:lang w:eastAsia="ru-RU"/>
              </w:rPr>
              <w:t xml:space="preserve"> (далее – Центр </w:t>
            </w:r>
            <w:r>
              <w:rPr>
                <w:rFonts w:eastAsia="Times New Roman"/>
                <w:color w:val="000000"/>
                <w:sz w:val="20"/>
                <w:szCs w:val="20"/>
                <w:lang w:eastAsia="ru-RU"/>
              </w:rPr>
              <w:t>«</w:t>
            </w:r>
            <w:r w:rsidRPr="00BE149A">
              <w:rPr>
                <w:rFonts w:eastAsia="Times New Roman"/>
                <w:color w:val="000000"/>
                <w:sz w:val="20"/>
                <w:szCs w:val="20"/>
                <w:lang w:eastAsia="ru-RU"/>
              </w:rPr>
              <w:t>Мой бизнес</w:t>
            </w:r>
            <w:r>
              <w:rPr>
                <w:rFonts w:eastAsia="Times New Roman"/>
                <w:color w:val="000000"/>
                <w:sz w:val="20"/>
                <w:szCs w:val="20"/>
                <w:lang w:eastAsia="ru-RU"/>
              </w:rPr>
              <w:t>»</w:t>
            </w:r>
            <w:r w:rsidRPr="00BE149A">
              <w:rPr>
                <w:rFonts w:eastAsia="Times New Roman"/>
                <w:color w:val="000000"/>
                <w:sz w:val="20"/>
                <w:szCs w:val="20"/>
                <w:lang w:eastAsia="ru-RU"/>
              </w:rPr>
              <w:t xml:space="preserve">), является выход и продвижение на крупнейших российских </w:t>
            </w:r>
            <w:proofErr w:type="gramStart"/>
            <w:r w:rsidRPr="00BE149A">
              <w:rPr>
                <w:rFonts w:eastAsia="Times New Roman"/>
                <w:color w:val="000000"/>
                <w:sz w:val="20"/>
                <w:szCs w:val="20"/>
                <w:lang w:eastAsia="ru-RU"/>
              </w:rPr>
              <w:t>интернет-площадках</w:t>
            </w:r>
            <w:proofErr w:type="gramEnd"/>
            <w:r w:rsidRPr="00BE149A">
              <w:rPr>
                <w:rFonts w:eastAsia="Times New Roman"/>
                <w:color w:val="000000"/>
                <w:sz w:val="20"/>
                <w:szCs w:val="20"/>
                <w:lang w:eastAsia="ru-RU"/>
              </w:rPr>
              <w:t xml:space="preserve"> субъектов малого и среднего предпринимательства (далее – субъекты МСП): Озон и </w:t>
            </w:r>
            <w:proofErr w:type="spellStart"/>
            <w:r w:rsidRPr="00BE149A">
              <w:rPr>
                <w:rFonts w:eastAsia="Times New Roman"/>
                <w:color w:val="000000"/>
                <w:sz w:val="20"/>
                <w:szCs w:val="20"/>
                <w:lang w:eastAsia="ru-RU"/>
              </w:rPr>
              <w:t>Вайлдберриз</w:t>
            </w:r>
            <w:proofErr w:type="spellEnd"/>
            <w:r w:rsidRPr="00BE149A">
              <w:rPr>
                <w:rFonts w:eastAsia="Times New Roman"/>
                <w:color w:val="000000"/>
                <w:sz w:val="20"/>
                <w:szCs w:val="20"/>
                <w:lang w:eastAsia="ru-RU"/>
              </w:rPr>
              <w:t xml:space="preserve">, а также обучение предпринимателей по работе на </w:t>
            </w:r>
            <w:proofErr w:type="spellStart"/>
            <w:r w:rsidRPr="00BE149A">
              <w:rPr>
                <w:rFonts w:eastAsia="Times New Roman"/>
                <w:color w:val="000000"/>
                <w:sz w:val="20"/>
                <w:szCs w:val="20"/>
                <w:lang w:eastAsia="ru-RU"/>
              </w:rPr>
              <w:t>маркетплейсах</w:t>
            </w:r>
            <w:proofErr w:type="spellEnd"/>
            <w:r w:rsidRPr="00BE149A">
              <w:rPr>
                <w:rFonts w:eastAsia="Times New Roman"/>
                <w:color w:val="000000"/>
                <w:sz w:val="20"/>
                <w:szCs w:val="20"/>
                <w:lang w:eastAsia="ru-RU"/>
              </w:rPr>
              <w:t xml:space="preserve">. </w:t>
            </w:r>
          </w:p>
          <w:p w14:paraId="20CA3DEF" w14:textId="77777777" w:rsidR="00BE149A" w:rsidRPr="00BE149A" w:rsidRDefault="00BE149A" w:rsidP="00BE149A">
            <w:pPr>
              <w:ind w:firstLine="0"/>
              <w:jc w:val="both"/>
              <w:rPr>
                <w:rFonts w:eastAsia="Times New Roman"/>
                <w:color w:val="000000"/>
                <w:sz w:val="20"/>
                <w:szCs w:val="20"/>
                <w:lang w:eastAsia="ru-RU"/>
              </w:rPr>
            </w:pPr>
            <w:r w:rsidRPr="00BE149A">
              <w:rPr>
                <w:rFonts w:eastAsia="Times New Roman"/>
                <w:color w:val="000000"/>
                <w:sz w:val="20"/>
                <w:szCs w:val="20"/>
                <w:lang w:eastAsia="ru-RU"/>
              </w:rPr>
              <w:t xml:space="preserve">Так, Ивановская область с 2021 года </w:t>
            </w:r>
            <w:proofErr w:type="gramStart"/>
            <w:r w:rsidRPr="00BE149A">
              <w:rPr>
                <w:rFonts w:eastAsia="Times New Roman"/>
                <w:color w:val="000000"/>
                <w:sz w:val="20"/>
                <w:szCs w:val="20"/>
                <w:lang w:eastAsia="ru-RU"/>
              </w:rPr>
              <w:t xml:space="preserve">является первой в числе региональных поставщиков на площадке </w:t>
            </w:r>
            <w:proofErr w:type="spellStart"/>
            <w:r w:rsidRPr="00BE149A">
              <w:rPr>
                <w:rFonts w:eastAsia="Times New Roman"/>
                <w:color w:val="000000"/>
                <w:sz w:val="20"/>
                <w:szCs w:val="20"/>
                <w:lang w:eastAsia="ru-RU"/>
              </w:rPr>
              <w:t>Вайлдберриз</w:t>
            </w:r>
            <w:proofErr w:type="spellEnd"/>
            <w:r w:rsidRPr="00BE149A">
              <w:rPr>
                <w:rFonts w:eastAsia="Times New Roman"/>
                <w:color w:val="000000"/>
                <w:sz w:val="20"/>
                <w:szCs w:val="20"/>
                <w:lang w:eastAsia="ru-RU"/>
              </w:rPr>
              <w:t xml:space="preserve"> и не только удерживает</w:t>
            </w:r>
            <w:proofErr w:type="gramEnd"/>
            <w:r w:rsidRPr="00BE149A">
              <w:rPr>
                <w:rFonts w:eastAsia="Times New Roman"/>
                <w:color w:val="000000"/>
                <w:sz w:val="20"/>
                <w:szCs w:val="20"/>
                <w:lang w:eastAsia="ru-RU"/>
              </w:rPr>
              <w:t xml:space="preserve"> свои позиции, но и наращивает обороты. По итогам 2024 года продажи увеличились более, чем в 1,6 раза и достигли оборота более 129,5 </w:t>
            </w:r>
            <w:proofErr w:type="gramStart"/>
            <w:r w:rsidRPr="00BE149A">
              <w:rPr>
                <w:rFonts w:eastAsia="Times New Roman"/>
                <w:color w:val="000000"/>
                <w:sz w:val="20"/>
                <w:szCs w:val="20"/>
                <w:lang w:eastAsia="ru-RU"/>
              </w:rPr>
              <w:t>млрд</w:t>
            </w:r>
            <w:proofErr w:type="gramEnd"/>
            <w:r w:rsidRPr="00BE149A">
              <w:rPr>
                <w:rFonts w:eastAsia="Times New Roman"/>
                <w:color w:val="000000"/>
                <w:sz w:val="20"/>
                <w:szCs w:val="20"/>
                <w:lang w:eastAsia="ru-RU"/>
              </w:rPr>
              <w:t xml:space="preserve"> рублей. На площадке Озон за 2024 год объем продаж составил 35,3 </w:t>
            </w:r>
            <w:proofErr w:type="gramStart"/>
            <w:r w:rsidRPr="00BE149A">
              <w:rPr>
                <w:rFonts w:eastAsia="Times New Roman"/>
                <w:color w:val="000000"/>
                <w:sz w:val="20"/>
                <w:szCs w:val="20"/>
                <w:lang w:eastAsia="ru-RU"/>
              </w:rPr>
              <w:t>млрд</w:t>
            </w:r>
            <w:proofErr w:type="gramEnd"/>
            <w:r w:rsidRPr="00BE149A">
              <w:rPr>
                <w:rFonts w:eastAsia="Times New Roman"/>
                <w:color w:val="000000"/>
                <w:sz w:val="20"/>
                <w:szCs w:val="20"/>
                <w:lang w:eastAsia="ru-RU"/>
              </w:rPr>
              <w:t xml:space="preserve"> рублей, что в 1,7 раза больше, чем за 2023 год (20,2 млрд рублей).</w:t>
            </w:r>
          </w:p>
          <w:p w14:paraId="09B6BC37" w14:textId="79D865EB" w:rsidR="00BE149A" w:rsidRPr="00BE149A" w:rsidRDefault="00BE149A" w:rsidP="00BE149A">
            <w:pPr>
              <w:ind w:firstLine="0"/>
              <w:jc w:val="both"/>
              <w:rPr>
                <w:rFonts w:eastAsia="Times New Roman"/>
                <w:color w:val="000000"/>
                <w:sz w:val="20"/>
                <w:szCs w:val="20"/>
                <w:lang w:eastAsia="ru-RU"/>
              </w:rPr>
            </w:pPr>
            <w:r w:rsidRPr="00BE149A">
              <w:rPr>
                <w:rFonts w:eastAsia="Times New Roman"/>
                <w:color w:val="000000"/>
                <w:sz w:val="20"/>
                <w:szCs w:val="20"/>
                <w:lang w:eastAsia="ru-RU"/>
              </w:rPr>
              <w:t>В 2023 году постановлением Правительства Ивановской области от 09.11.2023 № 535-п утверждена региональная программа поддержки и продвижения брендов Ивановской области на 2023</w:t>
            </w:r>
            <w:r w:rsidR="00C32C12">
              <w:rPr>
                <w:rFonts w:eastAsia="Times New Roman"/>
                <w:color w:val="000000"/>
                <w:sz w:val="20"/>
                <w:szCs w:val="20"/>
                <w:lang w:eastAsia="ru-RU"/>
              </w:rPr>
              <w:t xml:space="preserve"> </w:t>
            </w:r>
            <w:r w:rsidRPr="00BE149A">
              <w:rPr>
                <w:rFonts w:eastAsia="Times New Roman"/>
                <w:color w:val="000000"/>
                <w:sz w:val="20"/>
                <w:szCs w:val="20"/>
                <w:lang w:eastAsia="ru-RU"/>
              </w:rPr>
              <w:t>-</w:t>
            </w:r>
            <w:r w:rsidR="00C32C12">
              <w:rPr>
                <w:rFonts w:eastAsia="Times New Roman"/>
                <w:color w:val="000000"/>
                <w:sz w:val="20"/>
                <w:szCs w:val="20"/>
                <w:lang w:eastAsia="ru-RU"/>
              </w:rPr>
              <w:t xml:space="preserve"> </w:t>
            </w:r>
            <w:r w:rsidRPr="00BE149A">
              <w:rPr>
                <w:rFonts w:eastAsia="Times New Roman"/>
                <w:color w:val="000000"/>
                <w:sz w:val="20"/>
                <w:szCs w:val="20"/>
                <w:lang w:eastAsia="ru-RU"/>
              </w:rPr>
              <w:t xml:space="preserve">2024 годы (далее – региональная программа), предусматривающая меры поддержки местных производителей и направленная на содействие в популяризации продукции местных производителей. Данная региональная программа разработана с учетом рекомендаций АНО </w:t>
            </w:r>
            <w:r w:rsidR="00C32C12">
              <w:rPr>
                <w:rFonts w:eastAsia="Times New Roman"/>
                <w:color w:val="000000"/>
                <w:sz w:val="20"/>
                <w:szCs w:val="20"/>
                <w:lang w:eastAsia="ru-RU"/>
              </w:rPr>
              <w:t>«</w:t>
            </w:r>
            <w:r w:rsidRPr="00BE149A">
              <w:rPr>
                <w:rFonts w:eastAsia="Times New Roman"/>
                <w:color w:val="000000"/>
                <w:sz w:val="20"/>
                <w:szCs w:val="20"/>
                <w:lang w:eastAsia="ru-RU"/>
              </w:rPr>
              <w:t>Агентство стратегических инициатив по продвижению новых проектов</w:t>
            </w:r>
            <w:r w:rsidR="00C32C12">
              <w:rPr>
                <w:rFonts w:eastAsia="Times New Roman"/>
                <w:color w:val="000000"/>
                <w:sz w:val="20"/>
                <w:szCs w:val="20"/>
                <w:lang w:eastAsia="ru-RU"/>
              </w:rPr>
              <w:t>»</w:t>
            </w:r>
            <w:r w:rsidRPr="00BE149A">
              <w:rPr>
                <w:rFonts w:eastAsia="Times New Roman"/>
                <w:color w:val="000000"/>
                <w:sz w:val="20"/>
                <w:szCs w:val="20"/>
                <w:lang w:eastAsia="ru-RU"/>
              </w:rPr>
              <w:t xml:space="preserve"> по разработке региональных программ поддержки и продвижения местных брендов.</w:t>
            </w:r>
          </w:p>
          <w:p w14:paraId="425F3AE9" w14:textId="77777777" w:rsidR="00BE149A" w:rsidRPr="00BE149A" w:rsidRDefault="00BE149A" w:rsidP="00BE149A">
            <w:pPr>
              <w:ind w:firstLine="0"/>
              <w:jc w:val="both"/>
              <w:rPr>
                <w:rFonts w:eastAsia="Times New Roman"/>
                <w:color w:val="000000"/>
                <w:sz w:val="20"/>
                <w:szCs w:val="20"/>
                <w:lang w:eastAsia="ru-RU"/>
              </w:rPr>
            </w:pPr>
            <w:r w:rsidRPr="00BE149A">
              <w:rPr>
                <w:rFonts w:eastAsia="Times New Roman"/>
                <w:color w:val="000000"/>
                <w:sz w:val="20"/>
                <w:szCs w:val="20"/>
                <w:lang w:eastAsia="ru-RU"/>
              </w:rPr>
              <w:t xml:space="preserve">В </w:t>
            </w:r>
            <w:proofErr w:type="gramStart"/>
            <w:r w:rsidRPr="00BE149A">
              <w:rPr>
                <w:rFonts w:eastAsia="Times New Roman"/>
                <w:color w:val="000000"/>
                <w:sz w:val="20"/>
                <w:szCs w:val="20"/>
                <w:lang w:eastAsia="ru-RU"/>
              </w:rPr>
              <w:t>рамках</w:t>
            </w:r>
            <w:proofErr w:type="gramEnd"/>
            <w:r w:rsidRPr="00BE149A">
              <w:rPr>
                <w:rFonts w:eastAsia="Times New Roman"/>
                <w:color w:val="000000"/>
                <w:sz w:val="20"/>
                <w:szCs w:val="20"/>
                <w:lang w:eastAsia="ru-RU"/>
              </w:rPr>
              <w:t xml:space="preserve"> реализации региональной программы в 2024 году оказывались следующие меры поддержки брендов Ивановской области:</w:t>
            </w:r>
          </w:p>
          <w:p w14:paraId="5A63C792" w14:textId="5677945D" w:rsidR="00BE149A" w:rsidRPr="00BE149A" w:rsidRDefault="00BE149A" w:rsidP="00BE149A">
            <w:pPr>
              <w:ind w:firstLine="0"/>
              <w:jc w:val="both"/>
              <w:rPr>
                <w:rFonts w:eastAsia="Times New Roman"/>
                <w:color w:val="000000"/>
                <w:sz w:val="20"/>
                <w:szCs w:val="20"/>
                <w:lang w:eastAsia="ru-RU"/>
              </w:rPr>
            </w:pPr>
            <w:r w:rsidRPr="00BE149A">
              <w:rPr>
                <w:rFonts w:eastAsia="Times New Roman"/>
                <w:color w:val="000000"/>
                <w:sz w:val="20"/>
                <w:szCs w:val="20"/>
                <w:lang w:eastAsia="ru-RU"/>
              </w:rPr>
              <w:t xml:space="preserve">- содействие в продвижении товаров субъектов МСП Ивановской области на электронных торговых площадках посредством оказания комплексной услуги </w:t>
            </w:r>
            <w:r w:rsidR="00C32C12">
              <w:rPr>
                <w:rFonts w:eastAsia="Times New Roman"/>
                <w:color w:val="000000"/>
                <w:sz w:val="20"/>
                <w:szCs w:val="20"/>
                <w:lang w:eastAsia="ru-RU"/>
              </w:rPr>
              <w:t>«</w:t>
            </w:r>
            <w:r w:rsidRPr="00BE149A">
              <w:rPr>
                <w:rFonts w:eastAsia="Times New Roman"/>
                <w:color w:val="000000"/>
                <w:sz w:val="20"/>
                <w:szCs w:val="20"/>
                <w:lang w:eastAsia="ru-RU"/>
              </w:rPr>
              <w:t xml:space="preserve">Продвижение на </w:t>
            </w:r>
            <w:proofErr w:type="spellStart"/>
            <w:r w:rsidRPr="00BE149A">
              <w:rPr>
                <w:rFonts w:eastAsia="Times New Roman"/>
                <w:color w:val="000000"/>
                <w:sz w:val="20"/>
                <w:szCs w:val="20"/>
                <w:lang w:eastAsia="ru-RU"/>
              </w:rPr>
              <w:t>маркетплейсах</w:t>
            </w:r>
            <w:proofErr w:type="spellEnd"/>
            <w:r w:rsidR="00C32C12">
              <w:rPr>
                <w:rFonts w:eastAsia="Times New Roman"/>
                <w:color w:val="000000"/>
                <w:sz w:val="20"/>
                <w:szCs w:val="20"/>
                <w:lang w:eastAsia="ru-RU"/>
              </w:rPr>
              <w:t>»</w:t>
            </w:r>
            <w:r w:rsidRPr="00BE149A">
              <w:rPr>
                <w:rFonts w:eastAsia="Times New Roman"/>
                <w:color w:val="000000"/>
                <w:sz w:val="20"/>
                <w:szCs w:val="20"/>
                <w:lang w:eastAsia="ru-RU"/>
              </w:rPr>
              <w:t xml:space="preserve">. </w:t>
            </w:r>
            <w:proofErr w:type="gramStart"/>
            <w:r w:rsidRPr="00BE149A">
              <w:rPr>
                <w:rFonts w:eastAsia="Times New Roman"/>
                <w:color w:val="000000"/>
                <w:sz w:val="20"/>
                <w:szCs w:val="20"/>
                <w:lang w:eastAsia="ru-RU"/>
              </w:rPr>
              <w:t xml:space="preserve">В состав услуги может входить: регистрация на электронной торговой площадке, заведение карточек товара, разработка </w:t>
            </w:r>
            <w:proofErr w:type="spellStart"/>
            <w:r w:rsidRPr="00BE149A">
              <w:rPr>
                <w:rFonts w:eastAsia="Times New Roman"/>
                <w:color w:val="000000"/>
                <w:sz w:val="20"/>
                <w:szCs w:val="20"/>
                <w:lang w:eastAsia="ru-RU"/>
              </w:rPr>
              <w:t>инфографики</w:t>
            </w:r>
            <w:proofErr w:type="spellEnd"/>
            <w:r w:rsidRPr="00BE149A">
              <w:rPr>
                <w:rFonts w:eastAsia="Times New Roman"/>
                <w:color w:val="000000"/>
                <w:sz w:val="20"/>
                <w:szCs w:val="20"/>
                <w:lang w:eastAsia="ru-RU"/>
              </w:rPr>
              <w:t>, поисковая оптимизация, доведение до первой отгрузки, продвижение карточек в топ, разбор и анализ личного кабинета, анализ продукта, финансовый анализ бизнеса на электронной торговой площадке, обучающие курсы по работе на торговой площадке (</w:t>
            </w:r>
            <w:proofErr w:type="spellStart"/>
            <w:r w:rsidRPr="00BE149A">
              <w:rPr>
                <w:rFonts w:eastAsia="Times New Roman"/>
                <w:color w:val="000000"/>
                <w:sz w:val="20"/>
                <w:szCs w:val="20"/>
                <w:lang w:eastAsia="ru-RU"/>
              </w:rPr>
              <w:t>оффлайн</w:t>
            </w:r>
            <w:proofErr w:type="spellEnd"/>
            <w:r w:rsidRPr="00BE149A">
              <w:rPr>
                <w:rFonts w:eastAsia="Times New Roman"/>
                <w:color w:val="000000"/>
                <w:sz w:val="20"/>
                <w:szCs w:val="20"/>
                <w:lang w:eastAsia="ru-RU"/>
              </w:rPr>
              <w:t xml:space="preserve"> и онлайн, </w:t>
            </w:r>
            <w:proofErr w:type="spellStart"/>
            <w:r w:rsidRPr="00BE149A">
              <w:rPr>
                <w:rFonts w:eastAsia="Times New Roman"/>
                <w:color w:val="000000"/>
                <w:sz w:val="20"/>
                <w:szCs w:val="20"/>
                <w:lang w:eastAsia="ru-RU"/>
              </w:rPr>
              <w:t>видеоуроки</w:t>
            </w:r>
            <w:proofErr w:type="spellEnd"/>
            <w:r w:rsidRPr="00BE149A">
              <w:rPr>
                <w:rFonts w:eastAsia="Times New Roman"/>
                <w:color w:val="000000"/>
                <w:sz w:val="20"/>
                <w:szCs w:val="20"/>
                <w:lang w:eastAsia="ru-RU"/>
              </w:rPr>
              <w:t>), интеграция 1С с электронной торговой площадкой.</w:t>
            </w:r>
            <w:proofErr w:type="gramEnd"/>
            <w:r w:rsidRPr="00BE149A">
              <w:rPr>
                <w:rFonts w:eastAsia="Times New Roman"/>
                <w:color w:val="000000"/>
                <w:sz w:val="20"/>
                <w:szCs w:val="20"/>
                <w:lang w:eastAsia="ru-RU"/>
              </w:rPr>
              <w:t xml:space="preserve"> Всего за 2024 год комплексную услугу по продвижению на </w:t>
            </w:r>
            <w:proofErr w:type="spellStart"/>
            <w:r w:rsidRPr="00BE149A">
              <w:rPr>
                <w:rFonts w:eastAsia="Times New Roman"/>
                <w:color w:val="000000"/>
                <w:sz w:val="20"/>
                <w:szCs w:val="20"/>
                <w:lang w:eastAsia="ru-RU"/>
              </w:rPr>
              <w:t>маркетплейсах</w:t>
            </w:r>
            <w:proofErr w:type="spellEnd"/>
            <w:r w:rsidRPr="00BE149A">
              <w:rPr>
                <w:rFonts w:eastAsia="Times New Roman"/>
                <w:color w:val="000000"/>
                <w:sz w:val="20"/>
                <w:szCs w:val="20"/>
                <w:lang w:eastAsia="ru-RU"/>
              </w:rPr>
              <w:t xml:space="preserve"> получили 38 субъектов МСП;</w:t>
            </w:r>
          </w:p>
          <w:p w14:paraId="40EC1E74" w14:textId="0D3E960C" w:rsidR="00BE149A" w:rsidRPr="00BE149A" w:rsidRDefault="00BE149A" w:rsidP="00BE149A">
            <w:pPr>
              <w:ind w:firstLine="0"/>
              <w:jc w:val="both"/>
              <w:rPr>
                <w:rFonts w:eastAsia="Times New Roman"/>
                <w:color w:val="000000"/>
                <w:sz w:val="20"/>
                <w:szCs w:val="20"/>
                <w:lang w:eastAsia="ru-RU"/>
              </w:rPr>
            </w:pPr>
            <w:r w:rsidRPr="00BE149A">
              <w:rPr>
                <w:rFonts w:eastAsia="Times New Roman"/>
                <w:color w:val="000000"/>
                <w:sz w:val="20"/>
                <w:szCs w:val="20"/>
                <w:lang w:eastAsia="ru-RU"/>
              </w:rPr>
              <w:t xml:space="preserve">- содействие в регистрации товарных знаков субъектов МСП посредством оказания комплексной услуги </w:t>
            </w:r>
            <w:r w:rsidR="00C32C12">
              <w:rPr>
                <w:rFonts w:eastAsia="Times New Roman"/>
                <w:color w:val="000000"/>
                <w:sz w:val="20"/>
                <w:szCs w:val="20"/>
                <w:lang w:eastAsia="ru-RU"/>
              </w:rPr>
              <w:t>«</w:t>
            </w:r>
            <w:r w:rsidRPr="00BE149A">
              <w:rPr>
                <w:rFonts w:eastAsia="Times New Roman"/>
                <w:color w:val="000000"/>
                <w:sz w:val="20"/>
                <w:szCs w:val="20"/>
                <w:lang w:eastAsia="ru-RU"/>
              </w:rPr>
              <w:t>Содействие в регистрации товарного знака</w:t>
            </w:r>
            <w:r w:rsidR="00C32C12">
              <w:rPr>
                <w:rFonts w:eastAsia="Times New Roman"/>
                <w:color w:val="000000"/>
                <w:sz w:val="20"/>
                <w:szCs w:val="20"/>
                <w:lang w:eastAsia="ru-RU"/>
              </w:rPr>
              <w:t>»</w:t>
            </w:r>
            <w:r w:rsidRPr="00BE149A">
              <w:rPr>
                <w:rFonts w:eastAsia="Times New Roman"/>
                <w:color w:val="000000"/>
                <w:sz w:val="20"/>
                <w:szCs w:val="20"/>
                <w:lang w:eastAsia="ru-RU"/>
              </w:rPr>
              <w:t xml:space="preserve">. </w:t>
            </w:r>
            <w:proofErr w:type="gramStart"/>
            <w:r w:rsidRPr="00BE149A">
              <w:rPr>
                <w:rFonts w:eastAsia="Times New Roman"/>
                <w:color w:val="000000"/>
                <w:sz w:val="20"/>
                <w:szCs w:val="20"/>
                <w:lang w:eastAsia="ru-RU"/>
              </w:rPr>
              <w:t>В услугу входит: организация подачи заявки на государственную регистрацию обозначения в качестве товарного знака, консультирование клиента, помощь в выборе нужных форм и видов обозначения, помощь в подборе верных классов товаров и услуг по международному классификатору, предварительный анализ обозначения, планируемого к регистрации (проверка по общедоступным базам и выдача заключения о рисках отказа в регистрации с рекомендациями по изменению товарного знака для</w:t>
            </w:r>
            <w:proofErr w:type="gramEnd"/>
            <w:r w:rsidRPr="00BE149A">
              <w:rPr>
                <w:rFonts w:eastAsia="Times New Roman"/>
                <w:color w:val="000000"/>
                <w:sz w:val="20"/>
                <w:szCs w:val="20"/>
                <w:lang w:eastAsia="ru-RU"/>
              </w:rPr>
              <w:t xml:space="preserve"> его регистрации, информирование о размерах и реквизитах для уплаты пошлин, подготовка заявки на регистрацию в бумажном или электронном виде). </w:t>
            </w:r>
            <w:r w:rsidRPr="00BE149A">
              <w:rPr>
                <w:rFonts w:eastAsia="Times New Roman"/>
                <w:color w:val="000000"/>
                <w:sz w:val="20"/>
                <w:szCs w:val="20"/>
                <w:lang w:eastAsia="ru-RU"/>
              </w:rPr>
              <w:lastRenderedPageBreak/>
              <w:t>Всего за 2024 год комплексную услугу по регистрации товар</w:t>
            </w:r>
            <w:r w:rsidR="00D847A6">
              <w:rPr>
                <w:rFonts w:eastAsia="Times New Roman"/>
                <w:color w:val="000000"/>
                <w:sz w:val="20"/>
                <w:szCs w:val="20"/>
                <w:lang w:eastAsia="ru-RU"/>
              </w:rPr>
              <w:t>ного знака получили 94 субъекта</w:t>
            </w:r>
            <w:r w:rsidRPr="00BE149A">
              <w:rPr>
                <w:rFonts w:eastAsia="Times New Roman"/>
                <w:color w:val="000000"/>
                <w:sz w:val="20"/>
                <w:szCs w:val="20"/>
                <w:lang w:eastAsia="ru-RU"/>
              </w:rPr>
              <w:t xml:space="preserve"> МСП;</w:t>
            </w:r>
          </w:p>
          <w:p w14:paraId="3D592FFE" w14:textId="2D24B1B0" w:rsidR="00BE149A" w:rsidRPr="00BE149A" w:rsidRDefault="00BE149A" w:rsidP="00BE149A">
            <w:pPr>
              <w:ind w:firstLine="0"/>
              <w:jc w:val="both"/>
              <w:rPr>
                <w:rFonts w:eastAsia="Times New Roman"/>
                <w:color w:val="000000"/>
                <w:sz w:val="20"/>
                <w:szCs w:val="20"/>
                <w:lang w:eastAsia="ru-RU"/>
              </w:rPr>
            </w:pPr>
            <w:r w:rsidRPr="00BE149A">
              <w:rPr>
                <w:rFonts w:eastAsia="Times New Roman"/>
                <w:color w:val="000000"/>
                <w:sz w:val="20"/>
                <w:szCs w:val="20"/>
                <w:lang w:eastAsia="ru-RU"/>
              </w:rPr>
              <w:t xml:space="preserve">- содействие в создании и функционировании раздела </w:t>
            </w:r>
            <w:r w:rsidR="00C32C12">
              <w:rPr>
                <w:rFonts w:eastAsia="Times New Roman"/>
                <w:color w:val="000000"/>
                <w:sz w:val="20"/>
                <w:szCs w:val="20"/>
                <w:lang w:eastAsia="ru-RU"/>
              </w:rPr>
              <w:t>«</w:t>
            </w:r>
            <w:r w:rsidRPr="00BE149A">
              <w:rPr>
                <w:rFonts w:eastAsia="Times New Roman"/>
                <w:color w:val="000000"/>
                <w:sz w:val="20"/>
                <w:szCs w:val="20"/>
                <w:lang w:eastAsia="ru-RU"/>
              </w:rPr>
              <w:t>Сделано в Ивановской области</w:t>
            </w:r>
            <w:r w:rsidR="00C32C12">
              <w:rPr>
                <w:rFonts w:eastAsia="Times New Roman"/>
                <w:color w:val="000000"/>
                <w:sz w:val="20"/>
                <w:szCs w:val="20"/>
                <w:lang w:eastAsia="ru-RU"/>
              </w:rPr>
              <w:t>»</w:t>
            </w:r>
            <w:r w:rsidRPr="00BE149A">
              <w:rPr>
                <w:rFonts w:eastAsia="Times New Roman"/>
                <w:color w:val="000000"/>
                <w:sz w:val="20"/>
                <w:szCs w:val="20"/>
                <w:lang w:eastAsia="ru-RU"/>
              </w:rPr>
              <w:t xml:space="preserve"> с товарами местных производителей на электронной торговой площадке. С сентября 2023 года на электронной торговой площадке </w:t>
            </w:r>
            <w:proofErr w:type="spellStart"/>
            <w:r w:rsidRPr="00BE149A">
              <w:rPr>
                <w:rFonts w:eastAsia="Times New Roman"/>
                <w:color w:val="000000"/>
                <w:sz w:val="20"/>
                <w:szCs w:val="20"/>
                <w:lang w:eastAsia="ru-RU"/>
              </w:rPr>
              <w:t>Ozon</w:t>
            </w:r>
            <w:proofErr w:type="spellEnd"/>
            <w:r w:rsidRPr="00BE149A">
              <w:rPr>
                <w:rFonts w:eastAsia="Times New Roman"/>
                <w:color w:val="000000"/>
                <w:sz w:val="20"/>
                <w:szCs w:val="20"/>
                <w:lang w:eastAsia="ru-RU"/>
              </w:rPr>
              <w:t xml:space="preserve"> начал работу специальный раздел </w:t>
            </w:r>
            <w:r w:rsidR="00C32C12">
              <w:rPr>
                <w:rFonts w:eastAsia="Times New Roman"/>
                <w:color w:val="000000"/>
                <w:sz w:val="20"/>
                <w:szCs w:val="20"/>
                <w:lang w:eastAsia="ru-RU"/>
              </w:rPr>
              <w:t>«</w:t>
            </w:r>
            <w:r w:rsidRPr="00BE149A">
              <w:rPr>
                <w:rFonts w:eastAsia="Times New Roman"/>
                <w:color w:val="000000"/>
                <w:sz w:val="20"/>
                <w:szCs w:val="20"/>
                <w:lang w:eastAsia="ru-RU"/>
              </w:rPr>
              <w:t>Сделано в Ивановской области</w:t>
            </w:r>
            <w:r w:rsidR="00C32C12">
              <w:rPr>
                <w:rFonts w:eastAsia="Times New Roman"/>
                <w:color w:val="000000"/>
                <w:sz w:val="20"/>
                <w:szCs w:val="20"/>
                <w:lang w:eastAsia="ru-RU"/>
              </w:rPr>
              <w:t>»</w:t>
            </w:r>
            <w:r w:rsidRPr="00BE149A">
              <w:rPr>
                <w:rFonts w:eastAsia="Times New Roman"/>
                <w:color w:val="000000"/>
                <w:sz w:val="20"/>
                <w:szCs w:val="20"/>
                <w:lang w:eastAsia="ru-RU"/>
              </w:rPr>
              <w:t xml:space="preserve">. По итогам 2024 года в разделе </w:t>
            </w:r>
            <w:proofErr w:type="gramStart"/>
            <w:r w:rsidRPr="00BE149A">
              <w:rPr>
                <w:rFonts w:eastAsia="Times New Roman"/>
                <w:color w:val="000000"/>
                <w:sz w:val="20"/>
                <w:szCs w:val="20"/>
                <w:lang w:eastAsia="ru-RU"/>
              </w:rPr>
              <w:t>размещена</w:t>
            </w:r>
            <w:proofErr w:type="gramEnd"/>
            <w:r w:rsidRPr="00BE149A">
              <w:rPr>
                <w:rFonts w:eastAsia="Times New Roman"/>
                <w:color w:val="000000"/>
                <w:sz w:val="20"/>
                <w:szCs w:val="20"/>
                <w:lang w:eastAsia="ru-RU"/>
              </w:rPr>
              <w:t xml:space="preserve"> 83936 карточек товаров местных производителей;</w:t>
            </w:r>
          </w:p>
          <w:p w14:paraId="2192F3AC" w14:textId="77777777" w:rsidR="00BE149A" w:rsidRPr="00BE149A" w:rsidRDefault="00BE149A" w:rsidP="00BE149A">
            <w:pPr>
              <w:ind w:firstLine="0"/>
              <w:jc w:val="both"/>
              <w:rPr>
                <w:rFonts w:eastAsia="Times New Roman"/>
                <w:color w:val="000000"/>
                <w:sz w:val="20"/>
                <w:szCs w:val="20"/>
                <w:lang w:eastAsia="ru-RU"/>
              </w:rPr>
            </w:pPr>
            <w:r w:rsidRPr="00BE149A">
              <w:rPr>
                <w:rFonts w:eastAsia="Times New Roman"/>
                <w:color w:val="000000"/>
                <w:sz w:val="20"/>
                <w:szCs w:val="20"/>
                <w:lang w:eastAsia="ru-RU"/>
              </w:rPr>
              <w:t xml:space="preserve">- организация участия экспортно-ориентированных предприятий в международных </w:t>
            </w:r>
            <w:proofErr w:type="spellStart"/>
            <w:r w:rsidRPr="00BE149A">
              <w:rPr>
                <w:rFonts w:eastAsia="Times New Roman"/>
                <w:color w:val="000000"/>
                <w:sz w:val="20"/>
                <w:szCs w:val="20"/>
                <w:lang w:eastAsia="ru-RU"/>
              </w:rPr>
              <w:t>выставочно</w:t>
            </w:r>
            <w:proofErr w:type="spellEnd"/>
            <w:r w:rsidRPr="00BE149A">
              <w:rPr>
                <w:rFonts w:eastAsia="Times New Roman"/>
                <w:color w:val="000000"/>
                <w:sz w:val="20"/>
                <w:szCs w:val="20"/>
                <w:lang w:eastAsia="ru-RU"/>
              </w:rPr>
              <w:t xml:space="preserve">-ярмарочных мероприятиях. В 2024 году организовано участие 64 экспортно-ориентированных субъектов МСП в 28 международных </w:t>
            </w:r>
            <w:proofErr w:type="spellStart"/>
            <w:r w:rsidRPr="00BE149A">
              <w:rPr>
                <w:rFonts w:eastAsia="Times New Roman"/>
                <w:color w:val="000000"/>
                <w:sz w:val="20"/>
                <w:szCs w:val="20"/>
                <w:lang w:eastAsia="ru-RU"/>
              </w:rPr>
              <w:t>выставочно</w:t>
            </w:r>
            <w:proofErr w:type="spellEnd"/>
            <w:r w:rsidRPr="00BE149A">
              <w:rPr>
                <w:rFonts w:eastAsia="Times New Roman"/>
                <w:color w:val="000000"/>
                <w:sz w:val="20"/>
                <w:szCs w:val="20"/>
                <w:lang w:eastAsia="ru-RU"/>
              </w:rPr>
              <w:t xml:space="preserve">-ярмарочных и </w:t>
            </w:r>
            <w:proofErr w:type="spellStart"/>
            <w:r w:rsidRPr="00BE149A">
              <w:rPr>
                <w:rFonts w:eastAsia="Times New Roman"/>
                <w:color w:val="000000"/>
                <w:sz w:val="20"/>
                <w:szCs w:val="20"/>
                <w:lang w:eastAsia="ru-RU"/>
              </w:rPr>
              <w:t>конгрессных</w:t>
            </w:r>
            <w:proofErr w:type="spellEnd"/>
            <w:r w:rsidRPr="00BE149A">
              <w:rPr>
                <w:rFonts w:eastAsia="Times New Roman"/>
                <w:color w:val="000000"/>
                <w:sz w:val="20"/>
                <w:szCs w:val="20"/>
                <w:lang w:eastAsia="ru-RU"/>
              </w:rPr>
              <w:t xml:space="preserve"> мероприятиях на территориях Российской Федерации и иностранных государств (Объединенные Арабские Эмираты, Беларусь, Казахстан, Азербайджан);</w:t>
            </w:r>
          </w:p>
          <w:p w14:paraId="496673BD" w14:textId="078ECFCA" w:rsidR="00916DAB" w:rsidRPr="00A17146" w:rsidRDefault="00BE149A" w:rsidP="00C32C12">
            <w:pPr>
              <w:ind w:firstLine="0"/>
              <w:jc w:val="both"/>
              <w:rPr>
                <w:rFonts w:eastAsia="Times New Roman"/>
                <w:color w:val="000000"/>
                <w:sz w:val="20"/>
                <w:szCs w:val="20"/>
                <w:highlight w:val="yellow"/>
                <w:lang w:eastAsia="ru-RU"/>
              </w:rPr>
            </w:pPr>
            <w:r w:rsidRPr="00BE149A">
              <w:rPr>
                <w:rFonts w:eastAsia="Times New Roman"/>
                <w:color w:val="000000"/>
                <w:sz w:val="20"/>
                <w:szCs w:val="20"/>
                <w:lang w:eastAsia="ru-RU"/>
              </w:rPr>
              <w:t xml:space="preserve">- обеспечение информационной поддержки в средствах массовой информации, социальных сетях, официальных сайтах и иных информационных ресурсах. В 2024 году на информационных ресурсах центра </w:t>
            </w:r>
            <w:r w:rsidR="00C32C12">
              <w:rPr>
                <w:rFonts w:eastAsia="Times New Roman"/>
                <w:color w:val="000000"/>
                <w:sz w:val="20"/>
                <w:szCs w:val="20"/>
                <w:lang w:eastAsia="ru-RU"/>
              </w:rPr>
              <w:t>«</w:t>
            </w:r>
            <w:r w:rsidRPr="00BE149A">
              <w:rPr>
                <w:rFonts w:eastAsia="Times New Roman"/>
                <w:color w:val="000000"/>
                <w:sz w:val="20"/>
                <w:szCs w:val="20"/>
                <w:lang w:eastAsia="ru-RU"/>
              </w:rPr>
              <w:t>Мой бизнес</w:t>
            </w:r>
            <w:r w:rsidR="00C32C12">
              <w:rPr>
                <w:rFonts w:eastAsia="Times New Roman"/>
                <w:color w:val="000000"/>
                <w:sz w:val="20"/>
                <w:szCs w:val="20"/>
                <w:lang w:eastAsia="ru-RU"/>
              </w:rPr>
              <w:t>»</w:t>
            </w:r>
            <w:r w:rsidRPr="00BE149A">
              <w:rPr>
                <w:rFonts w:eastAsia="Times New Roman"/>
                <w:color w:val="000000"/>
                <w:sz w:val="20"/>
                <w:szCs w:val="20"/>
                <w:lang w:eastAsia="ru-RU"/>
              </w:rPr>
              <w:t xml:space="preserve"> Ивановской области размещено 30 публикаций, касающихся поддержки местных брендов, и другие мероприятия.</w:t>
            </w:r>
          </w:p>
        </w:tc>
      </w:tr>
      <w:tr w:rsidR="00A57996" w:rsidRPr="00916DAB" w14:paraId="55CCD75A" w14:textId="77777777" w:rsidTr="002905E4">
        <w:trPr>
          <w:trHeight w:val="20"/>
        </w:trPr>
        <w:tc>
          <w:tcPr>
            <w:tcW w:w="249" w:type="pct"/>
            <w:shd w:val="clear" w:color="auto" w:fill="auto"/>
          </w:tcPr>
          <w:p w14:paraId="555B35E8" w14:textId="091288F7" w:rsidR="00916DAB" w:rsidRPr="00916DAB" w:rsidRDefault="000E5775" w:rsidP="00CB4C78">
            <w:pPr>
              <w:ind w:firstLine="0"/>
              <w:jc w:val="center"/>
              <w:rPr>
                <w:rFonts w:eastAsia="Times New Roman"/>
                <w:color w:val="000000"/>
                <w:sz w:val="20"/>
                <w:szCs w:val="20"/>
                <w:lang w:eastAsia="ru-RU"/>
              </w:rPr>
            </w:pPr>
            <w:r>
              <w:rPr>
                <w:rFonts w:eastAsia="Times New Roman"/>
                <w:color w:val="000000"/>
                <w:sz w:val="20"/>
                <w:szCs w:val="20"/>
                <w:lang w:eastAsia="ru-RU"/>
              </w:rPr>
              <w:lastRenderedPageBreak/>
              <w:t>1.1.3.</w:t>
            </w:r>
          </w:p>
        </w:tc>
        <w:tc>
          <w:tcPr>
            <w:tcW w:w="1044" w:type="pct"/>
            <w:shd w:val="clear" w:color="auto" w:fill="auto"/>
          </w:tcPr>
          <w:p w14:paraId="272FD648" w14:textId="66C636CD" w:rsidR="00916DAB" w:rsidRPr="00916DAB" w:rsidRDefault="000E5775" w:rsidP="00774BCC">
            <w:pPr>
              <w:ind w:firstLine="0"/>
              <w:rPr>
                <w:rFonts w:eastAsia="Times New Roman"/>
                <w:color w:val="000000"/>
                <w:sz w:val="20"/>
                <w:szCs w:val="20"/>
                <w:lang w:eastAsia="ru-RU"/>
              </w:rPr>
            </w:pPr>
            <w:r w:rsidRPr="000E5775">
              <w:rPr>
                <w:rFonts w:eastAsia="Times New Roman"/>
                <w:color w:val="000000"/>
                <w:sz w:val="20"/>
                <w:szCs w:val="20"/>
                <w:lang w:eastAsia="ru-RU"/>
              </w:rPr>
              <w:t xml:space="preserve">Минимизация </w:t>
            </w:r>
            <w:r w:rsidR="00774BCC">
              <w:rPr>
                <w:rFonts w:eastAsia="Times New Roman"/>
                <w:color w:val="000000"/>
                <w:sz w:val="20"/>
                <w:szCs w:val="20"/>
                <w:lang w:eastAsia="ru-RU"/>
              </w:rPr>
              <w:t>«</w:t>
            </w:r>
            <w:r w:rsidRPr="000E5775">
              <w:rPr>
                <w:rFonts w:eastAsia="Times New Roman"/>
                <w:color w:val="000000"/>
                <w:sz w:val="20"/>
                <w:szCs w:val="20"/>
                <w:lang w:eastAsia="ru-RU"/>
              </w:rPr>
              <w:t>серого импорта</w:t>
            </w:r>
            <w:r w:rsidR="00774BCC">
              <w:rPr>
                <w:rFonts w:eastAsia="Times New Roman"/>
                <w:color w:val="000000"/>
                <w:sz w:val="20"/>
                <w:szCs w:val="20"/>
                <w:lang w:eastAsia="ru-RU"/>
              </w:rPr>
              <w:t>»</w:t>
            </w:r>
            <w:r w:rsidRPr="000E5775">
              <w:rPr>
                <w:rFonts w:eastAsia="Times New Roman"/>
                <w:color w:val="000000"/>
                <w:sz w:val="20"/>
                <w:szCs w:val="20"/>
                <w:lang w:eastAsia="ru-RU"/>
              </w:rPr>
              <w:t>, нелегального производства и</w:t>
            </w:r>
            <w:r w:rsidR="00C547BB">
              <w:rPr>
                <w:rFonts w:eastAsia="Times New Roman"/>
                <w:color w:val="000000"/>
                <w:sz w:val="20"/>
                <w:szCs w:val="20"/>
                <w:lang w:eastAsia="ru-RU"/>
              </w:rPr>
              <w:t> </w:t>
            </w:r>
            <w:r w:rsidRPr="000E5775">
              <w:rPr>
                <w:rFonts w:eastAsia="Times New Roman"/>
                <w:color w:val="000000"/>
                <w:sz w:val="20"/>
                <w:szCs w:val="20"/>
                <w:lang w:eastAsia="ru-RU"/>
              </w:rPr>
              <w:t>оборота товаров легкой промышленности на</w:t>
            </w:r>
            <w:r>
              <w:rPr>
                <w:rFonts w:eastAsia="Times New Roman"/>
                <w:color w:val="000000"/>
                <w:sz w:val="20"/>
                <w:szCs w:val="20"/>
                <w:lang w:eastAsia="ru-RU"/>
              </w:rPr>
              <w:t> </w:t>
            </w:r>
            <w:r w:rsidRPr="000E5775">
              <w:rPr>
                <w:rFonts w:eastAsia="Times New Roman"/>
                <w:color w:val="000000"/>
                <w:sz w:val="20"/>
                <w:szCs w:val="20"/>
                <w:lang w:eastAsia="ru-RU"/>
              </w:rPr>
              <w:t>потребительском рынке Ивановской области</w:t>
            </w:r>
          </w:p>
        </w:tc>
        <w:tc>
          <w:tcPr>
            <w:tcW w:w="389" w:type="pct"/>
            <w:shd w:val="clear" w:color="auto" w:fill="auto"/>
          </w:tcPr>
          <w:p w14:paraId="713C4931" w14:textId="08750812" w:rsidR="00916DAB" w:rsidRPr="00916DAB" w:rsidRDefault="000E5775" w:rsidP="00CB4C78">
            <w:pPr>
              <w:ind w:firstLine="0"/>
              <w:jc w:val="center"/>
              <w:rPr>
                <w:rFonts w:eastAsia="Times New Roman"/>
                <w:color w:val="000000"/>
                <w:sz w:val="20"/>
                <w:szCs w:val="20"/>
                <w:lang w:eastAsia="ru-RU"/>
              </w:rPr>
            </w:pPr>
            <w:r w:rsidRPr="000E5775">
              <w:rPr>
                <w:rFonts w:eastAsia="Times New Roman"/>
                <w:color w:val="000000"/>
                <w:sz w:val="20"/>
                <w:szCs w:val="20"/>
                <w:lang w:eastAsia="ru-RU"/>
              </w:rPr>
              <w:t xml:space="preserve">2021 – 2030 </w:t>
            </w:r>
            <w:proofErr w:type="spellStart"/>
            <w:r w:rsidRPr="000E5775">
              <w:rPr>
                <w:rFonts w:eastAsia="Times New Roman"/>
                <w:color w:val="000000"/>
                <w:sz w:val="20"/>
                <w:szCs w:val="20"/>
                <w:lang w:eastAsia="ru-RU"/>
              </w:rPr>
              <w:t>г.</w:t>
            </w:r>
            <w:proofErr w:type="gramStart"/>
            <w:r w:rsidRPr="000E5775">
              <w:rPr>
                <w:rFonts w:eastAsia="Times New Roman"/>
                <w:color w:val="000000"/>
                <w:sz w:val="20"/>
                <w:szCs w:val="20"/>
                <w:lang w:eastAsia="ru-RU"/>
              </w:rPr>
              <w:t>г</w:t>
            </w:r>
            <w:proofErr w:type="spellEnd"/>
            <w:proofErr w:type="gramEnd"/>
            <w:r w:rsidRPr="000E5775">
              <w:rPr>
                <w:rFonts w:eastAsia="Times New Roman"/>
                <w:color w:val="000000"/>
                <w:sz w:val="20"/>
                <w:szCs w:val="20"/>
                <w:lang w:eastAsia="ru-RU"/>
              </w:rPr>
              <w:t>.</w:t>
            </w:r>
          </w:p>
        </w:tc>
        <w:tc>
          <w:tcPr>
            <w:tcW w:w="3318" w:type="pct"/>
            <w:shd w:val="clear" w:color="auto" w:fill="auto"/>
          </w:tcPr>
          <w:p w14:paraId="418FB304" w14:textId="6E05A117" w:rsidR="009273ED" w:rsidRPr="009273ED" w:rsidRDefault="009273ED" w:rsidP="009273ED">
            <w:pPr>
              <w:ind w:firstLine="0"/>
              <w:jc w:val="both"/>
              <w:rPr>
                <w:rFonts w:eastAsia="Times New Roman"/>
                <w:color w:val="000000"/>
                <w:sz w:val="20"/>
                <w:szCs w:val="20"/>
                <w:lang w:eastAsia="ru-RU"/>
              </w:rPr>
            </w:pPr>
            <w:r w:rsidRPr="009273ED">
              <w:rPr>
                <w:rFonts w:eastAsia="Times New Roman"/>
                <w:color w:val="000000"/>
                <w:sz w:val="20"/>
                <w:szCs w:val="20"/>
                <w:lang w:eastAsia="ru-RU"/>
              </w:rPr>
              <w:t xml:space="preserve">На территории Ивановской области проводится комплекс совместных мероприятий при участии правоохранительных, надзорных и таможенных органов, иных территориальных органов федеральных ведомств Ивановской области, направленных на противодействие незаконному обороту табака и иной </w:t>
            </w:r>
            <w:proofErr w:type="spellStart"/>
            <w:r w:rsidRPr="009273ED">
              <w:rPr>
                <w:rFonts w:eastAsia="Times New Roman"/>
                <w:color w:val="000000"/>
                <w:sz w:val="20"/>
                <w:szCs w:val="20"/>
                <w:lang w:eastAsia="ru-RU"/>
              </w:rPr>
              <w:t>никотинсодержащей</w:t>
            </w:r>
            <w:proofErr w:type="spellEnd"/>
            <w:r w:rsidRPr="009273ED">
              <w:rPr>
                <w:rFonts w:eastAsia="Times New Roman"/>
                <w:color w:val="000000"/>
                <w:sz w:val="20"/>
                <w:szCs w:val="20"/>
                <w:lang w:eastAsia="ru-RU"/>
              </w:rPr>
              <w:t xml:space="preserve"> продукции в регионе, предпринимаются различные меры по выявлению фактов незаконного оборота продукции.</w:t>
            </w:r>
          </w:p>
          <w:p w14:paraId="40D38861" w14:textId="77777777" w:rsidR="009273ED" w:rsidRPr="009273ED" w:rsidRDefault="009273ED" w:rsidP="009273ED">
            <w:pPr>
              <w:ind w:firstLine="0"/>
              <w:jc w:val="both"/>
              <w:rPr>
                <w:rFonts w:eastAsia="Times New Roman"/>
                <w:color w:val="000000"/>
                <w:sz w:val="20"/>
                <w:szCs w:val="20"/>
                <w:lang w:eastAsia="ru-RU"/>
              </w:rPr>
            </w:pPr>
            <w:r w:rsidRPr="009273ED">
              <w:rPr>
                <w:rFonts w:eastAsia="Times New Roman"/>
                <w:color w:val="000000"/>
                <w:sz w:val="20"/>
                <w:szCs w:val="20"/>
                <w:lang w:eastAsia="ru-RU"/>
              </w:rPr>
              <w:t xml:space="preserve">В </w:t>
            </w:r>
            <w:proofErr w:type="gramStart"/>
            <w:r w:rsidRPr="009273ED">
              <w:rPr>
                <w:rFonts w:eastAsia="Times New Roman"/>
                <w:color w:val="000000"/>
                <w:sz w:val="20"/>
                <w:szCs w:val="20"/>
                <w:lang w:eastAsia="ru-RU"/>
              </w:rPr>
              <w:t>регионе</w:t>
            </w:r>
            <w:proofErr w:type="gramEnd"/>
            <w:r w:rsidRPr="009273ED">
              <w:rPr>
                <w:rFonts w:eastAsia="Times New Roman"/>
                <w:color w:val="000000"/>
                <w:sz w:val="20"/>
                <w:szCs w:val="20"/>
                <w:lang w:eastAsia="ru-RU"/>
              </w:rPr>
              <w:t xml:space="preserve"> налажено межведомственное взаимодействие между сотрудниками УМВД, Управления </w:t>
            </w:r>
            <w:proofErr w:type="spellStart"/>
            <w:r w:rsidRPr="009273ED">
              <w:rPr>
                <w:rFonts w:eastAsia="Times New Roman"/>
                <w:color w:val="000000"/>
                <w:sz w:val="20"/>
                <w:szCs w:val="20"/>
                <w:lang w:eastAsia="ru-RU"/>
              </w:rPr>
              <w:t>Россельхознадзора</w:t>
            </w:r>
            <w:proofErr w:type="spellEnd"/>
            <w:r w:rsidRPr="009273ED">
              <w:rPr>
                <w:rFonts w:eastAsia="Times New Roman"/>
                <w:color w:val="000000"/>
                <w:sz w:val="20"/>
                <w:szCs w:val="20"/>
                <w:lang w:eastAsia="ru-RU"/>
              </w:rPr>
              <w:t xml:space="preserve"> по Ивановской области, Владимирской таможни, Управления </w:t>
            </w:r>
            <w:proofErr w:type="spellStart"/>
            <w:r w:rsidRPr="009273ED">
              <w:rPr>
                <w:rFonts w:eastAsia="Times New Roman"/>
                <w:color w:val="000000"/>
                <w:sz w:val="20"/>
                <w:szCs w:val="20"/>
                <w:lang w:eastAsia="ru-RU"/>
              </w:rPr>
              <w:t>Роспотребнадзора</w:t>
            </w:r>
            <w:proofErr w:type="spellEnd"/>
            <w:r w:rsidRPr="009273ED">
              <w:rPr>
                <w:rFonts w:eastAsia="Times New Roman"/>
                <w:color w:val="000000"/>
                <w:sz w:val="20"/>
                <w:szCs w:val="20"/>
                <w:lang w:eastAsia="ru-RU"/>
              </w:rPr>
              <w:t xml:space="preserve"> по Ивановской области и другими заинтересованными ведомствами. </w:t>
            </w:r>
          </w:p>
          <w:p w14:paraId="0E23C89C" w14:textId="16252944" w:rsidR="009273ED" w:rsidRPr="009273ED" w:rsidRDefault="009273ED" w:rsidP="009273ED">
            <w:pPr>
              <w:ind w:firstLine="0"/>
              <w:jc w:val="both"/>
              <w:rPr>
                <w:rFonts w:eastAsia="Times New Roman"/>
                <w:color w:val="000000"/>
                <w:sz w:val="20"/>
                <w:szCs w:val="20"/>
                <w:lang w:eastAsia="ru-RU"/>
              </w:rPr>
            </w:pPr>
            <w:r w:rsidRPr="009273ED">
              <w:rPr>
                <w:rFonts w:eastAsia="Times New Roman"/>
                <w:color w:val="000000"/>
                <w:sz w:val="20"/>
                <w:szCs w:val="20"/>
                <w:lang w:eastAsia="ru-RU"/>
              </w:rPr>
              <w:t xml:space="preserve">Сотрудниками Управления </w:t>
            </w:r>
            <w:proofErr w:type="spellStart"/>
            <w:r w:rsidRPr="009273ED">
              <w:rPr>
                <w:rFonts w:eastAsia="Times New Roman"/>
                <w:color w:val="000000"/>
                <w:sz w:val="20"/>
                <w:szCs w:val="20"/>
                <w:lang w:eastAsia="ru-RU"/>
              </w:rPr>
              <w:t>Россельхознадзора</w:t>
            </w:r>
            <w:proofErr w:type="spellEnd"/>
            <w:r w:rsidRPr="009273ED">
              <w:rPr>
                <w:rFonts w:eastAsia="Times New Roman"/>
                <w:color w:val="000000"/>
                <w:sz w:val="20"/>
                <w:szCs w:val="20"/>
                <w:lang w:eastAsia="ru-RU"/>
              </w:rPr>
              <w:t xml:space="preserve"> по Владимирской, Костромской и Ивановской областям проводится ежедневный мониторинг информации по фактам оформления ветеринарных сертификатов на подконтрольную продукцию животного происхождения. В </w:t>
            </w:r>
            <w:proofErr w:type="gramStart"/>
            <w:r w:rsidRPr="009273ED">
              <w:rPr>
                <w:rFonts w:eastAsia="Times New Roman"/>
                <w:color w:val="000000"/>
                <w:sz w:val="20"/>
                <w:szCs w:val="20"/>
                <w:lang w:eastAsia="ru-RU"/>
              </w:rPr>
              <w:t>результате</w:t>
            </w:r>
            <w:proofErr w:type="gramEnd"/>
            <w:r w:rsidRPr="009273ED">
              <w:rPr>
                <w:rFonts w:eastAsia="Times New Roman"/>
                <w:color w:val="000000"/>
                <w:sz w:val="20"/>
                <w:szCs w:val="20"/>
                <w:lang w:eastAsia="ru-RU"/>
              </w:rPr>
              <w:t xml:space="preserve"> мониторинга ФГИС «Меркурий» выявляется ряд нарушений</w:t>
            </w:r>
            <w:r>
              <w:rPr>
                <w:rFonts w:eastAsia="Times New Roman"/>
                <w:color w:val="000000"/>
                <w:sz w:val="20"/>
                <w:szCs w:val="20"/>
                <w:lang w:eastAsia="ru-RU"/>
              </w:rPr>
              <w:t>,</w:t>
            </w:r>
            <w:r w:rsidRPr="009273ED">
              <w:rPr>
                <w:rFonts w:eastAsia="Times New Roman"/>
                <w:color w:val="000000"/>
                <w:sz w:val="20"/>
                <w:szCs w:val="20"/>
                <w:lang w:eastAsia="ru-RU"/>
              </w:rPr>
              <w:t xml:space="preserve"> связанных с ветеринарной сертификацией подконтрольной продукции. Также принимаются исчерпывающие меры по недопущению нелегального оборота продукции животного происхождения. </w:t>
            </w:r>
          </w:p>
          <w:p w14:paraId="0DD3B435" w14:textId="77777777" w:rsidR="009273ED" w:rsidRPr="009273ED" w:rsidRDefault="009273ED" w:rsidP="009273ED">
            <w:pPr>
              <w:ind w:firstLine="0"/>
              <w:jc w:val="both"/>
              <w:rPr>
                <w:rFonts w:eastAsia="Times New Roman"/>
                <w:color w:val="000000"/>
                <w:sz w:val="20"/>
                <w:szCs w:val="20"/>
                <w:lang w:eastAsia="ru-RU"/>
              </w:rPr>
            </w:pPr>
            <w:r w:rsidRPr="009273ED">
              <w:rPr>
                <w:rFonts w:eastAsia="Times New Roman"/>
                <w:color w:val="000000"/>
                <w:sz w:val="20"/>
                <w:szCs w:val="20"/>
                <w:lang w:eastAsia="ru-RU"/>
              </w:rPr>
              <w:t xml:space="preserve">В </w:t>
            </w:r>
            <w:proofErr w:type="gramStart"/>
            <w:r w:rsidRPr="009273ED">
              <w:rPr>
                <w:rFonts w:eastAsia="Times New Roman"/>
                <w:color w:val="000000"/>
                <w:sz w:val="20"/>
                <w:szCs w:val="20"/>
                <w:lang w:eastAsia="ru-RU"/>
              </w:rPr>
              <w:t>рамках</w:t>
            </w:r>
            <w:proofErr w:type="gramEnd"/>
            <w:r w:rsidRPr="009273ED">
              <w:rPr>
                <w:rFonts w:eastAsia="Times New Roman"/>
                <w:color w:val="000000"/>
                <w:sz w:val="20"/>
                <w:szCs w:val="20"/>
                <w:lang w:eastAsia="ru-RU"/>
              </w:rPr>
              <w:t xml:space="preserve"> информационной политики Ивановское УФАС России размещает на своем сайте в сети Интернет https://ivanovo.fas.gov.ru/ принятые решения, предписания, предупреждения и иные документы для всеобщего ознакомления.</w:t>
            </w:r>
          </w:p>
          <w:p w14:paraId="0DB51D30" w14:textId="5C5AAA11" w:rsidR="009273ED" w:rsidRPr="009273ED" w:rsidRDefault="009E1473" w:rsidP="009273ED">
            <w:pPr>
              <w:ind w:firstLine="0"/>
              <w:jc w:val="both"/>
              <w:rPr>
                <w:rFonts w:eastAsia="Times New Roman"/>
                <w:color w:val="000000"/>
                <w:sz w:val="20"/>
                <w:szCs w:val="20"/>
                <w:lang w:eastAsia="ru-RU"/>
              </w:rPr>
            </w:pPr>
            <w:r>
              <w:rPr>
                <w:rFonts w:eastAsia="Times New Roman"/>
                <w:color w:val="000000"/>
                <w:sz w:val="20"/>
                <w:szCs w:val="20"/>
                <w:lang w:eastAsia="ru-RU"/>
              </w:rPr>
              <w:t>Депутаты Ивановской областной Думы</w:t>
            </w:r>
            <w:r w:rsidR="009273ED" w:rsidRPr="009273ED">
              <w:rPr>
                <w:rFonts w:eastAsia="Times New Roman"/>
                <w:color w:val="000000"/>
                <w:sz w:val="20"/>
                <w:szCs w:val="20"/>
                <w:lang w:eastAsia="ru-RU"/>
              </w:rPr>
              <w:t xml:space="preserve"> в соответствии с Законом Ивановской области от 05.10.2021 № 62-ОЗ «О статусе депутата Ивановской областной Думы» в рамках проводимой р</w:t>
            </w:r>
            <w:r>
              <w:rPr>
                <w:rFonts w:eastAsia="Times New Roman"/>
                <w:color w:val="000000"/>
                <w:sz w:val="20"/>
                <w:szCs w:val="20"/>
                <w:lang w:eastAsia="ru-RU"/>
              </w:rPr>
              <w:t>аботы с избирателями осуществляют,</w:t>
            </w:r>
            <w:r w:rsidR="009273ED" w:rsidRPr="009273ED">
              <w:rPr>
                <w:rFonts w:eastAsia="Times New Roman"/>
                <w:color w:val="000000"/>
                <w:sz w:val="20"/>
                <w:szCs w:val="20"/>
                <w:lang w:eastAsia="ru-RU"/>
              </w:rPr>
              <w:t xml:space="preserve"> в том числе просветительскую деятельность, направленную на формирование негативного мнения о контрафактной и фальсифицированной продукции, повышение уровня грамотности населения в области безопасности промышленной продукции.</w:t>
            </w:r>
          </w:p>
          <w:p w14:paraId="782D7C4C" w14:textId="77777777" w:rsidR="009273ED" w:rsidRPr="009273ED" w:rsidRDefault="009273ED" w:rsidP="009273ED">
            <w:pPr>
              <w:ind w:firstLine="0"/>
              <w:jc w:val="both"/>
              <w:rPr>
                <w:rFonts w:eastAsia="Times New Roman"/>
                <w:color w:val="000000"/>
                <w:sz w:val="20"/>
                <w:szCs w:val="20"/>
                <w:lang w:eastAsia="ru-RU"/>
              </w:rPr>
            </w:pPr>
            <w:r w:rsidRPr="009273ED">
              <w:rPr>
                <w:rFonts w:eastAsia="Times New Roman"/>
                <w:color w:val="000000"/>
                <w:sz w:val="20"/>
                <w:szCs w:val="20"/>
                <w:lang w:eastAsia="ru-RU"/>
              </w:rPr>
              <w:t>Территориальным органом Росздравнадзора по Ивановской области в целях повышения информированности специалистов по медицинской и фармацевтической деятельности и населения на официальном сайте размещается ссылка на доступ в национальную систему цифровой маркировки «Честный знак» (имеется возможность скачать мобильное приложение для потребителей для проверки подлинности приобретаемых товаров).</w:t>
            </w:r>
          </w:p>
          <w:p w14:paraId="30D0D01E" w14:textId="040662DA" w:rsidR="00916DAB" w:rsidRPr="00A17146" w:rsidRDefault="009273ED" w:rsidP="009273ED">
            <w:pPr>
              <w:ind w:firstLine="0"/>
              <w:jc w:val="both"/>
              <w:rPr>
                <w:rFonts w:eastAsia="Times New Roman"/>
                <w:color w:val="000000"/>
                <w:sz w:val="20"/>
                <w:szCs w:val="20"/>
                <w:highlight w:val="yellow"/>
                <w:lang w:eastAsia="ru-RU"/>
              </w:rPr>
            </w:pPr>
            <w:proofErr w:type="gramStart"/>
            <w:r w:rsidRPr="009273ED">
              <w:rPr>
                <w:rFonts w:eastAsia="Times New Roman"/>
                <w:color w:val="000000"/>
                <w:sz w:val="20"/>
                <w:szCs w:val="20"/>
                <w:lang w:eastAsia="ru-RU"/>
              </w:rPr>
              <w:t>В 2024 году возбуждено 20 дел об административном правонарушении с товарами легкой промышленности в качестве предмета правонарушения, из которых 8 – по части 1 статьи 14.1 КоАП РФ «Осуществление предпринимательской деятельности без государственной регистрации в качестве индивидуального предпринимателя или без государственной регистрации в качестве юридического лица, за исключением случаев, предусмотренных частью 2 статьи 14.17.1 настоящего Кодекса», 12 – по части 2 статьи</w:t>
            </w:r>
            <w:proofErr w:type="gramEnd"/>
            <w:r w:rsidRPr="009273ED">
              <w:rPr>
                <w:rFonts w:eastAsia="Times New Roman"/>
                <w:color w:val="000000"/>
                <w:sz w:val="20"/>
                <w:szCs w:val="20"/>
                <w:lang w:eastAsia="ru-RU"/>
              </w:rPr>
              <w:t xml:space="preserve"> 14.10 КоАП РФ ««Незаконное использование средств индивидуализации товаров (работ, услуг)».</w:t>
            </w:r>
          </w:p>
        </w:tc>
      </w:tr>
      <w:tr w:rsidR="00A57996" w:rsidRPr="000E5775" w14:paraId="6109E2AA" w14:textId="77777777" w:rsidTr="002905E4">
        <w:trPr>
          <w:trHeight w:val="20"/>
        </w:trPr>
        <w:tc>
          <w:tcPr>
            <w:tcW w:w="249" w:type="pct"/>
            <w:shd w:val="clear" w:color="auto" w:fill="auto"/>
          </w:tcPr>
          <w:p w14:paraId="57C395AF" w14:textId="188F9810" w:rsidR="000E5775" w:rsidRPr="000E5775" w:rsidRDefault="000E5775" w:rsidP="000E5775">
            <w:pPr>
              <w:ind w:firstLine="0"/>
              <w:jc w:val="center"/>
              <w:rPr>
                <w:rFonts w:eastAsia="Times New Roman"/>
                <w:color w:val="000000"/>
                <w:sz w:val="20"/>
                <w:szCs w:val="20"/>
                <w:lang w:eastAsia="ru-RU"/>
              </w:rPr>
            </w:pPr>
            <w:r w:rsidRPr="000E5775">
              <w:rPr>
                <w:color w:val="000000"/>
                <w:sz w:val="20"/>
                <w:szCs w:val="20"/>
              </w:rPr>
              <w:t>1.1.4.</w:t>
            </w:r>
          </w:p>
        </w:tc>
        <w:tc>
          <w:tcPr>
            <w:tcW w:w="1044" w:type="pct"/>
            <w:shd w:val="clear" w:color="auto" w:fill="auto"/>
          </w:tcPr>
          <w:p w14:paraId="05522EDF" w14:textId="6C90856B" w:rsidR="000E5775" w:rsidRPr="000E5775" w:rsidRDefault="000E5775" w:rsidP="000E5775">
            <w:pPr>
              <w:ind w:firstLine="0"/>
              <w:rPr>
                <w:rFonts w:eastAsia="Times New Roman"/>
                <w:color w:val="000000"/>
                <w:sz w:val="20"/>
                <w:szCs w:val="20"/>
                <w:lang w:eastAsia="ru-RU"/>
              </w:rPr>
            </w:pPr>
            <w:r w:rsidRPr="000E5775">
              <w:rPr>
                <w:color w:val="000000"/>
                <w:sz w:val="20"/>
                <w:szCs w:val="20"/>
              </w:rPr>
              <w:t xml:space="preserve">Развитие производства </w:t>
            </w:r>
            <w:r w:rsidRPr="000E5775">
              <w:rPr>
                <w:color w:val="000000"/>
                <w:sz w:val="20"/>
                <w:szCs w:val="20"/>
              </w:rPr>
              <w:lastRenderedPageBreak/>
              <w:t>из</w:t>
            </w:r>
            <w:r>
              <w:rPr>
                <w:color w:val="000000"/>
                <w:sz w:val="20"/>
                <w:szCs w:val="20"/>
              </w:rPr>
              <w:t> </w:t>
            </w:r>
            <w:r w:rsidRPr="000E5775">
              <w:rPr>
                <w:color w:val="000000"/>
                <w:sz w:val="20"/>
                <w:szCs w:val="20"/>
              </w:rPr>
              <w:t xml:space="preserve">вторсырья (вторичная переработка), </w:t>
            </w:r>
            <w:proofErr w:type="spellStart"/>
            <w:r w:rsidRPr="000E5775">
              <w:rPr>
                <w:color w:val="000000"/>
                <w:sz w:val="20"/>
                <w:szCs w:val="20"/>
              </w:rPr>
              <w:t>экосырья</w:t>
            </w:r>
            <w:proofErr w:type="spellEnd"/>
            <w:r w:rsidRPr="000E5775">
              <w:rPr>
                <w:color w:val="000000"/>
                <w:sz w:val="20"/>
                <w:szCs w:val="20"/>
              </w:rPr>
              <w:t xml:space="preserve"> (натуральные волокна и</w:t>
            </w:r>
            <w:r>
              <w:rPr>
                <w:color w:val="000000"/>
                <w:sz w:val="20"/>
                <w:szCs w:val="20"/>
              </w:rPr>
              <w:t> </w:t>
            </w:r>
            <w:r w:rsidRPr="000E5775">
              <w:rPr>
                <w:color w:val="000000"/>
                <w:sz w:val="20"/>
                <w:szCs w:val="20"/>
              </w:rPr>
              <w:t>красители)</w:t>
            </w:r>
          </w:p>
        </w:tc>
        <w:tc>
          <w:tcPr>
            <w:tcW w:w="389" w:type="pct"/>
            <w:shd w:val="clear" w:color="auto" w:fill="auto"/>
          </w:tcPr>
          <w:p w14:paraId="3CDCE1C0" w14:textId="6484CFEB" w:rsidR="000E5775" w:rsidRPr="000E5775" w:rsidRDefault="000E5775" w:rsidP="000E5775">
            <w:pPr>
              <w:ind w:firstLine="0"/>
              <w:jc w:val="center"/>
              <w:rPr>
                <w:rFonts w:eastAsia="Times New Roman"/>
                <w:color w:val="000000"/>
                <w:sz w:val="20"/>
                <w:szCs w:val="20"/>
                <w:lang w:eastAsia="ru-RU"/>
              </w:rPr>
            </w:pPr>
            <w:r w:rsidRPr="000E5775">
              <w:rPr>
                <w:color w:val="000000"/>
                <w:sz w:val="20"/>
                <w:szCs w:val="20"/>
              </w:rPr>
              <w:lastRenderedPageBreak/>
              <w:t xml:space="preserve">2021 – 2030 </w:t>
            </w:r>
            <w:proofErr w:type="spellStart"/>
            <w:r w:rsidRPr="000E5775">
              <w:rPr>
                <w:color w:val="000000"/>
                <w:sz w:val="20"/>
                <w:szCs w:val="20"/>
              </w:rPr>
              <w:lastRenderedPageBreak/>
              <w:t>г.</w:t>
            </w:r>
            <w:proofErr w:type="gramStart"/>
            <w:r w:rsidRPr="000E5775">
              <w:rPr>
                <w:color w:val="000000"/>
                <w:sz w:val="20"/>
                <w:szCs w:val="20"/>
              </w:rPr>
              <w:t>г</w:t>
            </w:r>
            <w:proofErr w:type="spellEnd"/>
            <w:proofErr w:type="gramEnd"/>
            <w:r w:rsidRPr="000E5775">
              <w:rPr>
                <w:color w:val="000000"/>
                <w:sz w:val="20"/>
                <w:szCs w:val="20"/>
              </w:rPr>
              <w:t>.</w:t>
            </w:r>
          </w:p>
        </w:tc>
        <w:tc>
          <w:tcPr>
            <w:tcW w:w="3318" w:type="pct"/>
            <w:shd w:val="clear" w:color="auto" w:fill="auto"/>
          </w:tcPr>
          <w:p w14:paraId="3B9C601B" w14:textId="77777777" w:rsidR="003C3935" w:rsidRPr="003C3935" w:rsidRDefault="003C3935" w:rsidP="003C3935">
            <w:pPr>
              <w:ind w:firstLine="0"/>
              <w:jc w:val="both"/>
              <w:rPr>
                <w:color w:val="000000"/>
                <w:sz w:val="20"/>
                <w:szCs w:val="20"/>
              </w:rPr>
            </w:pPr>
            <w:r w:rsidRPr="003C3935">
              <w:rPr>
                <w:color w:val="000000"/>
                <w:sz w:val="20"/>
                <w:szCs w:val="20"/>
              </w:rPr>
              <w:lastRenderedPageBreak/>
              <w:t xml:space="preserve">В </w:t>
            </w:r>
            <w:proofErr w:type="gramStart"/>
            <w:r w:rsidRPr="003C3935">
              <w:rPr>
                <w:color w:val="000000"/>
                <w:sz w:val="20"/>
                <w:szCs w:val="20"/>
              </w:rPr>
              <w:t>регионе</w:t>
            </w:r>
            <w:proofErr w:type="gramEnd"/>
            <w:r w:rsidRPr="003C3935">
              <w:rPr>
                <w:color w:val="000000"/>
                <w:sz w:val="20"/>
                <w:szCs w:val="20"/>
              </w:rPr>
              <w:t xml:space="preserve"> успешно работают несколько ресурсосберегающих производств, специализирующихся на сборе и </w:t>
            </w:r>
            <w:r w:rsidRPr="003C3935">
              <w:rPr>
                <w:color w:val="000000"/>
                <w:sz w:val="20"/>
                <w:szCs w:val="20"/>
              </w:rPr>
              <w:lastRenderedPageBreak/>
              <w:t xml:space="preserve">переработке вторничного текстильного сырья и выпускающие </w:t>
            </w:r>
            <w:proofErr w:type="spellStart"/>
            <w:r w:rsidRPr="003C3935">
              <w:rPr>
                <w:color w:val="000000"/>
                <w:sz w:val="20"/>
                <w:szCs w:val="20"/>
              </w:rPr>
              <w:t>экоматериалы</w:t>
            </w:r>
            <w:proofErr w:type="spellEnd"/>
            <w:r w:rsidRPr="003C3935">
              <w:rPr>
                <w:color w:val="000000"/>
                <w:sz w:val="20"/>
                <w:szCs w:val="20"/>
              </w:rPr>
              <w:t>: «</w:t>
            </w:r>
            <w:proofErr w:type="spellStart"/>
            <w:r w:rsidRPr="003C3935">
              <w:rPr>
                <w:color w:val="000000"/>
                <w:sz w:val="20"/>
                <w:szCs w:val="20"/>
              </w:rPr>
              <w:t>ЛидерТекс</w:t>
            </w:r>
            <w:proofErr w:type="spellEnd"/>
            <w:r w:rsidRPr="003C3935">
              <w:rPr>
                <w:color w:val="000000"/>
                <w:sz w:val="20"/>
                <w:szCs w:val="20"/>
              </w:rPr>
              <w:t>», «</w:t>
            </w:r>
            <w:proofErr w:type="spellStart"/>
            <w:r w:rsidRPr="003C3935">
              <w:rPr>
                <w:color w:val="000000"/>
                <w:sz w:val="20"/>
                <w:szCs w:val="20"/>
              </w:rPr>
              <w:t>Лаут</w:t>
            </w:r>
            <w:proofErr w:type="spellEnd"/>
            <w:r w:rsidRPr="003C3935">
              <w:rPr>
                <w:color w:val="000000"/>
                <w:sz w:val="20"/>
                <w:szCs w:val="20"/>
              </w:rPr>
              <w:t xml:space="preserve"> </w:t>
            </w:r>
            <w:proofErr w:type="spellStart"/>
            <w:r w:rsidRPr="003C3935">
              <w:rPr>
                <w:color w:val="000000"/>
                <w:sz w:val="20"/>
                <w:szCs w:val="20"/>
              </w:rPr>
              <w:t>Ресайклинг</w:t>
            </w:r>
            <w:proofErr w:type="spellEnd"/>
            <w:r w:rsidRPr="003C3935">
              <w:rPr>
                <w:color w:val="000000"/>
                <w:sz w:val="20"/>
                <w:szCs w:val="20"/>
              </w:rPr>
              <w:t>», «</w:t>
            </w:r>
            <w:proofErr w:type="spellStart"/>
            <w:r w:rsidRPr="003C3935">
              <w:rPr>
                <w:color w:val="000000"/>
                <w:sz w:val="20"/>
                <w:szCs w:val="20"/>
              </w:rPr>
              <w:t>ЭкоМир</w:t>
            </w:r>
            <w:proofErr w:type="spellEnd"/>
            <w:r w:rsidRPr="003C3935">
              <w:rPr>
                <w:color w:val="000000"/>
                <w:sz w:val="20"/>
                <w:szCs w:val="20"/>
              </w:rPr>
              <w:t>», «</w:t>
            </w:r>
            <w:proofErr w:type="spellStart"/>
            <w:r w:rsidRPr="003C3935">
              <w:rPr>
                <w:color w:val="000000"/>
                <w:sz w:val="20"/>
                <w:szCs w:val="20"/>
              </w:rPr>
              <w:t>ИваТекс</w:t>
            </w:r>
            <w:proofErr w:type="spellEnd"/>
            <w:r w:rsidRPr="003C3935">
              <w:rPr>
                <w:color w:val="000000"/>
                <w:sz w:val="20"/>
                <w:szCs w:val="20"/>
              </w:rPr>
              <w:t>», «</w:t>
            </w:r>
            <w:proofErr w:type="spellStart"/>
            <w:r w:rsidRPr="003C3935">
              <w:rPr>
                <w:color w:val="000000"/>
                <w:sz w:val="20"/>
                <w:szCs w:val="20"/>
              </w:rPr>
              <w:t>СавТекс</w:t>
            </w:r>
            <w:proofErr w:type="spellEnd"/>
            <w:r w:rsidRPr="003C3935">
              <w:rPr>
                <w:color w:val="000000"/>
                <w:sz w:val="20"/>
                <w:szCs w:val="20"/>
              </w:rPr>
              <w:t xml:space="preserve">», «Красная Ветка». </w:t>
            </w:r>
          </w:p>
          <w:p w14:paraId="50DD5AC6" w14:textId="77777777" w:rsidR="003C3935" w:rsidRPr="003C3935" w:rsidRDefault="003C3935" w:rsidP="003C3935">
            <w:pPr>
              <w:ind w:firstLine="0"/>
              <w:jc w:val="both"/>
              <w:rPr>
                <w:color w:val="000000"/>
                <w:sz w:val="20"/>
                <w:szCs w:val="20"/>
              </w:rPr>
            </w:pPr>
            <w:r w:rsidRPr="003C3935">
              <w:rPr>
                <w:color w:val="000000"/>
                <w:sz w:val="20"/>
                <w:szCs w:val="20"/>
              </w:rPr>
              <w:t xml:space="preserve">В </w:t>
            </w:r>
            <w:proofErr w:type="gramStart"/>
            <w:r w:rsidRPr="003C3935">
              <w:rPr>
                <w:color w:val="000000"/>
                <w:sz w:val="20"/>
                <w:szCs w:val="20"/>
              </w:rPr>
              <w:t>марте</w:t>
            </w:r>
            <w:proofErr w:type="gramEnd"/>
            <w:r w:rsidRPr="003C3935">
              <w:rPr>
                <w:color w:val="000000"/>
                <w:sz w:val="20"/>
                <w:szCs w:val="20"/>
              </w:rPr>
              <w:t xml:space="preserve"> 2024 года в Ивановской области зарегистрирован второй промышленный </w:t>
            </w:r>
            <w:proofErr w:type="spellStart"/>
            <w:r w:rsidRPr="003C3935">
              <w:rPr>
                <w:color w:val="000000"/>
                <w:sz w:val="20"/>
                <w:szCs w:val="20"/>
              </w:rPr>
              <w:t>экокластер</w:t>
            </w:r>
            <w:proofErr w:type="spellEnd"/>
            <w:r w:rsidRPr="003C3935">
              <w:rPr>
                <w:color w:val="000000"/>
                <w:sz w:val="20"/>
                <w:szCs w:val="20"/>
              </w:rPr>
              <w:t xml:space="preserve"> «Зеленая нить» - первое в России текстильное производство полного цикла из переработанного сырья.</w:t>
            </w:r>
          </w:p>
          <w:p w14:paraId="56F02E7A" w14:textId="3A86AC71" w:rsidR="003C3935" w:rsidRPr="003C3935" w:rsidRDefault="003C3935" w:rsidP="003C3935">
            <w:pPr>
              <w:ind w:firstLine="0"/>
              <w:jc w:val="both"/>
              <w:rPr>
                <w:color w:val="000000"/>
                <w:sz w:val="20"/>
                <w:szCs w:val="20"/>
              </w:rPr>
            </w:pPr>
            <w:r w:rsidRPr="003C3935">
              <w:rPr>
                <w:color w:val="000000"/>
                <w:sz w:val="20"/>
                <w:szCs w:val="20"/>
              </w:rPr>
              <w:t>Новый проект нацелен на развитие экономики замкнутого цикла, главной особенностью его стал запуск первого прядильного производства из переработанного сырья. Проект реализован группой компаний «</w:t>
            </w:r>
            <w:proofErr w:type="spellStart"/>
            <w:r w:rsidRPr="003C3935">
              <w:rPr>
                <w:color w:val="000000"/>
                <w:sz w:val="20"/>
                <w:szCs w:val="20"/>
              </w:rPr>
              <w:t>ЛидерТекс</w:t>
            </w:r>
            <w:proofErr w:type="spellEnd"/>
            <w:r w:rsidRPr="003C3935">
              <w:rPr>
                <w:color w:val="000000"/>
                <w:sz w:val="20"/>
                <w:szCs w:val="20"/>
              </w:rPr>
              <w:t>». Также, участниками проекта являются предприятия ООО «Бизнес-</w:t>
            </w:r>
            <w:proofErr w:type="spellStart"/>
            <w:r w:rsidRPr="003C3935">
              <w:rPr>
                <w:color w:val="000000"/>
                <w:sz w:val="20"/>
                <w:szCs w:val="20"/>
              </w:rPr>
              <w:t>проф</w:t>
            </w:r>
            <w:proofErr w:type="spellEnd"/>
            <w:r w:rsidRPr="003C3935">
              <w:rPr>
                <w:color w:val="000000"/>
                <w:sz w:val="20"/>
                <w:szCs w:val="20"/>
              </w:rPr>
              <w:t>», ООО «</w:t>
            </w:r>
            <w:proofErr w:type="spellStart"/>
            <w:r w:rsidRPr="003C3935">
              <w:rPr>
                <w:color w:val="000000"/>
                <w:sz w:val="20"/>
                <w:szCs w:val="20"/>
              </w:rPr>
              <w:t>Промснаб</w:t>
            </w:r>
            <w:proofErr w:type="spellEnd"/>
            <w:r w:rsidRPr="003C3935">
              <w:rPr>
                <w:color w:val="000000"/>
                <w:sz w:val="20"/>
                <w:szCs w:val="20"/>
              </w:rPr>
              <w:t>», ООО «</w:t>
            </w:r>
            <w:proofErr w:type="spellStart"/>
            <w:r w:rsidRPr="003C3935">
              <w:rPr>
                <w:color w:val="000000"/>
                <w:sz w:val="20"/>
                <w:szCs w:val="20"/>
              </w:rPr>
              <w:t>Савтекс</w:t>
            </w:r>
            <w:proofErr w:type="spellEnd"/>
            <w:r w:rsidRPr="003C3935">
              <w:rPr>
                <w:color w:val="000000"/>
                <w:sz w:val="20"/>
                <w:szCs w:val="20"/>
              </w:rPr>
              <w:t>», ИП</w:t>
            </w:r>
            <w:r>
              <w:rPr>
                <w:color w:val="000000"/>
                <w:sz w:val="20"/>
                <w:szCs w:val="20"/>
              </w:rPr>
              <w:t> </w:t>
            </w:r>
            <w:r w:rsidRPr="003C3935">
              <w:rPr>
                <w:color w:val="000000"/>
                <w:sz w:val="20"/>
                <w:szCs w:val="20"/>
              </w:rPr>
              <w:t>Медведева</w:t>
            </w:r>
            <w:r>
              <w:rPr>
                <w:color w:val="000000"/>
                <w:sz w:val="20"/>
                <w:szCs w:val="20"/>
              </w:rPr>
              <w:t> </w:t>
            </w:r>
            <w:r w:rsidRPr="003C3935">
              <w:rPr>
                <w:color w:val="000000"/>
                <w:sz w:val="20"/>
                <w:szCs w:val="20"/>
              </w:rPr>
              <w:t>М.В.</w:t>
            </w:r>
          </w:p>
          <w:p w14:paraId="5733E246" w14:textId="77777777" w:rsidR="003C3935" w:rsidRPr="003C3935" w:rsidRDefault="003C3935" w:rsidP="003C3935">
            <w:pPr>
              <w:ind w:firstLine="0"/>
              <w:jc w:val="both"/>
              <w:rPr>
                <w:color w:val="000000"/>
                <w:sz w:val="20"/>
                <w:szCs w:val="20"/>
              </w:rPr>
            </w:pPr>
            <w:proofErr w:type="spellStart"/>
            <w:r w:rsidRPr="003C3935">
              <w:rPr>
                <w:color w:val="000000"/>
                <w:sz w:val="20"/>
                <w:szCs w:val="20"/>
              </w:rPr>
              <w:t>Экокластер</w:t>
            </w:r>
            <w:proofErr w:type="spellEnd"/>
            <w:r w:rsidRPr="003C3935">
              <w:rPr>
                <w:color w:val="000000"/>
                <w:sz w:val="20"/>
                <w:szCs w:val="20"/>
              </w:rPr>
              <w:t xml:space="preserve"> позволит дать «вторую жизнь» текстильным изделиям и производить новую качественную продукцию из вторичного сырья. Замкнутый цикл выпуска текстильной продукции включает сбор вторсырья, прядение и выпуск новых изделий. </w:t>
            </w:r>
          </w:p>
          <w:p w14:paraId="7C7C7D1B" w14:textId="3BB14B01" w:rsidR="003C3935" w:rsidRPr="003C3935" w:rsidRDefault="003C3935" w:rsidP="003C3935">
            <w:pPr>
              <w:ind w:firstLine="0"/>
              <w:jc w:val="both"/>
              <w:rPr>
                <w:color w:val="000000"/>
                <w:sz w:val="20"/>
                <w:szCs w:val="20"/>
              </w:rPr>
            </w:pPr>
            <w:r w:rsidRPr="003C3935">
              <w:rPr>
                <w:color w:val="000000"/>
                <w:sz w:val="20"/>
                <w:szCs w:val="20"/>
              </w:rPr>
              <w:t>Всего с момента создания промышленн</w:t>
            </w:r>
            <w:r>
              <w:rPr>
                <w:color w:val="000000"/>
                <w:sz w:val="20"/>
                <w:szCs w:val="20"/>
              </w:rPr>
              <w:t>ого</w:t>
            </w:r>
            <w:r w:rsidRPr="003C3935">
              <w:rPr>
                <w:color w:val="000000"/>
                <w:sz w:val="20"/>
                <w:szCs w:val="20"/>
              </w:rPr>
              <w:t xml:space="preserve"> кластер</w:t>
            </w:r>
            <w:r>
              <w:rPr>
                <w:color w:val="000000"/>
                <w:sz w:val="20"/>
                <w:szCs w:val="20"/>
              </w:rPr>
              <w:t>а</w:t>
            </w:r>
            <w:r w:rsidRPr="003C3935">
              <w:rPr>
                <w:color w:val="000000"/>
                <w:sz w:val="20"/>
                <w:szCs w:val="20"/>
              </w:rPr>
              <w:t xml:space="preserve"> «Зеленая нить» привлечено инвестиций в размере 285 </w:t>
            </w:r>
            <w:proofErr w:type="gramStart"/>
            <w:r w:rsidRPr="003C3935">
              <w:rPr>
                <w:color w:val="000000"/>
                <w:sz w:val="20"/>
                <w:szCs w:val="20"/>
              </w:rPr>
              <w:t>млн</w:t>
            </w:r>
            <w:proofErr w:type="gramEnd"/>
            <w:r w:rsidRPr="003C3935">
              <w:rPr>
                <w:color w:val="000000"/>
                <w:sz w:val="20"/>
                <w:szCs w:val="20"/>
              </w:rPr>
              <w:t xml:space="preserve"> рублей (в 2024 году), создано 157 рабочих мест.</w:t>
            </w:r>
          </w:p>
          <w:p w14:paraId="00CD5A32" w14:textId="75A2B904" w:rsidR="000E5775" w:rsidRPr="00A17146" w:rsidRDefault="003C3935" w:rsidP="00AE1C58">
            <w:pPr>
              <w:ind w:firstLine="0"/>
              <w:jc w:val="both"/>
              <w:rPr>
                <w:rFonts w:eastAsia="Times New Roman"/>
                <w:color w:val="000000"/>
                <w:sz w:val="20"/>
                <w:szCs w:val="20"/>
                <w:highlight w:val="yellow"/>
                <w:lang w:eastAsia="ru-RU"/>
              </w:rPr>
            </w:pPr>
            <w:r w:rsidRPr="003C3935">
              <w:rPr>
                <w:color w:val="000000"/>
                <w:sz w:val="20"/>
                <w:szCs w:val="20"/>
              </w:rPr>
              <w:t>Пилотным проектом по переработке текстильных отходов является проект компании «</w:t>
            </w:r>
            <w:proofErr w:type="spellStart"/>
            <w:r w:rsidRPr="003C3935">
              <w:rPr>
                <w:color w:val="000000"/>
                <w:sz w:val="20"/>
                <w:szCs w:val="20"/>
              </w:rPr>
              <w:t>ЛидерТекс</w:t>
            </w:r>
            <w:proofErr w:type="spellEnd"/>
            <w:r w:rsidRPr="003C3935">
              <w:rPr>
                <w:color w:val="000000"/>
                <w:sz w:val="20"/>
                <w:szCs w:val="20"/>
              </w:rPr>
              <w:t>»: создание текстильного производства полного цикла из переработанного сырья. Замкнутый цикл выпуска текстильной продукции включает сбор вторсырья, прядение и выпуск новых изделий. Мощность прядильной фабрики ООО «</w:t>
            </w:r>
            <w:proofErr w:type="spellStart"/>
            <w:r w:rsidRPr="003C3935">
              <w:rPr>
                <w:color w:val="000000"/>
                <w:sz w:val="20"/>
                <w:szCs w:val="20"/>
              </w:rPr>
              <w:t>ЛидерТекс</w:t>
            </w:r>
            <w:proofErr w:type="spellEnd"/>
            <w:r w:rsidRPr="003C3935">
              <w:rPr>
                <w:color w:val="000000"/>
                <w:sz w:val="20"/>
                <w:szCs w:val="20"/>
              </w:rPr>
              <w:t>» – порядка 400 тонн в месяц, на начальном этапе выпуск составля</w:t>
            </w:r>
            <w:r w:rsidR="00AE1C58">
              <w:rPr>
                <w:color w:val="000000"/>
                <w:sz w:val="20"/>
                <w:szCs w:val="20"/>
              </w:rPr>
              <w:t>л</w:t>
            </w:r>
            <w:r w:rsidRPr="003C3935">
              <w:rPr>
                <w:color w:val="000000"/>
                <w:sz w:val="20"/>
                <w:szCs w:val="20"/>
              </w:rPr>
              <w:t xml:space="preserve"> 200 тонн. На предприятии ООО «</w:t>
            </w:r>
            <w:proofErr w:type="spellStart"/>
            <w:r w:rsidRPr="003C3935">
              <w:rPr>
                <w:color w:val="000000"/>
                <w:sz w:val="20"/>
                <w:szCs w:val="20"/>
              </w:rPr>
              <w:t>ЛидерТекс</w:t>
            </w:r>
            <w:proofErr w:type="spellEnd"/>
            <w:r w:rsidRPr="003C3935">
              <w:rPr>
                <w:color w:val="000000"/>
                <w:sz w:val="20"/>
                <w:szCs w:val="20"/>
              </w:rPr>
              <w:t xml:space="preserve">» установлено три линии </w:t>
            </w:r>
            <w:proofErr w:type="spellStart"/>
            <w:r w:rsidRPr="003C3935">
              <w:rPr>
                <w:color w:val="000000"/>
                <w:sz w:val="20"/>
                <w:szCs w:val="20"/>
              </w:rPr>
              <w:t>разволокнения</w:t>
            </w:r>
            <w:proofErr w:type="spellEnd"/>
            <w:r w:rsidRPr="003C3935">
              <w:rPr>
                <w:color w:val="000000"/>
                <w:sz w:val="20"/>
                <w:szCs w:val="20"/>
              </w:rPr>
              <w:t>, которые позволяют из поступающих отходов получать волокно, пригодное для выпуска пряжи</w:t>
            </w:r>
          </w:p>
        </w:tc>
      </w:tr>
      <w:tr w:rsidR="00A57996" w:rsidRPr="00916DAB" w14:paraId="005CD2D0" w14:textId="77777777" w:rsidTr="002905E4">
        <w:trPr>
          <w:trHeight w:val="20"/>
        </w:trPr>
        <w:tc>
          <w:tcPr>
            <w:tcW w:w="249" w:type="pct"/>
            <w:shd w:val="clear" w:color="auto" w:fill="auto"/>
          </w:tcPr>
          <w:p w14:paraId="1F92AD13" w14:textId="708298E6" w:rsidR="001B66E7" w:rsidRPr="001B66E7" w:rsidRDefault="001B66E7" w:rsidP="001B66E7">
            <w:pPr>
              <w:ind w:firstLine="0"/>
              <w:jc w:val="center"/>
              <w:rPr>
                <w:rFonts w:eastAsia="Times New Roman"/>
                <w:color w:val="000000"/>
                <w:sz w:val="20"/>
                <w:szCs w:val="20"/>
                <w:lang w:eastAsia="ru-RU"/>
              </w:rPr>
            </w:pPr>
            <w:r w:rsidRPr="001B66E7">
              <w:rPr>
                <w:color w:val="000000"/>
                <w:sz w:val="20"/>
                <w:szCs w:val="20"/>
              </w:rPr>
              <w:lastRenderedPageBreak/>
              <w:t>1.1.5.</w:t>
            </w:r>
          </w:p>
        </w:tc>
        <w:tc>
          <w:tcPr>
            <w:tcW w:w="1044" w:type="pct"/>
            <w:shd w:val="clear" w:color="auto" w:fill="auto"/>
          </w:tcPr>
          <w:p w14:paraId="590678B5" w14:textId="044F5252" w:rsidR="001B66E7" w:rsidRPr="001B66E7" w:rsidRDefault="001B66E7" w:rsidP="001B66E7">
            <w:pPr>
              <w:ind w:firstLine="0"/>
              <w:rPr>
                <w:rFonts w:eastAsia="Times New Roman"/>
                <w:color w:val="000000"/>
                <w:sz w:val="20"/>
                <w:szCs w:val="20"/>
                <w:lang w:eastAsia="ru-RU"/>
              </w:rPr>
            </w:pPr>
            <w:r w:rsidRPr="001B66E7">
              <w:rPr>
                <w:color w:val="000000"/>
                <w:sz w:val="20"/>
                <w:szCs w:val="20"/>
              </w:rPr>
              <w:t>Создание условий для локализации иностранных производств, которые сейчас импортируют в</w:t>
            </w:r>
            <w:r>
              <w:rPr>
                <w:color w:val="000000"/>
                <w:sz w:val="20"/>
                <w:szCs w:val="20"/>
              </w:rPr>
              <w:t> </w:t>
            </w:r>
            <w:r w:rsidRPr="001B66E7">
              <w:rPr>
                <w:color w:val="000000"/>
                <w:sz w:val="20"/>
                <w:szCs w:val="20"/>
              </w:rPr>
              <w:t>Россию свою продукцию</w:t>
            </w:r>
          </w:p>
        </w:tc>
        <w:tc>
          <w:tcPr>
            <w:tcW w:w="389" w:type="pct"/>
            <w:shd w:val="clear" w:color="auto" w:fill="auto"/>
          </w:tcPr>
          <w:p w14:paraId="6851AA8B" w14:textId="2EF9010E" w:rsidR="001B66E7" w:rsidRPr="001B66E7" w:rsidRDefault="001B66E7" w:rsidP="001B66E7">
            <w:pPr>
              <w:ind w:firstLine="0"/>
              <w:jc w:val="center"/>
              <w:rPr>
                <w:rFonts w:eastAsia="Times New Roman"/>
                <w:color w:val="000000"/>
                <w:sz w:val="20"/>
                <w:szCs w:val="20"/>
                <w:lang w:eastAsia="ru-RU"/>
              </w:rPr>
            </w:pPr>
            <w:r w:rsidRPr="001B66E7">
              <w:rPr>
                <w:color w:val="000000"/>
                <w:sz w:val="20"/>
                <w:szCs w:val="20"/>
              </w:rPr>
              <w:t xml:space="preserve">2021 – 2030 </w:t>
            </w:r>
            <w:proofErr w:type="spellStart"/>
            <w:r w:rsidRPr="001B66E7">
              <w:rPr>
                <w:color w:val="000000"/>
                <w:sz w:val="20"/>
                <w:szCs w:val="20"/>
              </w:rPr>
              <w:t>г.</w:t>
            </w:r>
            <w:proofErr w:type="gramStart"/>
            <w:r w:rsidRPr="001B66E7">
              <w:rPr>
                <w:color w:val="000000"/>
                <w:sz w:val="20"/>
                <w:szCs w:val="20"/>
              </w:rPr>
              <w:t>г</w:t>
            </w:r>
            <w:proofErr w:type="spellEnd"/>
            <w:proofErr w:type="gramEnd"/>
            <w:r w:rsidRPr="001B66E7">
              <w:rPr>
                <w:color w:val="000000"/>
                <w:sz w:val="20"/>
                <w:szCs w:val="20"/>
              </w:rPr>
              <w:t>.</w:t>
            </w:r>
          </w:p>
        </w:tc>
        <w:tc>
          <w:tcPr>
            <w:tcW w:w="3318" w:type="pct"/>
            <w:shd w:val="clear" w:color="auto" w:fill="auto"/>
          </w:tcPr>
          <w:p w14:paraId="25EAB11A" w14:textId="3F8157D2" w:rsidR="00A1129F" w:rsidRPr="00A1129F" w:rsidRDefault="00A1129F" w:rsidP="00A1129F">
            <w:pPr>
              <w:ind w:firstLine="0"/>
              <w:jc w:val="both"/>
              <w:rPr>
                <w:color w:val="000000"/>
                <w:sz w:val="20"/>
                <w:szCs w:val="20"/>
              </w:rPr>
            </w:pPr>
            <w:r w:rsidRPr="00A1129F">
              <w:rPr>
                <w:color w:val="000000"/>
                <w:sz w:val="20"/>
                <w:szCs w:val="20"/>
              </w:rPr>
              <w:t xml:space="preserve">В регионе действует АНО «Агентство по привлечению инвестиций в </w:t>
            </w:r>
            <w:proofErr w:type="gramStart"/>
            <w:r w:rsidRPr="00A1129F">
              <w:rPr>
                <w:color w:val="000000"/>
                <w:sz w:val="20"/>
                <w:szCs w:val="20"/>
              </w:rPr>
              <w:t>Ивановскую</w:t>
            </w:r>
            <w:proofErr w:type="gramEnd"/>
            <w:r w:rsidRPr="00A1129F">
              <w:rPr>
                <w:color w:val="000000"/>
                <w:sz w:val="20"/>
                <w:szCs w:val="20"/>
              </w:rPr>
              <w:t xml:space="preserve"> область»</w:t>
            </w:r>
            <w:r>
              <w:rPr>
                <w:color w:val="000000"/>
                <w:sz w:val="20"/>
                <w:szCs w:val="20"/>
              </w:rPr>
              <w:t>, которое</w:t>
            </w:r>
            <w:r w:rsidRPr="00A1129F">
              <w:rPr>
                <w:color w:val="000000"/>
                <w:sz w:val="20"/>
                <w:szCs w:val="20"/>
              </w:rPr>
              <w:t xml:space="preserve"> оказывает содействие инвесторам, в том числе иностранным, в реализации инвестиционных проектов на территории региона.  </w:t>
            </w:r>
          </w:p>
          <w:p w14:paraId="379907DD" w14:textId="77777777" w:rsidR="00A1129F" w:rsidRPr="00A1129F" w:rsidRDefault="00A1129F" w:rsidP="00A1129F">
            <w:pPr>
              <w:ind w:firstLine="0"/>
              <w:jc w:val="both"/>
              <w:rPr>
                <w:color w:val="000000"/>
                <w:sz w:val="20"/>
                <w:szCs w:val="20"/>
              </w:rPr>
            </w:pPr>
            <w:r w:rsidRPr="00A1129F">
              <w:rPr>
                <w:color w:val="000000"/>
                <w:sz w:val="20"/>
                <w:szCs w:val="20"/>
              </w:rPr>
              <w:t>Некоторые направления деятельности агентства:</w:t>
            </w:r>
          </w:p>
          <w:p w14:paraId="04CF85D3" w14:textId="77777777" w:rsidR="00A1129F" w:rsidRPr="00A1129F" w:rsidRDefault="00A1129F" w:rsidP="00A1129F">
            <w:pPr>
              <w:ind w:firstLine="0"/>
              <w:jc w:val="both"/>
              <w:rPr>
                <w:color w:val="000000"/>
                <w:sz w:val="20"/>
                <w:szCs w:val="20"/>
              </w:rPr>
            </w:pPr>
            <w:r w:rsidRPr="00A1129F">
              <w:rPr>
                <w:color w:val="000000"/>
                <w:sz w:val="20"/>
                <w:szCs w:val="20"/>
              </w:rPr>
              <w:t xml:space="preserve">подбор свободных земельных участков и инвестиционных площадок; </w:t>
            </w:r>
          </w:p>
          <w:p w14:paraId="284DAFA5" w14:textId="77777777" w:rsidR="00A1129F" w:rsidRPr="00A1129F" w:rsidRDefault="00A1129F" w:rsidP="00A1129F">
            <w:pPr>
              <w:ind w:firstLine="0"/>
              <w:jc w:val="both"/>
              <w:rPr>
                <w:color w:val="000000"/>
                <w:sz w:val="20"/>
                <w:szCs w:val="20"/>
              </w:rPr>
            </w:pPr>
            <w:r w:rsidRPr="00A1129F">
              <w:rPr>
                <w:color w:val="000000"/>
                <w:sz w:val="20"/>
                <w:szCs w:val="20"/>
              </w:rPr>
              <w:t xml:space="preserve">обеспечение эффективных взаимоотношений органов государственной власти и потенциальных инвесторов; </w:t>
            </w:r>
          </w:p>
          <w:p w14:paraId="47580510" w14:textId="77777777" w:rsidR="00A1129F" w:rsidRPr="00A1129F" w:rsidRDefault="00A1129F" w:rsidP="00A1129F">
            <w:pPr>
              <w:ind w:firstLine="0"/>
              <w:jc w:val="both"/>
              <w:rPr>
                <w:color w:val="000000"/>
                <w:sz w:val="20"/>
                <w:szCs w:val="20"/>
              </w:rPr>
            </w:pPr>
            <w:r w:rsidRPr="00A1129F">
              <w:rPr>
                <w:color w:val="000000"/>
                <w:sz w:val="20"/>
                <w:szCs w:val="20"/>
              </w:rPr>
              <w:t xml:space="preserve">организация взаимодействия органов исполнительной власти Ивановской области по вопросам реализации и сопровождения инвестиционных проектов; </w:t>
            </w:r>
          </w:p>
          <w:p w14:paraId="16C71287" w14:textId="77777777" w:rsidR="00A1129F" w:rsidRPr="00A1129F" w:rsidRDefault="00A1129F" w:rsidP="00A1129F">
            <w:pPr>
              <w:ind w:firstLine="0"/>
              <w:jc w:val="both"/>
              <w:rPr>
                <w:color w:val="000000"/>
                <w:sz w:val="20"/>
                <w:szCs w:val="20"/>
              </w:rPr>
            </w:pPr>
            <w:r w:rsidRPr="00A1129F">
              <w:rPr>
                <w:color w:val="000000"/>
                <w:sz w:val="20"/>
                <w:szCs w:val="20"/>
              </w:rPr>
              <w:t xml:space="preserve">взаимодействие с инвестиционными фондами, банками, специализированными финансовыми организациями для привлечения финансирования </w:t>
            </w:r>
            <w:proofErr w:type="gramStart"/>
            <w:r w:rsidRPr="00A1129F">
              <w:rPr>
                <w:color w:val="000000"/>
                <w:sz w:val="20"/>
                <w:szCs w:val="20"/>
              </w:rPr>
              <w:t>инвестиционных</w:t>
            </w:r>
            <w:proofErr w:type="gramEnd"/>
            <w:r w:rsidRPr="00A1129F">
              <w:rPr>
                <w:color w:val="000000"/>
                <w:sz w:val="20"/>
                <w:szCs w:val="20"/>
              </w:rPr>
              <w:t xml:space="preserve"> проектов;</w:t>
            </w:r>
          </w:p>
          <w:p w14:paraId="6E1E851B" w14:textId="77777777" w:rsidR="00A1129F" w:rsidRPr="00A1129F" w:rsidRDefault="00A1129F" w:rsidP="00A1129F">
            <w:pPr>
              <w:ind w:firstLine="0"/>
              <w:jc w:val="both"/>
              <w:rPr>
                <w:color w:val="000000"/>
                <w:sz w:val="20"/>
                <w:szCs w:val="20"/>
              </w:rPr>
            </w:pPr>
            <w:r w:rsidRPr="00A1129F">
              <w:rPr>
                <w:color w:val="000000"/>
                <w:sz w:val="20"/>
                <w:szCs w:val="20"/>
              </w:rPr>
              <w:t xml:space="preserve">формирование положительного инвестиционного имиджа Ивановской области, продвижение региона на </w:t>
            </w:r>
            <w:proofErr w:type="gramStart"/>
            <w:r w:rsidRPr="00A1129F">
              <w:rPr>
                <w:color w:val="000000"/>
                <w:sz w:val="20"/>
                <w:szCs w:val="20"/>
              </w:rPr>
              <w:t>внешнем</w:t>
            </w:r>
            <w:proofErr w:type="gramEnd"/>
            <w:r w:rsidRPr="00A1129F">
              <w:rPr>
                <w:color w:val="000000"/>
                <w:sz w:val="20"/>
                <w:szCs w:val="20"/>
              </w:rPr>
              <w:t xml:space="preserve"> и внутреннем экономических рынках; </w:t>
            </w:r>
          </w:p>
          <w:p w14:paraId="23E54243" w14:textId="77777777" w:rsidR="00A1129F" w:rsidRPr="00A1129F" w:rsidRDefault="00A1129F" w:rsidP="00A1129F">
            <w:pPr>
              <w:ind w:firstLine="0"/>
              <w:jc w:val="both"/>
              <w:rPr>
                <w:color w:val="000000"/>
                <w:sz w:val="20"/>
                <w:szCs w:val="20"/>
              </w:rPr>
            </w:pPr>
            <w:r w:rsidRPr="00A1129F">
              <w:rPr>
                <w:color w:val="000000"/>
                <w:sz w:val="20"/>
                <w:szCs w:val="20"/>
              </w:rPr>
              <w:t xml:space="preserve">организация и проведение мероприятий по повышению инвестиционной привлекательности и привлечению инвестиций в экономику Ивановской области; </w:t>
            </w:r>
          </w:p>
          <w:p w14:paraId="2D2BDC15" w14:textId="77777777" w:rsidR="00A1129F" w:rsidRPr="00A1129F" w:rsidRDefault="00A1129F" w:rsidP="00A1129F">
            <w:pPr>
              <w:ind w:firstLine="0"/>
              <w:jc w:val="both"/>
              <w:rPr>
                <w:color w:val="000000"/>
                <w:sz w:val="20"/>
                <w:szCs w:val="20"/>
              </w:rPr>
            </w:pPr>
            <w:r w:rsidRPr="00A1129F">
              <w:rPr>
                <w:color w:val="000000"/>
                <w:sz w:val="20"/>
                <w:szCs w:val="20"/>
              </w:rPr>
              <w:t xml:space="preserve">продвижение инвестиционных возможностей и проектов Ивановской области в России и за рубежом (в том числе, через конференции, выставки, форумы). </w:t>
            </w:r>
          </w:p>
          <w:p w14:paraId="06A6E002" w14:textId="77777777" w:rsidR="00A1129F" w:rsidRPr="00A1129F" w:rsidRDefault="00A1129F" w:rsidP="00A1129F">
            <w:pPr>
              <w:ind w:firstLine="0"/>
              <w:jc w:val="both"/>
              <w:rPr>
                <w:color w:val="000000"/>
                <w:sz w:val="20"/>
                <w:szCs w:val="20"/>
              </w:rPr>
            </w:pPr>
            <w:r w:rsidRPr="00A1129F">
              <w:rPr>
                <w:color w:val="000000"/>
                <w:sz w:val="20"/>
                <w:szCs w:val="20"/>
              </w:rPr>
              <w:t xml:space="preserve">Правительством Ивановской области предоставляется </w:t>
            </w:r>
            <w:proofErr w:type="gramStart"/>
            <w:r w:rsidRPr="00A1129F">
              <w:rPr>
                <w:color w:val="000000"/>
                <w:sz w:val="20"/>
                <w:szCs w:val="20"/>
              </w:rPr>
              <w:t>государственная</w:t>
            </w:r>
            <w:proofErr w:type="gramEnd"/>
            <w:r w:rsidRPr="00A1129F">
              <w:rPr>
                <w:color w:val="000000"/>
                <w:sz w:val="20"/>
                <w:szCs w:val="20"/>
              </w:rPr>
              <w:t xml:space="preserve"> поддержка инвесторам, реализующим инвестиционные проекты на территории региона, в финансовых и нефинансовых формах, в том числе:</w:t>
            </w:r>
          </w:p>
          <w:p w14:paraId="4AEC600D" w14:textId="77777777" w:rsidR="00A1129F" w:rsidRPr="00A1129F" w:rsidRDefault="00A1129F" w:rsidP="00A1129F">
            <w:pPr>
              <w:ind w:firstLine="0"/>
              <w:jc w:val="both"/>
              <w:rPr>
                <w:color w:val="000000"/>
                <w:sz w:val="20"/>
                <w:szCs w:val="20"/>
              </w:rPr>
            </w:pPr>
            <w:r w:rsidRPr="00A1129F">
              <w:rPr>
                <w:color w:val="000000"/>
                <w:sz w:val="20"/>
                <w:szCs w:val="20"/>
              </w:rPr>
              <w:t>- предоставление налоговых льгот для инвесторов;</w:t>
            </w:r>
          </w:p>
          <w:p w14:paraId="20087AD4" w14:textId="692DBCD2" w:rsidR="001B66E7" w:rsidRPr="00A17146" w:rsidRDefault="00A1129F" w:rsidP="00A1129F">
            <w:pPr>
              <w:ind w:firstLine="0"/>
              <w:jc w:val="both"/>
              <w:rPr>
                <w:rFonts w:eastAsia="Times New Roman"/>
                <w:color w:val="000000"/>
                <w:sz w:val="20"/>
                <w:szCs w:val="20"/>
                <w:highlight w:val="yellow"/>
                <w:lang w:eastAsia="ru-RU"/>
              </w:rPr>
            </w:pPr>
            <w:r w:rsidRPr="00A1129F">
              <w:rPr>
                <w:color w:val="000000"/>
                <w:sz w:val="20"/>
                <w:szCs w:val="20"/>
              </w:rPr>
              <w:t>- предоставление земельного участка в аренду без проведения торгов для реализации масштабных инвестиционных проектов.</w:t>
            </w:r>
          </w:p>
        </w:tc>
      </w:tr>
      <w:tr w:rsidR="00A57996" w:rsidRPr="00916DAB" w14:paraId="0679A04E" w14:textId="77777777" w:rsidTr="002905E4">
        <w:trPr>
          <w:trHeight w:val="20"/>
        </w:trPr>
        <w:tc>
          <w:tcPr>
            <w:tcW w:w="249" w:type="pct"/>
            <w:shd w:val="clear" w:color="auto" w:fill="auto"/>
          </w:tcPr>
          <w:p w14:paraId="7C166F5C" w14:textId="19F4D4DF" w:rsidR="001B66E7" w:rsidRPr="001B66E7" w:rsidRDefault="001B66E7" w:rsidP="001B66E7">
            <w:pPr>
              <w:ind w:firstLine="0"/>
              <w:jc w:val="center"/>
              <w:rPr>
                <w:rFonts w:eastAsia="Times New Roman"/>
                <w:color w:val="000000"/>
                <w:sz w:val="20"/>
                <w:szCs w:val="20"/>
                <w:lang w:eastAsia="ru-RU"/>
              </w:rPr>
            </w:pPr>
            <w:r w:rsidRPr="001B66E7">
              <w:rPr>
                <w:color w:val="000000"/>
                <w:sz w:val="20"/>
                <w:szCs w:val="20"/>
              </w:rPr>
              <w:t>1.1.6.</w:t>
            </w:r>
          </w:p>
        </w:tc>
        <w:tc>
          <w:tcPr>
            <w:tcW w:w="1044" w:type="pct"/>
            <w:shd w:val="clear" w:color="auto" w:fill="auto"/>
          </w:tcPr>
          <w:p w14:paraId="03BB25EC" w14:textId="4B3F0E35" w:rsidR="001B66E7" w:rsidRPr="001B66E7" w:rsidRDefault="001B66E7" w:rsidP="001B66E7">
            <w:pPr>
              <w:ind w:firstLine="0"/>
              <w:rPr>
                <w:rFonts w:eastAsia="Times New Roman"/>
                <w:color w:val="000000"/>
                <w:sz w:val="20"/>
                <w:szCs w:val="20"/>
                <w:lang w:eastAsia="ru-RU"/>
              </w:rPr>
            </w:pPr>
            <w:r w:rsidRPr="001B66E7">
              <w:rPr>
                <w:color w:val="000000"/>
                <w:sz w:val="20"/>
                <w:szCs w:val="20"/>
              </w:rPr>
              <w:t>Стимулирование сельхозпроизводителей на выпуск качественного длинного льноволокна и</w:t>
            </w:r>
            <w:r>
              <w:rPr>
                <w:color w:val="000000"/>
                <w:sz w:val="20"/>
                <w:szCs w:val="20"/>
              </w:rPr>
              <w:t> </w:t>
            </w:r>
            <w:r w:rsidRPr="001B66E7">
              <w:rPr>
                <w:color w:val="000000"/>
                <w:sz w:val="20"/>
                <w:szCs w:val="20"/>
              </w:rPr>
              <w:t>альтернативных видов сырья – конопли</w:t>
            </w:r>
          </w:p>
        </w:tc>
        <w:tc>
          <w:tcPr>
            <w:tcW w:w="389" w:type="pct"/>
            <w:shd w:val="clear" w:color="auto" w:fill="auto"/>
          </w:tcPr>
          <w:p w14:paraId="3DAA7EC4" w14:textId="24A21E16" w:rsidR="001B66E7" w:rsidRPr="001B66E7" w:rsidRDefault="001B66E7" w:rsidP="001B66E7">
            <w:pPr>
              <w:ind w:firstLine="0"/>
              <w:jc w:val="center"/>
              <w:rPr>
                <w:rFonts w:eastAsia="Times New Roman"/>
                <w:color w:val="000000"/>
                <w:sz w:val="20"/>
                <w:szCs w:val="20"/>
                <w:lang w:eastAsia="ru-RU"/>
              </w:rPr>
            </w:pPr>
            <w:r w:rsidRPr="001B66E7">
              <w:rPr>
                <w:color w:val="000000"/>
                <w:sz w:val="20"/>
                <w:szCs w:val="20"/>
              </w:rPr>
              <w:t xml:space="preserve">2021 – 2030 </w:t>
            </w:r>
            <w:proofErr w:type="spellStart"/>
            <w:r w:rsidRPr="001B66E7">
              <w:rPr>
                <w:color w:val="000000"/>
                <w:sz w:val="20"/>
                <w:szCs w:val="20"/>
              </w:rPr>
              <w:t>г.</w:t>
            </w:r>
            <w:proofErr w:type="gramStart"/>
            <w:r w:rsidRPr="001B66E7">
              <w:rPr>
                <w:color w:val="000000"/>
                <w:sz w:val="20"/>
                <w:szCs w:val="20"/>
              </w:rPr>
              <w:t>г</w:t>
            </w:r>
            <w:proofErr w:type="spellEnd"/>
            <w:proofErr w:type="gramEnd"/>
            <w:r w:rsidRPr="001B66E7">
              <w:rPr>
                <w:color w:val="000000"/>
                <w:sz w:val="20"/>
                <w:szCs w:val="20"/>
              </w:rPr>
              <w:t>.</w:t>
            </w:r>
          </w:p>
        </w:tc>
        <w:tc>
          <w:tcPr>
            <w:tcW w:w="3318" w:type="pct"/>
            <w:shd w:val="clear" w:color="auto" w:fill="auto"/>
          </w:tcPr>
          <w:p w14:paraId="0C6FFC89" w14:textId="372C4CB5" w:rsidR="00A1129F" w:rsidRPr="00A1129F" w:rsidRDefault="00A1129F" w:rsidP="00A1129F">
            <w:pPr>
              <w:ind w:firstLine="0"/>
              <w:jc w:val="both"/>
              <w:rPr>
                <w:color w:val="000000"/>
                <w:sz w:val="20"/>
                <w:szCs w:val="20"/>
              </w:rPr>
            </w:pPr>
            <w:r w:rsidRPr="00A1129F">
              <w:rPr>
                <w:color w:val="000000"/>
                <w:sz w:val="20"/>
                <w:szCs w:val="20"/>
              </w:rPr>
              <w:t xml:space="preserve">В 2024 году валовой сбор льноволокна и </w:t>
            </w:r>
            <w:proofErr w:type="spellStart"/>
            <w:r w:rsidRPr="00A1129F">
              <w:rPr>
                <w:color w:val="000000"/>
                <w:sz w:val="20"/>
                <w:szCs w:val="20"/>
              </w:rPr>
              <w:t>пеньковолокна</w:t>
            </w:r>
            <w:proofErr w:type="spellEnd"/>
            <w:r w:rsidRPr="00A1129F">
              <w:rPr>
                <w:color w:val="000000"/>
                <w:sz w:val="20"/>
                <w:szCs w:val="20"/>
              </w:rPr>
              <w:t xml:space="preserve"> в сельскохозяйственных организациях, крестьянских (фермерских) хозяйствах и у индивидуальных предпринимателей составил 2,64 тыс. тонн</w:t>
            </w:r>
            <w:r>
              <w:rPr>
                <w:color w:val="000000"/>
                <w:sz w:val="20"/>
                <w:szCs w:val="20"/>
              </w:rPr>
              <w:t>,</w:t>
            </w:r>
            <w:r w:rsidRPr="00A1129F">
              <w:rPr>
                <w:color w:val="000000"/>
                <w:sz w:val="20"/>
                <w:szCs w:val="20"/>
              </w:rPr>
              <w:t xml:space="preserve"> или в 2,8 раз выше уровня 2023 года. </w:t>
            </w:r>
          </w:p>
          <w:p w14:paraId="50CDE93D" w14:textId="3F37BAE2" w:rsidR="001B66E7" w:rsidRPr="00A17146" w:rsidRDefault="00A1129F" w:rsidP="00A1129F">
            <w:pPr>
              <w:ind w:firstLine="0"/>
              <w:jc w:val="both"/>
              <w:rPr>
                <w:rFonts w:eastAsia="Times New Roman"/>
                <w:color w:val="000000"/>
                <w:sz w:val="20"/>
                <w:szCs w:val="20"/>
                <w:highlight w:val="yellow"/>
                <w:lang w:eastAsia="ru-RU"/>
              </w:rPr>
            </w:pPr>
            <w:r w:rsidRPr="00A1129F">
              <w:rPr>
                <w:color w:val="000000"/>
                <w:sz w:val="20"/>
                <w:szCs w:val="20"/>
              </w:rPr>
              <w:t>В 2024 году государственная поддержка на проведение комплекса агротехнологических работ в растениеводстве в области развития производства технических культур (лен-долгунец) предоставлена ИП Глава КФХ Пушкин А.В.</w:t>
            </w:r>
          </w:p>
        </w:tc>
      </w:tr>
      <w:tr w:rsidR="00A57996" w:rsidRPr="00916DAB" w14:paraId="190466D7" w14:textId="77777777" w:rsidTr="002905E4">
        <w:trPr>
          <w:trHeight w:val="20"/>
        </w:trPr>
        <w:tc>
          <w:tcPr>
            <w:tcW w:w="249" w:type="pct"/>
            <w:shd w:val="clear" w:color="auto" w:fill="auto"/>
          </w:tcPr>
          <w:p w14:paraId="4EBCEBAB" w14:textId="2A98E052" w:rsidR="001B66E7" w:rsidRPr="001B66E7" w:rsidRDefault="001B66E7" w:rsidP="001B66E7">
            <w:pPr>
              <w:ind w:firstLine="0"/>
              <w:jc w:val="center"/>
              <w:rPr>
                <w:rFonts w:eastAsia="Times New Roman"/>
                <w:color w:val="000000"/>
                <w:sz w:val="20"/>
                <w:szCs w:val="20"/>
                <w:lang w:eastAsia="ru-RU"/>
              </w:rPr>
            </w:pPr>
            <w:r w:rsidRPr="001B66E7">
              <w:rPr>
                <w:color w:val="000000"/>
                <w:sz w:val="20"/>
                <w:szCs w:val="20"/>
              </w:rPr>
              <w:t>1.1.7.</w:t>
            </w:r>
          </w:p>
        </w:tc>
        <w:tc>
          <w:tcPr>
            <w:tcW w:w="1044" w:type="pct"/>
            <w:shd w:val="clear" w:color="auto" w:fill="auto"/>
          </w:tcPr>
          <w:p w14:paraId="40A9EA1E" w14:textId="2F017F90" w:rsidR="001B66E7" w:rsidRPr="001B66E7" w:rsidRDefault="001B66E7" w:rsidP="001B66E7">
            <w:pPr>
              <w:ind w:firstLine="0"/>
              <w:rPr>
                <w:rFonts w:eastAsia="Times New Roman"/>
                <w:color w:val="000000"/>
                <w:sz w:val="20"/>
                <w:szCs w:val="20"/>
                <w:lang w:eastAsia="ru-RU"/>
              </w:rPr>
            </w:pPr>
            <w:r w:rsidRPr="001B66E7">
              <w:rPr>
                <w:color w:val="000000"/>
                <w:sz w:val="20"/>
                <w:szCs w:val="20"/>
              </w:rPr>
              <w:t>Внедрение научно-технических и</w:t>
            </w:r>
            <w:r>
              <w:rPr>
                <w:color w:val="000000"/>
                <w:sz w:val="20"/>
                <w:szCs w:val="20"/>
              </w:rPr>
              <w:t> </w:t>
            </w:r>
            <w:r w:rsidRPr="001B66E7">
              <w:rPr>
                <w:color w:val="000000"/>
                <w:sz w:val="20"/>
                <w:szCs w:val="20"/>
              </w:rPr>
              <w:t>инновационных разработок в</w:t>
            </w:r>
            <w:r w:rsidR="00C547BB">
              <w:rPr>
                <w:color w:val="000000"/>
                <w:sz w:val="20"/>
                <w:szCs w:val="20"/>
              </w:rPr>
              <w:t> </w:t>
            </w:r>
            <w:r w:rsidRPr="001B66E7">
              <w:rPr>
                <w:color w:val="000000"/>
                <w:sz w:val="20"/>
                <w:szCs w:val="20"/>
              </w:rPr>
              <w:t>серийное промышленное производство</w:t>
            </w:r>
          </w:p>
        </w:tc>
        <w:tc>
          <w:tcPr>
            <w:tcW w:w="389" w:type="pct"/>
            <w:shd w:val="clear" w:color="auto" w:fill="auto"/>
          </w:tcPr>
          <w:p w14:paraId="5187696C" w14:textId="1B3467F1" w:rsidR="001B66E7" w:rsidRPr="001B66E7" w:rsidRDefault="001B66E7" w:rsidP="001B66E7">
            <w:pPr>
              <w:ind w:firstLine="0"/>
              <w:jc w:val="center"/>
              <w:rPr>
                <w:rFonts w:eastAsia="Times New Roman"/>
                <w:color w:val="000000"/>
                <w:sz w:val="20"/>
                <w:szCs w:val="20"/>
                <w:lang w:eastAsia="ru-RU"/>
              </w:rPr>
            </w:pPr>
            <w:r w:rsidRPr="001B66E7">
              <w:rPr>
                <w:color w:val="000000"/>
                <w:sz w:val="20"/>
                <w:szCs w:val="20"/>
              </w:rPr>
              <w:t xml:space="preserve">2021 – 2030 </w:t>
            </w:r>
            <w:proofErr w:type="spellStart"/>
            <w:r w:rsidRPr="001B66E7">
              <w:rPr>
                <w:color w:val="000000"/>
                <w:sz w:val="20"/>
                <w:szCs w:val="20"/>
              </w:rPr>
              <w:t>г.</w:t>
            </w:r>
            <w:proofErr w:type="gramStart"/>
            <w:r w:rsidRPr="001B66E7">
              <w:rPr>
                <w:color w:val="000000"/>
                <w:sz w:val="20"/>
                <w:szCs w:val="20"/>
              </w:rPr>
              <w:t>г</w:t>
            </w:r>
            <w:proofErr w:type="spellEnd"/>
            <w:proofErr w:type="gramEnd"/>
            <w:r w:rsidRPr="001B66E7">
              <w:rPr>
                <w:color w:val="000000"/>
                <w:sz w:val="20"/>
                <w:szCs w:val="20"/>
              </w:rPr>
              <w:t>.</w:t>
            </w:r>
          </w:p>
        </w:tc>
        <w:tc>
          <w:tcPr>
            <w:tcW w:w="3318" w:type="pct"/>
            <w:shd w:val="clear" w:color="auto" w:fill="auto"/>
          </w:tcPr>
          <w:p w14:paraId="1B13847F" w14:textId="2A887C69" w:rsidR="00A1129F" w:rsidRPr="00A1129F" w:rsidRDefault="00A1129F" w:rsidP="00A1129F">
            <w:pPr>
              <w:ind w:firstLine="0"/>
              <w:jc w:val="both"/>
              <w:rPr>
                <w:color w:val="000000"/>
                <w:sz w:val="20"/>
                <w:szCs w:val="20"/>
              </w:rPr>
            </w:pPr>
            <w:r w:rsidRPr="00A1129F">
              <w:rPr>
                <w:color w:val="000000"/>
                <w:sz w:val="20"/>
                <w:szCs w:val="20"/>
              </w:rPr>
              <w:t xml:space="preserve">В 2024 году региональным ФРП были предоставлены займы 9 проектам на общую сумму 88,21 </w:t>
            </w:r>
            <w:proofErr w:type="gramStart"/>
            <w:r w:rsidRPr="00A1129F">
              <w:rPr>
                <w:color w:val="000000"/>
                <w:sz w:val="20"/>
                <w:szCs w:val="20"/>
              </w:rPr>
              <w:t>млн</w:t>
            </w:r>
            <w:proofErr w:type="gramEnd"/>
            <w:r w:rsidRPr="00A1129F">
              <w:rPr>
                <w:color w:val="000000"/>
                <w:sz w:val="20"/>
                <w:szCs w:val="20"/>
              </w:rPr>
              <w:t xml:space="preserve"> рублей</w:t>
            </w:r>
            <w:r>
              <w:rPr>
                <w:color w:val="000000"/>
                <w:sz w:val="20"/>
                <w:szCs w:val="20"/>
              </w:rPr>
              <w:t>,</w:t>
            </w:r>
            <w:r w:rsidRPr="00A1129F">
              <w:rPr>
                <w:color w:val="000000"/>
                <w:sz w:val="20"/>
                <w:szCs w:val="20"/>
              </w:rPr>
              <w:t xml:space="preserve"> из них: 71,5</w:t>
            </w:r>
            <w:r>
              <w:rPr>
                <w:color w:val="000000"/>
                <w:sz w:val="20"/>
                <w:szCs w:val="20"/>
              </w:rPr>
              <w:t> </w:t>
            </w:r>
            <w:r w:rsidRPr="00A1129F">
              <w:rPr>
                <w:color w:val="000000"/>
                <w:sz w:val="20"/>
                <w:szCs w:val="20"/>
              </w:rPr>
              <w:t>млн руб</w:t>
            </w:r>
            <w:r>
              <w:rPr>
                <w:color w:val="000000"/>
                <w:sz w:val="20"/>
                <w:szCs w:val="20"/>
              </w:rPr>
              <w:t>лей</w:t>
            </w:r>
            <w:r w:rsidRPr="00A1129F">
              <w:rPr>
                <w:color w:val="000000"/>
                <w:sz w:val="20"/>
                <w:szCs w:val="20"/>
              </w:rPr>
              <w:t xml:space="preserve"> – за счет средств областного бюджета, 16,71 млн руб</w:t>
            </w:r>
            <w:r>
              <w:rPr>
                <w:color w:val="000000"/>
                <w:sz w:val="20"/>
                <w:szCs w:val="20"/>
              </w:rPr>
              <w:t>лей</w:t>
            </w:r>
            <w:r w:rsidRPr="00A1129F">
              <w:rPr>
                <w:color w:val="000000"/>
                <w:sz w:val="20"/>
                <w:szCs w:val="20"/>
              </w:rPr>
              <w:t xml:space="preserve"> - за счет собственных средств РФРП, возвратившихся от погашения займов, выданных ранее.</w:t>
            </w:r>
          </w:p>
          <w:p w14:paraId="0391BAC6" w14:textId="55781A60" w:rsidR="00A1129F" w:rsidRPr="000D3807" w:rsidRDefault="00A1129F" w:rsidP="00A1129F">
            <w:pPr>
              <w:ind w:firstLine="0"/>
              <w:jc w:val="both"/>
              <w:rPr>
                <w:rFonts w:eastAsia="Times New Roman"/>
                <w:color w:val="000000"/>
                <w:sz w:val="20"/>
                <w:szCs w:val="20"/>
                <w:lang w:eastAsia="ru-RU"/>
              </w:rPr>
            </w:pP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ООО Меркурий (Создание производства ворсованного трикотажного полотна повышенной комфортности, в </w:t>
            </w:r>
            <w:proofErr w:type="spellStart"/>
            <w:r w:rsidRPr="000D3807">
              <w:rPr>
                <w:rFonts w:eastAsia="Times New Roman"/>
                <w:color w:val="000000"/>
                <w:sz w:val="20"/>
                <w:szCs w:val="20"/>
                <w:lang w:eastAsia="ru-RU"/>
              </w:rPr>
              <w:t>т.ч</w:t>
            </w:r>
            <w:proofErr w:type="spellEnd"/>
            <w:r w:rsidRPr="000D3807">
              <w:rPr>
                <w:rFonts w:eastAsia="Times New Roman"/>
                <w:color w:val="000000"/>
                <w:sz w:val="20"/>
                <w:szCs w:val="20"/>
                <w:lang w:eastAsia="ru-RU"/>
              </w:rPr>
              <w:t xml:space="preserve">. инновационного </w:t>
            </w:r>
            <w:proofErr w:type="spellStart"/>
            <w:r w:rsidRPr="000D3807">
              <w:rPr>
                <w:rFonts w:eastAsia="Times New Roman"/>
                <w:color w:val="000000"/>
                <w:sz w:val="20"/>
                <w:szCs w:val="20"/>
                <w:lang w:eastAsia="ru-RU"/>
              </w:rPr>
              <w:t>термоогнестойкого</w:t>
            </w:r>
            <w:proofErr w:type="spellEnd"/>
            <w:r w:rsidRPr="000D3807">
              <w:rPr>
                <w:rFonts w:eastAsia="Times New Roman"/>
                <w:color w:val="000000"/>
                <w:sz w:val="20"/>
                <w:szCs w:val="20"/>
                <w:lang w:eastAsia="ru-RU"/>
              </w:rPr>
              <w:t xml:space="preserve"> на основе </w:t>
            </w:r>
            <w:proofErr w:type="spellStart"/>
            <w:r w:rsidRPr="000D3807">
              <w:rPr>
                <w:rFonts w:eastAsia="Times New Roman"/>
                <w:color w:val="000000"/>
                <w:sz w:val="20"/>
                <w:szCs w:val="20"/>
                <w:lang w:eastAsia="ru-RU"/>
              </w:rPr>
              <w:t>арамидных</w:t>
            </w:r>
            <w:proofErr w:type="spellEnd"/>
            <w:r w:rsidRPr="000D3807">
              <w:rPr>
                <w:rFonts w:eastAsia="Times New Roman"/>
                <w:color w:val="000000"/>
                <w:sz w:val="20"/>
                <w:szCs w:val="20"/>
                <w:lang w:eastAsia="ru-RU"/>
              </w:rPr>
              <w:t xml:space="preserve"> волокон), сумма займа –</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5,04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xml:space="preserve">, бюджет проекта </w:t>
            </w:r>
            <w:r>
              <w:rPr>
                <w:rFonts w:eastAsia="Times New Roman"/>
                <w:color w:val="000000"/>
                <w:sz w:val="20"/>
                <w:szCs w:val="20"/>
                <w:lang w:eastAsia="ru-RU"/>
              </w:rPr>
              <w:t xml:space="preserve">- </w:t>
            </w:r>
            <w:r w:rsidRPr="000D3807">
              <w:rPr>
                <w:rFonts w:eastAsia="Times New Roman"/>
                <w:color w:val="000000"/>
                <w:sz w:val="20"/>
                <w:szCs w:val="20"/>
                <w:lang w:eastAsia="ru-RU"/>
              </w:rPr>
              <w:t>70,10 млн рублей;</w:t>
            </w:r>
          </w:p>
          <w:p w14:paraId="08B6F84D" w14:textId="77777777" w:rsidR="00A1129F" w:rsidRPr="000D3807" w:rsidRDefault="00A1129F" w:rsidP="00A1129F">
            <w:pPr>
              <w:ind w:firstLine="0"/>
              <w:jc w:val="both"/>
              <w:rPr>
                <w:rFonts w:eastAsia="Times New Roman"/>
                <w:color w:val="000000"/>
                <w:sz w:val="20"/>
                <w:szCs w:val="20"/>
                <w:lang w:eastAsia="ru-RU"/>
              </w:rPr>
            </w:pPr>
            <w:r w:rsidRPr="000D3807">
              <w:rPr>
                <w:rFonts w:eastAsia="Times New Roman"/>
                <w:color w:val="000000"/>
                <w:sz w:val="20"/>
                <w:szCs w:val="20"/>
                <w:lang w:eastAsia="ru-RU"/>
              </w:rPr>
              <w:t>- ООО «</w:t>
            </w:r>
            <w:proofErr w:type="spellStart"/>
            <w:r w:rsidRPr="000D3807">
              <w:rPr>
                <w:rFonts w:eastAsia="Times New Roman"/>
                <w:color w:val="000000"/>
                <w:sz w:val="20"/>
                <w:szCs w:val="20"/>
                <w:lang w:eastAsia="ru-RU"/>
              </w:rPr>
              <w:t>Полимерсбыт</w:t>
            </w:r>
            <w:proofErr w:type="spellEnd"/>
            <w:r w:rsidRPr="000D3807">
              <w:rPr>
                <w:rFonts w:eastAsia="Times New Roman"/>
                <w:color w:val="000000"/>
                <w:sz w:val="20"/>
                <w:szCs w:val="20"/>
                <w:lang w:eastAsia="ru-RU"/>
              </w:rPr>
              <w:t>» (Расширение производства клеевых систем</w:t>
            </w:r>
            <w:r>
              <w:rPr>
                <w:rFonts w:eastAsia="Times New Roman"/>
                <w:color w:val="000000"/>
                <w:sz w:val="20"/>
                <w:szCs w:val="20"/>
                <w:lang w:eastAsia="ru-RU"/>
              </w:rPr>
              <w:t>)</w:t>
            </w:r>
            <w:r w:rsidRPr="000D3807">
              <w:rPr>
                <w:rFonts w:eastAsia="Times New Roman"/>
                <w:color w:val="000000"/>
                <w:sz w:val="20"/>
                <w:szCs w:val="20"/>
                <w:lang w:eastAsia="ru-RU"/>
              </w:rPr>
              <w:t xml:space="preserve">, сумма займа – 4,96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65,88 млн рублей;</w:t>
            </w:r>
          </w:p>
          <w:p w14:paraId="6E60688D" w14:textId="77777777" w:rsidR="00A1129F" w:rsidRPr="000D3807" w:rsidRDefault="00A1129F" w:rsidP="00A1129F">
            <w:pPr>
              <w:ind w:firstLine="0"/>
              <w:jc w:val="both"/>
              <w:rPr>
                <w:rFonts w:eastAsia="Times New Roman"/>
                <w:color w:val="000000"/>
                <w:sz w:val="20"/>
                <w:szCs w:val="20"/>
                <w:lang w:eastAsia="ru-RU"/>
              </w:rPr>
            </w:pPr>
            <w:r w:rsidRPr="000D3807">
              <w:rPr>
                <w:rFonts w:eastAsia="Times New Roman"/>
                <w:color w:val="000000"/>
                <w:sz w:val="20"/>
                <w:szCs w:val="20"/>
                <w:lang w:eastAsia="ru-RU"/>
              </w:rPr>
              <w:t>- ООО «</w:t>
            </w:r>
            <w:proofErr w:type="spellStart"/>
            <w:r w:rsidRPr="000D3807">
              <w:rPr>
                <w:rFonts w:eastAsia="Times New Roman"/>
                <w:color w:val="000000"/>
                <w:sz w:val="20"/>
                <w:szCs w:val="20"/>
                <w:lang w:eastAsia="ru-RU"/>
              </w:rPr>
              <w:t>Химтекс</w:t>
            </w:r>
            <w:proofErr w:type="spellEnd"/>
            <w:r w:rsidRPr="000D3807">
              <w:rPr>
                <w:rFonts w:eastAsia="Times New Roman"/>
                <w:color w:val="000000"/>
                <w:sz w:val="20"/>
                <w:szCs w:val="20"/>
                <w:lang w:eastAsia="ru-RU"/>
              </w:rPr>
              <w:t xml:space="preserve">» (Инвестиционный проект по расширению производства полипропиленовых </w:t>
            </w:r>
            <w:proofErr w:type="spellStart"/>
            <w:r w:rsidRPr="000D3807">
              <w:rPr>
                <w:rFonts w:eastAsia="Times New Roman"/>
                <w:color w:val="000000"/>
                <w:sz w:val="20"/>
                <w:szCs w:val="20"/>
                <w:lang w:eastAsia="ru-RU"/>
              </w:rPr>
              <w:t>мультифиламентных</w:t>
            </w:r>
            <w:proofErr w:type="spellEnd"/>
            <w:r w:rsidRPr="000D3807">
              <w:rPr>
                <w:rFonts w:eastAsia="Times New Roman"/>
                <w:color w:val="000000"/>
                <w:sz w:val="20"/>
                <w:szCs w:val="20"/>
                <w:lang w:eastAsia="ru-RU"/>
              </w:rPr>
              <w:t xml:space="preserve"> нитей в Ивановской области), сумма займа – 2,3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рублей, бюджет проекта </w:t>
            </w:r>
            <w:r>
              <w:rPr>
                <w:rFonts w:eastAsia="Times New Roman"/>
                <w:color w:val="000000"/>
                <w:sz w:val="20"/>
                <w:szCs w:val="20"/>
                <w:lang w:eastAsia="ru-RU"/>
              </w:rPr>
              <w:t xml:space="preserve">- </w:t>
            </w:r>
            <w:r w:rsidRPr="000D3807">
              <w:rPr>
                <w:rFonts w:eastAsia="Times New Roman"/>
                <w:color w:val="000000"/>
                <w:sz w:val="20"/>
                <w:szCs w:val="20"/>
                <w:lang w:eastAsia="ru-RU"/>
              </w:rPr>
              <w:t>54,11 млн рублей;</w:t>
            </w:r>
          </w:p>
          <w:p w14:paraId="0397ED7A" w14:textId="77777777" w:rsidR="00A1129F" w:rsidRPr="000D3807" w:rsidRDefault="00A1129F" w:rsidP="00A1129F">
            <w:pPr>
              <w:ind w:firstLine="0"/>
              <w:jc w:val="both"/>
              <w:rPr>
                <w:rFonts w:eastAsia="Times New Roman"/>
                <w:color w:val="000000"/>
                <w:sz w:val="20"/>
                <w:szCs w:val="20"/>
                <w:lang w:eastAsia="ru-RU"/>
              </w:rPr>
            </w:pPr>
            <w:r w:rsidRPr="000D3807">
              <w:rPr>
                <w:rFonts w:eastAsia="Times New Roman"/>
                <w:color w:val="000000"/>
                <w:sz w:val="20"/>
                <w:szCs w:val="20"/>
                <w:lang w:eastAsia="ru-RU"/>
              </w:rPr>
              <w:t>- ООО «</w:t>
            </w:r>
            <w:proofErr w:type="spellStart"/>
            <w:r w:rsidRPr="000D3807">
              <w:rPr>
                <w:rFonts w:eastAsia="Times New Roman"/>
                <w:color w:val="000000"/>
                <w:sz w:val="20"/>
                <w:szCs w:val="20"/>
                <w:lang w:eastAsia="ru-RU"/>
              </w:rPr>
              <w:t>ПакСервис</w:t>
            </w:r>
            <w:proofErr w:type="spellEnd"/>
            <w:r w:rsidRPr="000D3807">
              <w:rPr>
                <w:rFonts w:eastAsia="Times New Roman"/>
                <w:color w:val="000000"/>
                <w:sz w:val="20"/>
                <w:szCs w:val="20"/>
                <w:lang w:eastAsia="ru-RU"/>
              </w:rPr>
              <w:t>» (Модернизация фабрики по производству подарочных коробок</w:t>
            </w:r>
            <w:r>
              <w:rPr>
                <w:rFonts w:eastAsia="Times New Roman"/>
                <w:color w:val="000000"/>
                <w:sz w:val="20"/>
                <w:szCs w:val="20"/>
                <w:lang w:eastAsia="ru-RU"/>
              </w:rPr>
              <w:t>)</w:t>
            </w:r>
            <w:r w:rsidRPr="000D3807">
              <w:rPr>
                <w:rFonts w:eastAsia="Times New Roman"/>
                <w:color w:val="000000"/>
                <w:sz w:val="20"/>
                <w:szCs w:val="20"/>
                <w:lang w:eastAsia="ru-RU"/>
              </w:rPr>
              <w:t xml:space="preserve">, сумма займа – 17,41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21,76 млн рублей;</w:t>
            </w:r>
          </w:p>
          <w:p w14:paraId="767E055C" w14:textId="77777777" w:rsidR="00A1129F" w:rsidRPr="000D3807" w:rsidRDefault="00A1129F" w:rsidP="00A1129F">
            <w:pPr>
              <w:ind w:firstLine="0"/>
              <w:jc w:val="both"/>
              <w:rPr>
                <w:rFonts w:eastAsia="Times New Roman"/>
                <w:color w:val="000000"/>
                <w:sz w:val="20"/>
                <w:szCs w:val="20"/>
                <w:lang w:eastAsia="ru-RU"/>
              </w:rPr>
            </w:pPr>
            <w:r w:rsidRPr="000D3807">
              <w:rPr>
                <w:rFonts w:eastAsia="Times New Roman"/>
                <w:color w:val="000000"/>
                <w:sz w:val="20"/>
                <w:szCs w:val="20"/>
                <w:lang w:eastAsia="ru-RU"/>
              </w:rPr>
              <w:t>- АО «ИСМА» (Модернизация производства высокотехнологичных абразивных отрезных кругов), сумма займа – 14,56</w:t>
            </w:r>
            <w:r>
              <w:rPr>
                <w:rFonts w:eastAsia="Times New Roman"/>
                <w:color w:val="000000"/>
                <w:sz w:val="20"/>
                <w:szCs w:val="20"/>
                <w:lang w:eastAsia="ru-RU"/>
              </w:rPr>
              <w:t>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18,20 млн рублей;</w:t>
            </w:r>
          </w:p>
          <w:p w14:paraId="5BA0826C" w14:textId="77777777" w:rsidR="00A1129F" w:rsidRPr="000D3807" w:rsidRDefault="00A1129F" w:rsidP="00A1129F">
            <w:pPr>
              <w:ind w:firstLine="0"/>
              <w:jc w:val="both"/>
              <w:rPr>
                <w:rFonts w:eastAsia="Times New Roman"/>
                <w:color w:val="000000"/>
                <w:sz w:val="20"/>
                <w:szCs w:val="20"/>
                <w:lang w:eastAsia="ru-RU"/>
              </w:rPr>
            </w:pP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АО «Полимер Экспорт» (Модернизация производства антикоррозийных покрытий промышленного назначения), сумма займа – 19,8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xml:space="preserve"> (по состоянию на 31.12.2024 выдано 8,81 млн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26,3 млн руб</w:t>
            </w:r>
            <w:r>
              <w:rPr>
                <w:rFonts w:eastAsia="Times New Roman"/>
                <w:color w:val="000000"/>
                <w:sz w:val="20"/>
                <w:szCs w:val="20"/>
                <w:lang w:eastAsia="ru-RU"/>
              </w:rPr>
              <w:t>лей</w:t>
            </w:r>
            <w:r w:rsidRPr="000D3807">
              <w:rPr>
                <w:rFonts w:eastAsia="Times New Roman"/>
                <w:color w:val="000000"/>
                <w:sz w:val="20"/>
                <w:szCs w:val="20"/>
                <w:lang w:eastAsia="ru-RU"/>
              </w:rPr>
              <w:t>;</w:t>
            </w:r>
          </w:p>
          <w:p w14:paraId="37B84792" w14:textId="77777777" w:rsidR="00A1129F" w:rsidRPr="000D3807" w:rsidRDefault="00A1129F" w:rsidP="00A1129F">
            <w:pPr>
              <w:ind w:firstLine="0"/>
              <w:jc w:val="both"/>
              <w:rPr>
                <w:rFonts w:eastAsia="Times New Roman"/>
                <w:color w:val="000000"/>
                <w:sz w:val="20"/>
                <w:szCs w:val="20"/>
                <w:lang w:eastAsia="ru-RU"/>
              </w:rPr>
            </w:pPr>
            <w:r w:rsidRPr="000D3807">
              <w:rPr>
                <w:rFonts w:eastAsia="Times New Roman"/>
                <w:color w:val="000000"/>
                <w:sz w:val="20"/>
                <w:szCs w:val="20"/>
                <w:lang w:eastAsia="ru-RU"/>
              </w:rPr>
              <w:t>- АО «</w:t>
            </w:r>
            <w:proofErr w:type="spellStart"/>
            <w:r w:rsidRPr="000D3807">
              <w:rPr>
                <w:rFonts w:eastAsia="Times New Roman"/>
                <w:color w:val="000000"/>
                <w:sz w:val="20"/>
                <w:szCs w:val="20"/>
                <w:lang w:eastAsia="ru-RU"/>
              </w:rPr>
              <w:t>Трейдэкспо</w:t>
            </w:r>
            <w:proofErr w:type="spellEnd"/>
            <w:r w:rsidRPr="000D3807">
              <w:rPr>
                <w:rFonts w:eastAsia="Times New Roman"/>
                <w:color w:val="000000"/>
                <w:sz w:val="20"/>
                <w:szCs w:val="20"/>
                <w:lang w:eastAsia="ru-RU"/>
              </w:rPr>
              <w:t xml:space="preserve">» (Модернизация производства металлоизделий для торговых залов), сумма займа – 9,6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 </w:t>
            </w:r>
            <w:r w:rsidRPr="000D3807">
              <w:rPr>
                <w:rFonts w:eastAsia="Times New Roman"/>
                <w:color w:val="000000"/>
                <w:sz w:val="20"/>
                <w:szCs w:val="20"/>
                <w:lang w:eastAsia="ru-RU"/>
              </w:rPr>
              <w:t>12,3 млн руб</w:t>
            </w:r>
            <w:r>
              <w:rPr>
                <w:rFonts w:eastAsia="Times New Roman"/>
                <w:color w:val="000000"/>
                <w:sz w:val="20"/>
                <w:szCs w:val="20"/>
                <w:lang w:eastAsia="ru-RU"/>
              </w:rPr>
              <w:t>лей</w:t>
            </w:r>
            <w:r w:rsidRPr="000D3807">
              <w:rPr>
                <w:rFonts w:eastAsia="Times New Roman"/>
                <w:color w:val="000000"/>
                <w:sz w:val="20"/>
                <w:szCs w:val="20"/>
                <w:lang w:eastAsia="ru-RU"/>
              </w:rPr>
              <w:t>;</w:t>
            </w:r>
          </w:p>
          <w:p w14:paraId="339E79D1" w14:textId="77777777" w:rsidR="00A1129F" w:rsidRPr="000D3807" w:rsidRDefault="00A1129F" w:rsidP="00A1129F">
            <w:pPr>
              <w:ind w:firstLine="0"/>
              <w:jc w:val="both"/>
              <w:rPr>
                <w:rFonts w:eastAsia="Times New Roman"/>
                <w:color w:val="000000"/>
                <w:sz w:val="20"/>
                <w:szCs w:val="20"/>
                <w:lang w:eastAsia="ru-RU"/>
              </w:rPr>
            </w:pPr>
            <w:r w:rsidRPr="000D3807">
              <w:rPr>
                <w:rFonts w:eastAsia="Times New Roman"/>
                <w:color w:val="000000"/>
                <w:sz w:val="20"/>
                <w:szCs w:val="20"/>
                <w:lang w:eastAsia="ru-RU"/>
              </w:rPr>
              <w:t>- АО «</w:t>
            </w:r>
            <w:proofErr w:type="spellStart"/>
            <w:r w:rsidRPr="000D3807">
              <w:rPr>
                <w:rFonts w:eastAsia="Times New Roman"/>
                <w:color w:val="000000"/>
                <w:sz w:val="20"/>
                <w:szCs w:val="20"/>
                <w:lang w:eastAsia="ru-RU"/>
              </w:rPr>
              <w:t>Электроконтакт</w:t>
            </w:r>
            <w:proofErr w:type="spellEnd"/>
            <w:r w:rsidRPr="000D3807">
              <w:rPr>
                <w:rFonts w:eastAsia="Times New Roman"/>
                <w:color w:val="000000"/>
                <w:sz w:val="20"/>
                <w:szCs w:val="20"/>
                <w:lang w:eastAsia="ru-RU"/>
              </w:rPr>
              <w:t xml:space="preserve">» (Масштабирование объемов выпуска продукции </w:t>
            </w:r>
            <w:proofErr w:type="spellStart"/>
            <w:r w:rsidRPr="000D3807">
              <w:rPr>
                <w:rFonts w:eastAsia="Times New Roman"/>
                <w:color w:val="000000"/>
                <w:sz w:val="20"/>
                <w:szCs w:val="20"/>
                <w:lang w:eastAsia="ru-RU"/>
              </w:rPr>
              <w:t>электроугольного</w:t>
            </w:r>
            <w:proofErr w:type="spellEnd"/>
            <w:r w:rsidRPr="000D3807">
              <w:rPr>
                <w:rFonts w:eastAsia="Times New Roman"/>
                <w:color w:val="000000"/>
                <w:sz w:val="20"/>
                <w:szCs w:val="20"/>
                <w:lang w:eastAsia="ru-RU"/>
              </w:rPr>
              <w:t xml:space="preserve"> производства), сумма займа – 15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45 млн руб</w:t>
            </w:r>
            <w:r>
              <w:rPr>
                <w:rFonts w:eastAsia="Times New Roman"/>
                <w:color w:val="000000"/>
                <w:sz w:val="20"/>
                <w:szCs w:val="20"/>
                <w:lang w:eastAsia="ru-RU"/>
              </w:rPr>
              <w:t>лей</w:t>
            </w:r>
            <w:r w:rsidRPr="000D3807">
              <w:rPr>
                <w:rFonts w:eastAsia="Times New Roman"/>
                <w:color w:val="000000"/>
                <w:sz w:val="20"/>
                <w:szCs w:val="20"/>
                <w:lang w:eastAsia="ru-RU"/>
              </w:rPr>
              <w:t>;</w:t>
            </w:r>
          </w:p>
          <w:p w14:paraId="52E43CFC" w14:textId="044502EE" w:rsidR="001B66E7" w:rsidRPr="00A17146" w:rsidRDefault="00A1129F" w:rsidP="00A1129F">
            <w:pPr>
              <w:ind w:firstLine="0"/>
              <w:jc w:val="both"/>
              <w:rPr>
                <w:rFonts w:eastAsia="Times New Roman"/>
                <w:color w:val="000000"/>
                <w:sz w:val="20"/>
                <w:szCs w:val="20"/>
                <w:highlight w:val="yellow"/>
                <w:lang w:eastAsia="ru-RU"/>
              </w:rPr>
            </w:pPr>
            <w:r w:rsidRPr="000D3807">
              <w:rPr>
                <w:rFonts w:eastAsia="Times New Roman"/>
                <w:color w:val="000000"/>
                <w:sz w:val="20"/>
                <w:szCs w:val="20"/>
                <w:lang w:eastAsia="ru-RU"/>
              </w:rPr>
              <w:t>- АО «</w:t>
            </w:r>
            <w:proofErr w:type="spellStart"/>
            <w:r w:rsidRPr="000D3807">
              <w:rPr>
                <w:rFonts w:eastAsia="Times New Roman"/>
                <w:color w:val="000000"/>
                <w:sz w:val="20"/>
                <w:szCs w:val="20"/>
                <w:lang w:eastAsia="ru-RU"/>
              </w:rPr>
              <w:t>Электроконтакт</w:t>
            </w:r>
            <w:proofErr w:type="spellEnd"/>
            <w:r w:rsidRPr="000D3807">
              <w:rPr>
                <w:rFonts w:eastAsia="Times New Roman"/>
                <w:color w:val="000000"/>
                <w:sz w:val="20"/>
                <w:szCs w:val="20"/>
                <w:lang w:eastAsia="ru-RU"/>
              </w:rPr>
              <w:t xml:space="preserve">» (Модернизация производственных мощностей и расширение парка технологического оборудования </w:t>
            </w:r>
            <w:proofErr w:type="spellStart"/>
            <w:r w:rsidRPr="000D3807">
              <w:rPr>
                <w:rFonts w:eastAsia="Times New Roman"/>
                <w:color w:val="000000"/>
                <w:sz w:val="20"/>
                <w:szCs w:val="20"/>
                <w:lang w:eastAsia="ru-RU"/>
              </w:rPr>
              <w:t>электроугольного</w:t>
            </w:r>
            <w:proofErr w:type="spellEnd"/>
            <w:r w:rsidRPr="000D3807">
              <w:rPr>
                <w:rFonts w:eastAsia="Times New Roman"/>
                <w:color w:val="000000"/>
                <w:sz w:val="20"/>
                <w:szCs w:val="20"/>
                <w:lang w:eastAsia="ru-RU"/>
              </w:rPr>
              <w:t xml:space="preserve"> производства), сумма займа – 10,53 </w:t>
            </w:r>
            <w:proofErr w:type="gramStart"/>
            <w:r w:rsidRPr="000D3807">
              <w:rPr>
                <w:rFonts w:eastAsia="Times New Roman"/>
                <w:color w:val="000000"/>
                <w:sz w:val="20"/>
                <w:szCs w:val="20"/>
                <w:lang w:eastAsia="ru-RU"/>
              </w:rPr>
              <w:t>млн</w:t>
            </w:r>
            <w:proofErr w:type="gramEnd"/>
            <w:r w:rsidRPr="000D3807">
              <w:rPr>
                <w:rFonts w:eastAsia="Times New Roman"/>
                <w:color w:val="000000"/>
                <w:sz w:val="20"/>
                <w:szCs w:val="20"/>
                <w:lang w:eastAsia="ru-RU"/>
              </w:rPr>
              <w:t xml:space="preserve"> руб</w:t>
            </w:r>
            <w:r>
              <w:rPr>
                <w:rFonts w:eastAsia="Times New Roman"/>
                <w:color w:val="000000"/>
                <w:sz w:val="20"/>
                <w:szCs w:val="20"/>
                <w:lang w:eastAsia="ru-RU"/>
              </w:rPr>
              <w:t>лей</w:t>
            </w:r>
            <w:r w:rsidRPr="000D3807">
              <w:rPr>
                <w:rFonts w:eastAsia="Times New Roman"/>
                <w:color w:val="000000"/>
                <w:sz w:val="20"/>
                <w:szCs w:val="20"/>
                <w:lang w:eastAsia="ru-RU"/>
              </w:rPr>
              <w:t>, бюджет проекта</w:t>
            </w:r>
            <w:r>
              <w:rPr>
                <w:rFonts w:eastAsia="Times New Roman"/>
                <w:color w:val="000000"/>
                <w:sz w:val="20"/>
                <w:szCs w:val="20"/>
                <w:lang w:eastAsia="ru-RU"/>
              </w:rPr>
              <w:t xml:space="preserve"> -</w:t>
            </w:r>
            <w:r w:rsidRPr="000D3807">
              <w:rPr>
                <w:rFonts w:eastAsia="Times New Roman"/>
                <w:color w:val="000000"/>
                <w:sz w:val="20"/>
                <w:szCs w:val="20"/>
                <w:lang w:eastAsia="ru-RU"/>
              </w:rPr>
              <w:t xml:space="preserve"> 21,06 млн руб</w:t>
            </w:r>
            <w:r>
              <w:rPr>
                <w:rFonts w:eastAsia="Times New Roman"/>
                <w:color w:val="000000"/>
                <w:sz w:val="20"/>
                <w:szCs w:val="20"/>
                <w:lang w:eastAsia="ru-RU"/>
              </w:rPr>
              <w:t>лей.</w:t>
            </w:r>
          </w:p>
        </w:tc>
      </w:tr>
      <w:tr w:rsidR="00A57996" w:rsidRPr="00916DAB" w14:paraId="5D2E2997" w14:textId="77777777" w:rsidTr="002905E4">
        <w:trPr>
          <w:trHeight w:val="20"/>
        </w:trPr>
        <w:tc>
          <w:tcPr>
            <w:tcW w:w="249" w:type="pct"/>
            <w:shd w:val="clear" w:color="auto" w:fill="auto"/>
          </w:tcPr>
          <w:p w14:paraId="6A8B56D6" w14:textId="017361BB" w:rsidR="0080728A" w:rsidRPr="0080728A" w:rsidRDefault="0080728A" w:rsidP="0080728A">
            <w:pPr>
              <w:ind w:firstLine="0"/>
              <w:jc w:val="center"/>
              <w:rPr>
                <w:rFonts w:eastAsia="Times New Roman"/>
                <w:color w:val="000000"/>
                <w:sz w:val="20"/>
                <w:szCs w:val="20"/>
                <w:lang w:eastAsia="ru-RU"/>
              </w:rPr>
            </w:pPr>
            <w:r w:rsidRPr="0080728A">
              <w:rPr>
                <w:color w:val="000000"/>
                <w:sz w:val="20"/>
                <w:szCs w:val="20"/>
              </w:rPr>
              <w:t>1.1.8.</w:t>
            </w:r>
          </w:p>
        </w:tc>
        <w:tc>
          <w:tcPr>
            <w:tcW w:w="1044" w:type="pct"/>
            <w:shd w:val="clear" w:color="auto" w:fill="auto"/>
          </w:tcPr>
          <w:p w14:paraId="7E8F3DA9" w14:textId="555CE7E9" w:rsidR="0080728A" w:rsidRPr="0080728A" w:rsidRDefault="0080728A" w:rsidP="0080728A">
            <w:pPr>
              <w:ind w:firstLine="0"/>
              <w:rPr>
                <w:rFonts w:eastAsia="Times New Roman"/>
                <w:color w:val="000000"/>
                <w:sz w:val="20"/>
                <w:szCs w:val="20"/>
                <w:lang w:eastAsia="ru-RU"/>
              </w:rPr>
            </w:pPr>
            <w:r w:rsidRPr="0080728A">
              <w:rPr>
                <w:color w:val="000000"/>
                <w:sz w:val="20"/>
                <w:szCs w:val="20"/>
              </w:rPr>
              <w:t>Техническое перевооружение и</w:t>
            </w:r>
            <w:r w:rsidR="00C547BB">
              <w:rPr>
                <w:color w:val="000000"/>
                <w:sz w:val="20"/>
                <w:szCs w:val="20"/>
              </w:rPr>
              <w:t> </w:t>
            </w:r>
            <w:r w:rsidRPr="0080728A">
              <w:rPr>
                <w:color w:val="000000"/>
                <w:sz w:val="20"/>
                <w:szCs w:val="20"/>
              </w:rPr>
              <w:t>модернизация действующих производств</w:t>
            </w:r>
          </w:p>
        </w:tc>
        <w:tc>
          <w:tcPr>
            <w:tcW w:w="389" w:type="pct"/>
            <w:shd w:val="clear" w:color="auto" w:fill="auto"/>
          </w:tcPr>
          <w:p w14:paraId="583D6824" w14:textId="349AB6F1" w:rsidR="0080728A" w:rsidRPr="0080728A" w:rsidRDefault="0080728A" w:rsidP="0080728A">
            <w:pPr>
              <w:ind w:firstLine="0"/>
              <w:jc w:val="center"/>
              <w:rPr>
                <w:rFonts w:eastAsia="Times New Roman"/>
                <w:color w:val="000000"/>
                <w:sz w:val="20"/>
                <w:szCs w:val="20"/>
                <w:lang w:eastAsia="ru-RU"/>
              </w:rPr>
            </w:pPr>
            <w:r w:rsidRPr="0080728A">
              <w:rPr>
                <w:color w:val="000000"/>
                <w:sz w:val="20"/>
                <w:szCs w:val="20"/>
              </w:rPr>
              <w:t xml:space="preserve">2021 – 2030 </w:t>
            </w:r>
            <w:proofErr w:type="spellStart"/>
            <w:r w:rsidRPr="0080728A">
              <w:rPr>
                <w:color w:val="000000"/>
                <w:sz w:val="20"/>
                <w:szCs w:val="20"/>
              </w:rPr>
              <w:t>г.</w:t>
            </w:r>
            <w:proofErr w:type="gramStart"/>
            <w:r w:rsidRPr="0080728A">
              <w:rPr>
                <w:color w:val="000000"/>
                <w:sz w:val="20"/>
                <w:szCs w:val="20"/>
              </w:rPr>
              <w:t>г</w:t>
            </w:r>
            <w:proofErr w:type="spellEnd"/>
            <w:proofErr w:type="gramEnd"/>
            <w:r w:rsidRPr="0080728A">
              <w:rPr>
                <w:color w:val="000000"/>
                <w:sz w:val="20"/>
                <w:szCs w:val="20"/>
              </w:rPr>
              <w:t>.</w:t>
            </w:r>
          </w:p>
        </w:tc>
        <w:tc>
          <w:tcPr>
            <w:tcW w:w="3318" w:type="pct"/>
            <w:shd w:val="clear" w:color="auto" w:fill="auto"/>
          </w:tcPr>
          <w:p w14:paraId="1617F975" w14:textId="67D1FB52" w:rsidR="007F0CB8" w:rsidRPr="009E1005" w:rsidRDefault="007F0CB8" w:rsidP="007F0CB8">
            <w:pPr>
              <w:ind w:firstLine="0"/>
              <w:jc w:val="both"/>
              <w:rPr>
                <w:color w:val="000000"/>
                <w:sz w:val="20"/>
                <w:szCs w:val="20"/>
              </w:rPr>
            </w:pPr>
            <w:r w:rsidRPr="009E1005">
              <w:rPr>
                <w:color w:val="000000"/>
                <w:sz w:val="20"/>
                <w:szCs w:val="20"/>
              </w:rPr>
              <w:t>На проведенных в 2024 году заседаниях комиссии по инвестиционным проектам, реализуемым на территории Ивановской области, были одобрены следующие инвестиционные проекты</w:t>
            </w:r>
            <w:r w:rsidR="009E1005">
              <w:rPr>
                <w:color w:val="000000"/>
                <w:sz w:val="20"/>
                <w:szCs w:val="20"/>
              </w:rPr>
              <w:t>, направленные на т</w:t>
            </w:r>
            <w:r w:rsidR="009E1005" w:rsidRPr="0080728A">
              <w:rPr>
                <w:color w:val="000000"/>
                <w:sz w:val="20"/>
                <w:szCs w:val="20"/>
              </w:rPr>
              <w:t>ехническое перевооружение и</w:t>
            </w:r>
            <w:r w:rsidR="009E1005">
              <w:rPr>
                <w:color w:val="000000"/>
                <w:sz w:val="20"/>
                <w:szCs w:val="20"/>
              </w:rPr>
              <w:t> </w:t>
            </w:r>
            <w:r w:rsidR="009E1005" w:rsidRPr="0080728A">
              <w:rPr>
                <w:color w:val="000000"/>
                <w:sz w:val="20"/>
                <w:szCs w:val="20"/>
              </w:rPr>
              <w:t>модернизаци</w:t>
            </w:r>
            <w:r w:rsidR="009E1005">
              <w:rPr>
                <w:color w:val="000000"/>
                <w:sz w:val="20"/>
                <w:szCs w:val="20"/>
              </w:rPr>
              <w:t>ю</w:t>
            </w:r>
            <w:r w:rsidR="009E1005" w:rsidRPr="0080728A">
              <w:rPr>
                <w:color w:val="000000"/>
                <w:sz w:val="20"/>
                <w:szCs w:val="20"/>
              </w:rPr>
              <w:t xml:space="preserve"> действующих производств</w:t>
            </w:r>
            <w:r w:rsidRPr="009E1005">
              <w:rPr>
                <w:color w:val="000000"/>
                <w:sz w:val="20"/>
                <w:szCs w:val="20"/>
              </w:rPr>
              <w:t>:</w:t>
            </w:r>
          </w:p>
          <w:p w14:paraId="35327757" w14:textId="212ABA03" w:rsidR="007F0CB8" w:rsidRPr="009E1005" w:rsidRDefault="007F0CB8" w:rsidP="007F0CB8">
            <w:pPr>
              <w:ind w:firstLine="0"/>
              <w:jc w:val="both"/>
              <w:rPr>
                <w:color w:val="000000"/>
                <w:sz w:val="20"/>
                <w:szCs w:val="20"/>
              </w:rPr>
            </w:pPr>
            <w:r w:rsidRPr="009E1005">
              <w:rPr>
                <w:color w:val="000000"/>
                <w:sz w:val="20"/>
                <w:szCs w:val="20"/>
              </w:rPr>
              <w:t>- «Расширение производства малых архитектурных форм» ООО «</w:t>
            </w:r>
            <w:proofErr w:type="spellStart"/>
            <w:r w:rsidRPr="009E1005">
              <w:rPr>
                <w:color w:val="000000"/>
                <w:sz w:val="20"/>
                <w:szCs w:val="20"/>
              </w:rPr>
              <w:t>Плэйко</w:t>
            </w:r>
            <w:proofErr w:type="spellEnd"/>
            <w:r w:rsidRPr="009E1005">
              <w:rPr>
                <w:color w:val="000000"/>
                <w:sz w:val="20"/>
                <w:szCs w:val="20"/>
              </w:rPr>
              <w:t xml:space="preserve"> Рус», объем инвестиций – 511,4 </w:t>
            </w:r>
            <w:proofErr w:type="gramStart"/>
            <w:r w:rsidRPr="009E1005">
              <w:rPr>
                <w:color w:val="000000"/>
                <w:sz w:val="20"/>
                <w:szCs w:val="20"/>
              </w:rPr>
              <w:t>млн</w:t>
            </w:r>
            <w:proofErr w:type="gramEnd"/>
            <w:r w:rsidRPr="009E1005">
              <w:rPr>
                <w:color w:val="000000"/>
                <w:sz w:val="20"/>
                <w:szCs w:val="20"/>
              </w:rPr>
              <w:t xml:space="preserve"> рублей, количество создаваемых рабочих мест – 39 (сохранённых - 1);</w:t>
            </w:r>
          </w:p>
          <w:p w14:paraId="6C191F31" w14:textId="77777777" w:rsidR="007F0CB8" w:rsidRPr="009E1005" w:rsidRDefault="007F0CB8" w:rsidP="007F0CB8">
            <w:pPr>
              <w:ind w:firstLine="0"/>
              <w:jc w:val="both"/>
              <w:rPr>
                <w:color w:val="000000"/>
                <w:sz w:val="20"/>
                <w:szCs w:val="20"/>
              </w:rPr>
            </w:pPr>
            <w:r w:rsidRPr="009E1005">
              <w:rPr>
                <w:color w:val="000000"/>
                <w:sz w:val="20"/>
                <w:szCs w:val="20"/>
              </w:rPr>
              <w:t xml:space="preserve">- «Развитие индустриальной площадки «КМ-Парк» в г. Шуя Ивановской области» ООО «КМ-ТЕХНО», объем инвестиций – 387,1 </w:t>
            </w:r>
            <w:proofErr w:type="gramStart"/>
            <w:r w:rsidRPr="009E1005">
              <w:rPr>
                <w:color w:val="000000"/>
                <w:sz w:val="20"/>
                <w:szCs w:val="20"/>
              </w:rPr>
              <w:t>млн</w:t>
            </w:r>
            <w:proofErr w:type="gramEnd"/>
            <w:r w:rsidRPr="009E1005">
              <w:rPr>
                <w:color w:val="000000"/>
                <w:sz w:val="20"/>
                <w:szCs w:val="20"/>
              </w:rPr>
              <w:t xml:space="preserve"> рублей, количество рабочих мест – 201 (сохранённых - 1);</w:t>
            </w:r>
          </w:p>
          <w:p w14:paraId="00D5C14B" w14:textId="496931FC" w:rsidR="007F0CB8" w:rsidRPr="009E1005" w:rsidRDefault="007F0CB8" w:rsidP="007F0CB8">
            <w:pPr>
              <w:ind w:firstLine="0"/>
              <w:jc w:val="both"/>
              <w:rPr>
                <w:color w:val="000000"/>
                <w:sz w:val="20"/>
                <w:szCs w:val="20"/>
              </w:rPr>
            </w:pPr>
            <w:r w:rsidRPr="009E1005">
              <w:rPr>
                <w:color w:val="000000"/>
                <w:sz w:val="20"/>
                <w:szCs w:val="20"/>
              </w:rPr>
              <w:t xml:space="preserve">- «Создание поточного производства хлеба из </w:t>
            </w:r>
            <w:proofErr w:type="spellStart"/>
            <w:r w:rsidRPr="009E1005">
              <w:rPr>
                <w:color w:val="000000"/>
                <w:sz w:val="20"/>
                <w:szCs w:val="20"/>
              </w:rPr>
              <w:t>высоковлажного</w:t>
            </w:r>
            <w:proofErr w:type="spellEnd"/>
            <w:r w:rsidRPr="009E1005">
              <w:rPr>
                <w:color w:val="000000"/>
                <w:sz w:val="20"/>
                <w:szCs w:val="20"/>
              </w:rPr>
              <w:t xml:space="preserve"> теста» ООО «Растениеводческое хозяйство Родина», объем инвестиций – 160 </w:t>
            </w:r>
            <w:proofErr w:type="gramStart"/>
            <w:r w:rsidRPr="009E1005">
              <w:rPr>
                <w:color w:val="000000"/>
                <w:sz w:val="20"/>
                <w:szCs w:val="20"/>
              </w:rPr>
              <w:t>млн</w:t>
            </w:r>
            <w:proofErr w:type="gramEnd"/>
            <w:r w:rsidRPr="009E1005">
              <w:rPr>
                <w:color w:val="000000"/>
                <w:sz w:val="20"/>
                <w:szCs w:val="20"/>
              </w:rPr>
              <w:t xml:space="preserve"> рублей, количество создаваемых рабочих мест – 80 (сохранённых - 120);</w:t>
            </w:r>
          </w:p>
          <w:p w14:paraId="759E7175" w14:textId="57BADBC7" w:rsidR="007F0CB8" w:rsidRPr="009E1005" w:rsidRDefault="007F0CB8" w:rsidP="007F0CB8">
            <w:pPr>
              <w:ind w:firstLine="0"/>
              <w:jc w:val="both"/>
              <w:rPr>
                <w:color w:val="000000"/>
                <w:sz w:val="20"/>
                <w:szCs w:val="20"/>
              </w:rPr>
            </w:pPr>
            <w:r w:rsidRPr="009E1005">
              <w:rPr>
                <w:color w:val="000000"/>
                <w:sz w:val="20"/>
                <w:szCs w:val="20"/>
              </w:rPr>
              <w:t xml:space="preserve">- «Создание поточного производства хлеба из </w:t>
            </w:r>
            <w:proofErr w:type="spellStart"/>
            <w:r w:rsidRPr="009E1005">
              <w:rPr>
                <w:color w:val="000000"/>
                <w:sz w:val="20"/>
                <w:szCs w:val="20"/>
              </w:rPr>
              <w:t>высоковлажного</w:t>
            </w:r>
            <w:proofErr w:type="spellEnd"/>
            <w:r w:rsidRPr="009E1005">
              <w:rPr>
                <w:color w:val="000000"/>
                <w:sz w:val="20"/>
                <w:szCs w:val="20"/>
              </w:rPr>
              <w:t xml:space="preserve"> теста» ООО «Приволжская Нива», объем инвестиций – 60 </w:t>
            </w:r>
            <w:proofErr w:type="gramStart"/>
            <w:r w:rsidRPr="009E1005">
              <w:rPr>
                <w:color w:val="000000"/>
                <w:sz w:val="20"/>
                <w:szCs w:val="20"/>
              </w:rPr>
              <w:t>млн</w:t>
            </w:r>
            <w:proofErr w:type="gramEnd"/>
            <w:r w:rsidRPr="009E1005">
              <w:rPr>
                <w:color w:val="000000"/>
                <w:sz w:val="20"/>
                <w:szCs w:val="20"/>
              </w:rPr>
              <w:t xml:space="preserve"> рублей, количество создаваемых рабочих мест – 50 (сохранённых - 45).</w:t>
            </w:r>
          </w:p>
          <w:p w14:paraId="5A73851C" w14:textId="77777777" w:rsidR="007F0CB8" w:rsidRPr="009E1005" w:rsidRDefault="007F0CB8" w:rsidP="007F0CB8">
            <w:pPr>
              <w:ind w:firstLine="0"/>
              <w:jc w:val="both"/>
              <w:rPr>
                <w:color w:val="000000"/>
                <w:sz w:val="20"/>
                <w:szCs w:val="20"/>
              </w:rPr>
            </w:pPr>
            <w:r w:rsidRPr="009E1005">
              <w:rPr>
                <w:color w:val="000000"/>
                <w:sz w:val="20"/>
                <w:szCs w:val="20"/>
              </w:rPr>
              <w:t>По состоянию на 01.01.2025 в государственный реестр инвестиционных проектов Ивановской области включено 17 инвестиционных проектов, реализуемых на территории региона и получивших право на государственную поддержку в формах, предусмотренных Законом Ивановской области от 17.05.2007 № 62-ОЗ «О государственной поддержке инвестиционной деятельности, осуществляемой в форме капитальных вложений, на территории Ивановской области».</w:t>
            </w:r>
          </w:p>
          <w:p w14:paraId="1CC65F1D" w14:textId="14B264A9" w:rsidR="007F0CB8" w:rsidRPr="009E1005" w:rsidRDefault="007F0CB8" w:rsidP="007F0CB8">
            <w:pPr>
              <w:ind w:firstLine="0"/>
              <w:jc w:val="both"/>
              <w:rPr>
                <w:color w:val="000000"/>
                <w:sz w:val="20"/>
                <w:szCs w:val="20"/>
              </w:rPr>
            </w:pPr>
            <w:r w:rsidRPr="009E1005">
              <w:rPr>
                <w:color w:val="000000"/>
                <w:sz w:val="20"/>
                <w:szCs w:val="20"/>
              </w:rPr>
              <w:t>Крупны</w:t>
            </w:r>
            <w:r w:rsidR="009E1005">
              <w:rPr>
                <w:color w:val="000000"/>
                <w:sz w:val="20"/>
                <w:szCs w:val="20"/>
              </w:rPr>
              <w:t>е</w:t>
            </w:r>
            <w:r w:rsidRPr="009E1005">
              <w:rPr>
                <w:color w:val="000000"/>
                <w:sz w:val="20"/>
                <w:szCs w:val="20"/>
              </w:rPr>
              <w:t xml:space="preserve"> инвестиционны</w:t>
            </w:r>
            <w:r w:rsidR="009E1005">
              <w:rPr>
                <w:color w:val="000000"/>
                <w:sz w:val="20"/>
                <w:szCs w:val="20"/>
              </w:rPr>
              <w:t>е</w:t>
            </w:r>
            <w:r w:rsidRPr="009E1005">
              <w:rPr>
                <w:color w:val="000000"/>
                <w:sz w:val="20"/>
                <w:szCs w:val="20"/>
              </w:rPr>
              <w:t xml:space="preserve"> проект</w:t>
            </w:r>
            <w:r w:rsidR="009E1005">
              <w:rPr>
                <w:color w:val="000000"/>
                <w:sz w:val="20"/>
                <w:szCs w:val="20"/>
              </w:rPr>
              <w:t>ы</w:t>
            </w:r>
            <w:r w:rsidRPr="009E1005">
              <w:rPr>
                <w:color w:val="000000"/>
                <w:sz w:val="20"/>
                <w:szCs w:val="20"/>
              </w:rPr>
              <w:t>, реализованны</w:t>
            </w:r>
            <w:r w:rsidR="009E1005">
              <w:rPr>
                <w:color w:val="000000"/>
                <w:sz w:val="20"/>
                <w:szCs w:val="20"/>
              </w:rPr>
              <w:t>е</w:t>
            </w:r>
            <w:r w:rsidRPr="009E1005">
              <w:rPr>
                <w:color w:val="000000"/>
                <w:sz w:val="20"/>
                <w:szCs w:val="20"/>
              </w:rPr>
              <w:t xml:space="preserve"> в 2024 году в Ивановской области</w:t>
            </w:r>
            <w:r w:rsidR="009E1005">
              <w:rPr>
                <w:color w:val="000000"/>
                <w:sz w:val="20"/>
                <w:szCs w:val="20"/>
              </w:rPr>
              <w:t xml:space="preserve"> и направленные на т</w:t>
            </w:r>
            <w:r w:rsidR="009E1005" w:rsidRPr="0080728A">
              <w:rPr>
                <w:color w:val="000000"/>
                <w:sz w:val="20"/>
                <w:szCs w:val="20"/>
              </w:rPr>
              <w:t>ехническое перевооружение и</w:t>
            </w:r>
            <w:r w:rsidR="009E1005">
              <w:rPr>
                <w:color w:val="000000"/>
                <w:sz w:val="20"/>
                <w:szCs w:val="20"/>
              </w:rPr>
              <w:t> </w:t>
            </w:r>
            <w:r w:rsidR="009E1005" w:rsidRPr="0080728A">
              <w:rPr>
                <w:color w:val="000000"/>
                <w:sz w:val="20"/>
                <w:szCs w:val="20"/>
              </w:rPr>
              <w:t>модернизаци</w:t>
            </w:r>
            <w:r w:rsidR="009E1005">
              <w:rPr>
                <w:color w:val="000000"/>
                <w:sz w:val="20"/>
                <w:szCs w:val="20"/>
              </w:rPr>
              <w:t>ю</w:t>
            </w:r>
            <w:r w:rsidR="009E1005" w:rsidRPr="0080728A">
              <w:rPr>
                <w:color w:val="000000"/>
                <w:sz w:val="20"/>
                <w:szCs w:val="20"/>
              </w:rPr>
              <w:t xml:space="preserve"> действующих производств</w:t>
            </w:r>
            <w:r w:rsidRPr="009E1005">
              <w:rPr>
                <w:color w:val="000000"/>
                <w:sz w:val="20"/>
                <w:szCs w:val="20"/>
              </w:rPr>
              <w:t>:</w:t>
            </w:r>
          </w:p>
          <w:p w14:paraId="642F602A" w14:textId="502ACD69" w:rsidR="007F0CB8" w:rsidRPr="009E1005" w:rsidRDefault="007F0CB8" w:rsidP="007F0CB8">
            <w:pPr>
              <w:ind w:firstLine="0"/>
              <w:jc w:val="both"/>
              <w:rPr>
                <w:color w:val="000000"/>
                <w:sz w:val="20"/>
                <w:szCs w:val="20"/>
              </w:rPr>
            </w:pPr>
            <w:r w:rsidRPr="009E1005">
              <w:rPr>
                <w:color w:val="000000"/>
                <w:sz w:val="20"/>
                <w:szCs w:val="20"/>
              </w:rPr>
              <w:t>- «Текстильное предприятие ООО «</w:t>
            </w:r>
            <w:proofErr w:type="spellStart"/>
            <w:r w:rsidRPr="009E1005">
              <w:rPr>
                <w:color w:val="000000"/>
                <w:sz w:val="20"/>
                <w:szCs w:val="20"/>
              </w:rPr>
              <w:t>Суртекс</w:t>
            </w:r>
            <w:proofErr w:type="spellEnd"/>
            <w:r w:rsidRPr="009E1005">
              <w:rPr>
                <w:color w:val="000000"/>
                <w:sz w:val="20"/>
                <w:szCs w:val="20"/>
              </w:rPr>
              <w:t xml:space="preserve"> Родники» в г. Родники (1 этап)», инвестор ООО «</w:t>
            </w:r>
            <w:proofErr w:type="spellStart"/>
            <w:r w:rsidRPr="009E1005">
              <w:rPr>
                <w:color w:val="000000"/>
                <w:sz w:val="20"/>
                <w:szCs w:val="20"/>
              </w:rPr>
              <w:t>Суртекс</w:t>
            </w:r>
            <w:proofErr w:type="spellEnd"/>
            <w:r w:rsidRPr="009E1005">
              <w:rPr>
                <w:color w:val="000000"/>
                <w:sz w:val="20"/>
                <w:szCs w:val="20"/>
              </w:rPr>
              <w:t xml:space="preserve"> Родники», фактически объем инвестиций – 2 538,5 </w:t>
            </w:r>
            <w:proofErr w:type="gramStart"/>
            <w:r w:rsidRPr="009E1005">
              <w:rPr>
                <w:color w:val="000000"/>
                <w:sz w:val="20"/>
                <w:szCs w:val="20"/>
              </w:rPr>
              <w:t>млн</w:t>
            </w:r>
            <w:proofErr w:type="gramEnd"/>
            <w:r w:rsidRPr="009E1005">
              <w:rPr>
                <w:color w:val="000000"/>
                <w:sz w:val="20"/>
                <w:szCs w:val="20"/>
              </w:rPr>
              <w:t xml:space="preserve"> рублей, создано 140 рабочих мест;</w:t>
            </w:r>
          </w:p>
          <w:p w14:paraId="46D10EB6" w14:textId="6A56E843" w:rsidR="0080728A" w:rsidRPr="00A17146" w:rsidRDefault="007F0CB8" w:rsidP="00B3351B">
            <w:pPr>
              <w:ind w:firstLine="0"/>
              <w:jc w:val="both"/>
              <w:rPr>
                <w:rFonts w:eastAsia="Times New Roman"/>
                <w:color w:val="000000"/>
                <w:sz w:val="20"/>
                <w:szCs w:val="20"/>
                <w:highlight w:val="yellow"/>
                <w:lang w:eastAsia="ru-RU"/>
              </w:rPr>
            </w:pPr>
            <w:r w:rsidRPr="009E1005">
              <w:rPr>
                <w:color w:val="000000"/>
                <w:sz w:val="20"/>
                <w:szCs w:val="20"/>
              </w:rPr>
              <w:t xml:space="preserve">- ГК «Бисер» запустили новый производственный корпус в Кинешме, увеличили участок раскроя, расширили швейную линию, создано 150 рабочих мест, фактический объем инвестиций составил 120 </w:t>
            </w:r>
            <w:proofErr w:type="gramStart"/>
            <w:r w:rsidRPr="009E1005">
              <w:rPr>
                <w:color w:val="000000"/>
                <w:sz w:val="20"/>
                <w:szCs w:val="20"/>
              </w:rPr>
              <w:t>млн</w:t>
            </w:r>
            <w:proofErr w:type="gramEnd"/>
            <w:r w:rsidRPr="009E1005">
              <w:rPr>
                <w:color w:val="000000"/>
                <w:sz w:val="20"/>
                <w:szCs w:val="20"/>
              </w:rPr>
              <w:t xml:space="preserve"> рублей.</w:t>
            </w:r>
          </w:p>
        </w:tc>
      </w:tr>
      <w:tr w:rsidR="00B6502E" w:rsidRPr="00916DAB" w14:paraId="07EFFBC3"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A751D9B" w14:textId="0DABEE6E" w:rsidR="0080728A" w:rsidRPr="0080728A" w:rsidRDefault="0080728A" w:rsidP="0080728A">
            <w:pPr>
              <w:ind w:firstLine="0"/>
              <w:jc w:val="center"/>
              <w:rPr>
                <w:rFonts w:eastAsia="Times New Roman"/>
                <w:color w:val="000000"/>
                <w:sz w:val="20"/>
                <w:szCs w:val="20"/>
                <w:lang w:eastAsia="ru-RU"/>
              </w:rPr>
            </w:pPr>
            <w:r w:rsidRPr="0080728A">
              <w:rPr>
                <w:color w:val="000000"/>
                <w:sz w:val="20"/>
                <w:szCs w:val="20"/>
              </w:rPr>
              <w:t>1.1.9.</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9FDA863" w14:textId="09052E9A" w:rsidR="0080728A" w:rsidRPr="0080728A" w:rsidRDefault="0080728A" w:rsidP="0080728A">
            <w:pPr>
              <w:ind w:firstLine="0"/>
              <w:rPr>
                <w:rFonts w:eastAsia="Times New Roman"/>
                <w:color w:val="000000"/>
                <w:sz w:val="20"/>
                <w:szCs w:val="20"/>
                <w:lang w:eastAsia="ru-RU"/>
              </w:rPr>
            </w:pPr>
            <w:r w:rsidRPr="0080728A">
              <w:rPr>
                <w:color w:val="000000"/>
                <w:sz w:val="20"/>
                <w:szCs w:val="20"/>
              </w:rPr>
              <w:t>Развитие экспортного потенциала и</w:t>
            </w:r>
            <w:r w:rsidR="00C547BB">
              <w:rPr>
                <w:color w:val="000000"/>
                <w:sz w:val="20"/>
                <w:szCs w:val="20"/>
              </w:rPr>
              <w:t> </w:t>
            </w:r>
            <w:r w:rsidRPr="0080728A">
              <w:rPr>
                <w:color w:val="000000"/>
                <w:sz w:val="20"/>
                <w:szCs w:val="20"/>
              </w:rPr>
              <w:t>внутреннего рынка промышленной продукции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331B915" w14:textId="06ECA549" w:rsidR="0080728A" w:rsidRPr="0080728A" w:rsidRDefault="0080728A" w:rsidP="0080728A">
            <w:pPr>
              <w:ind w:firstLine="0"/>
              <w:jc w:val="center"/>
              <w:rPr>
                <w:rFonts w:eastAsia="Times New Roman"/>
                <w:color w:val="000000"/>
                <w:sz w:val="20"/>
                <w:szCs w:val="20"/>
                <w:lang w:eastAsia="ru-RU"/>
              </w:rPr>
            </w:pPr>
            <w:r w:rsidRPr="0080728A">
              <w:rPr>
                <w:color w:val="000000"/>
                <w:sz w:val="20"/>
                <w:szCs w:val="20"/>
              </w:rPr>
              <w:t xml:space="preserve">2021 – 2030 </w:t>
            </w:r>
            <w:proofErr w:type="spellStart"/>
            <w:r w:rsidRPr="0080728A">
              <w:rPr>
                <w:color w:val="000000"/>
                <w:sz w:val="20"/>
                <w:szCs w:val="20"/>
              </w:rPr>
              <w:t>г.</w:t>
            </w:r>
            <w:proofErr w:type="gramStart"/>
            <w:r w:rsidRPr="0080728A">
              <w:rPr>
                <w:color w:val="000000"/>
                <w:sz w:val="20"/>
                <w:szCs w:val="20"/>
              </w:rPr>
              <w:t>г</w:t>
            </w:r>
            <w:proofErr w:type="spellEnd"/>
            <w:proofErr w:type="gramEnd"/>
            <w:r w:rsidRPr="0080728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3DA2257" w14:textId="5EC1EFF1" w:rsidR="0080728A" w:rsidRDefault="0080728A" w:rsidP="00610ED9">
            <w:pPr>
              <w:ind w:firstLine="0"/>
              <w:jc w:val="both"/>
              <w:rPr>
                <w:color w:val="000000"/>
                <w:sz w:val="20"/>
                <w:szCs w:val="20"/>
              </w:rPr>
            </w:pPr>
            <w:r w:rsidRPr="00610ED9">
              <w:rPr>
                <w:color w:val="000000"/>
                <w:sz w:val="20"/>
                <w:szCs w:val="20"/>
              </w:rPr>
              <w:t xml:space="preserve">Наиболее востребованными направлениями для экспорта продукции являются </w:t>
            </w:r>
            <w:r w:rsidR="00610ED9" w:rsidRPr="00610ED9">
              <w:rPr>
                <w:color w:val="000000"/>
                <w:sz w:val="20"/>
                <w:szCs w:val="20"/>
              </w:rPr>
              <w:t xml:space="preserve">Беларусь, </w:t>
            </w:r>
            <w:r w:rsidRPr="00610ED9">
              <w:rPr>
                <w:color w:val="000000"/>
                <w:sz w:val="20"/>
                <w:szCs w:val="20"/>
              </w:rPr>
              <w:t xml:space="preserve">Казахстан, </w:t>
            </w:r>
            <w:r w:rsidR="00610ED9" w:rsidRPr="00610ED9">
              <w:rPr>
                <w:color w:val="000000"/>
                <w:sz w:val="20"/>
                <w:szCs w:val="20"/>
              </w:rPr>
              <w:t>Узбекистан, Китай, Кыргызстан</w:t>
            </w:r>
            <w:r w:rsidRPr="00610ED9">
              <w:rPr>
                <w:color w:val="000000"/>
                <w:sz w:val="20"/>
                <w:szCs w:val="20"/>
              </w:rPr>
              <w:t xml:space="preserve">. </w:t>
            </w:r>
            <w:r w:rsidR="00774BCC" w:rsidRPr="00774BCC">
              <w:rPr>
                <w:color w:val="000000"/>
                <w:sz w:val="20"/>
                <w:szCs w:val="20"/>
              </w:rPr>
              <w:t xml:space="preserve">Основными экспортируемыми товарами </w:t>
            </w:r>
            <w:r w:rsidR="00774BCC">
              <w:rPr>
                <w:color w:val="000000"/>
                <w:sz w:val="20"/>
                <w:szCs w:val="20"/>
              </w:rPr>
              <w:t>являются</w:t>
            </w:r>
            <w:r w:rsidR="00774BCC" w:rsidRPr="00774BCC">
              <w:rPr>
                <w:color w:val="000000"/>
                <w:sz w:val="20"/>
                <w:szCs w:val="20"/>
              </w:rPr>
              <w:t xml:space="preserve"> товары химического производства и текстильные изделия. Среди импортируемых товаров ведущую позицию занима</w:t>
            </w:r>
            <w:r w:rsidR="00774BCC">
              <w:rPr>
                <w:color w:val="000000"/>
                <w:sz w:val="20"/>
                <w:szCs w:val="20"/>
              </w:rPr>
              <w:t>ю</w:t>
            </w:r>
            <w:r w:rsidR="00774BCC" w:rsidRPr="00774BCC">
              <w:rPr>
                <w:color w:val="000000"/>
                <w:sz w:val="20"/>
                <w:szCs w:val="20"/>
              </w:rPr>
              <w:t>т текстильные изделия и обувь, машиностроительная продукция, продукция химической промышленности, а также металлы и изделия из них, древесина, целлюлозно-бумажные изделия и продовольственные товары.</w:t>
            </w:r>
          </w:p>
          <w:p w14:paraId="19C00D34" w14:textId="6EA08ED6" w:rsidR="009D7C0B" w:rsidRPr="009D7C0B" w:rsidRDefault="009D7C0B" w:rsidP="009D7C0B">
            <w:pPr>
              <w:ind w:firstLine="0"/>
              <w:jc w:val="both"/>
              <w:rPr>
                <w:color w:val="000000"/>
                <w:sz w:val="20"/>
                <w:szCs w:val="20"/>
              </w:rPr>
            </w:pPr>
            <w:r w:rsidRPr="009D7C0B">
              <w:rPr>
                <w:color w:val="000000"/>
                <w:sz w:val="20"/>
                <w:szCs w:val="20"/>
              </w:rPr>
              <w:t xml:space="preserve">В 2024 году 50 субъектов </w:t>
            </w:r>
            <w:r>
              <w:rPr>
                <w:color w:val="000000"/>
                <w:sz w:val="20"/>
                <w:szCs w:val="20"/>
              </w:rPr>
              <w:t xml:space="preserve">малого и среднего предпринимательства </w:t>
            </w:r>
            <w:r w:rsidRPr="009D7C0B">
              <w:rPr>
                <w:color w:val="000000"/>
                <w:sz w:val="20"/>
                <w:szCs w:val="20"/>
              </w:rPr>
              <w:t xml:space="preserve">при взаимодействии с Центром поддержки экспорта Ивановской области заключили 289 экспортных контрактов на 13,6 </w:t>
            </w:r>
            <w:proofErr w:type="gramStart"/>
            <w:r w:rsidRPr="009D7C0B">
              <w:rPr>
                <w:color w:val="000000"/>
                <w:sz w:val="20"/>
                <w:szCs w:val="20"/>
              </w:rPr>
              <w:t>млн</w:t>
            </w:r>
            <w:proofErr w:type="gramEnd"/>
            <w:r w:rsidRPr="009D7C0B">
              <w:rPr>
                <w:color w:val="000000"/>
                <w:sz w:val="20"/>
                <w:szCs w:val="20"/>
              </w:rPr>
              <w:t xml:space="preserve"> долларов США.</w:t>
            </w:r>
          </w:p>
          <w:p w14:paraId="77C73318" w14:textId="77777777" w:rsidR="009D7C0B" w:rsidRPr="009D7C0B" w:rsidRDefault="009D7C0B" w:rsidP="009D7C0B">
            <w:pPr>
              <w:ind w:firstLine="0"/>
              <w:jc w:val="both"/>
              <w:rPr>
                <w:color w:val="000000"/>
                <w:sz w:val="20"/>
                <w:szCs w:val="20"/>
              </w:rPr>
            </w:pPr>
            <w:r w:rsidRPr="009D7C0B">
              <w:rPr>
                <w:color w:val="000000"/>
                <w:sz w:val="20"/>
                <w:szCs w:val="20"/>
              </w:rPr>
              <w:t>В 2024 году региональная компания «</w:t>
            </w:r>
            <w:proofErr w:type="spellStart"/>
            <w:r w:rsidRPr="009D7C0B">
              <w:rPr>
                <w:color w:val="000000"/>
                <w:sz w:val="20"/>
                <w:szCs w:val="20"/>
              </w:rPr>
              <w:t>Нейрософт</w:t>
            </w:r>
            <w:proofErr w:type="spellEnd"/>
            <w:r w:rsidRPr="009D7C0B">
              <w:rPr>
                <w:color w:val="000000"/>
                <w:sz w:val="20"/>
                <w:szCs w:val="20"/>
              </w:rPr>
              <w:t>» заняла второе место в номинации «Экспортер года в сфере промышленности» Всероссийской премии в области международной кооперации и экспорта «Экспортер года 2024» среди предприятий крупного бизнеса ООО «</w:t>
            </w:r>
            <w:proofErr w:type="spellStart"/>
            <w:r w:rsidRPr="009D7C0B">
              <w:rPr>
                <w:color w:val="000000"/>
                <w:sz w:val="20"/>
                <w:szCs w:val="20"/>
              </w:rPr>
              <w:t>Нейрософт</w:t>
            </w:r>
            <w:proofErr w:type="spellEnd"/>
            <w:r w:rsidRPr="009D7C0B">
              <w:rPr>
                <w:color w:val="000000"/>
                <w:sz w:val="20"/>
                <w:szCs w:val="20"/>
              </w:rPr>
              <w:t>» экспортирует свою продукцию в 102 страны мира.</w:t>
            </w:r>
          </w:p>
          <w:p w14:paraId="30000A31" w14:textId="77777777" w:rsidR="009D7C0B" w:rsidRPr="009D7C0B" w:rsidRDefault="009D7C0B" w:rsidP="009D7C0B">
            <w:pPr>
              <w:ind w:firstLine="0"/>
              <w:jc w:val="both"/>
              <w:rPr>
                <w:color w:val="000000"/>
                <w:sz w:val="20"/>
                <w:szCs w:val="20"/>
              </w:rPr>
            </w:pPr>
            <w:proofErr w:type="gramStart"/>
            <w:r w:rsidRPr="009D7C0B">
              <w:rPr>
                <w:color w:val="000000"/>
                <w:sz w:val="20"/>
                <w:szCs w:val="20"/>
              </w:rPr>
              <w:t>В рамках национального проекта «Международная кооперация и экспорт» Ивановской областью реализуется региональный проект «Системные меры развития международной кооперации и экспорта», в соответствии с которым на территории региона внедряется Региональный экспортный стандарт 2.0 (Стандарт по обеспечению благоприятных условий для развития экспортной деятельности в субъектах Российской Федерации).</w:t>
            </w:r>
            <w:proofErr w:type="gramEnd"/>
          </w:p>
          <w:p w14:paraId="511EE164" w14:textId="026AD348" w:rsidR="009D7C0B" w:rsidRDefault="009D7C0B" w:rsidP="009D7C0B">
            <w:pPr>
              <w:ind w:firstLine="0"/>
              <w:jc w:val="both"/>
              <w:rPr>
                <w:color w:val="000000"/>
                <w:sz w:val="20"/>
                <w:szCs w:val="20"/>
              </w:rPr>
            </w:pPr>
            <w:r w:rsidRPr="009D7C0B">
              <w:rPr>
                <w:color w:val="000000"/>
                <w:sz w:val="20"/>
                <w:szCs w:val="20"/>
              </w:rPr>
              <w:t>По итогам 2024 показатели национального проекта выполнены, внедрено 14 инструментов Регионального экспортного стандарта 2.0 из 13, утвержденных соглашением между АО «Российский экспортный центр» и Департаментом</w:t>
            </w:r>
            <w:r>
              <w:rPr>
                <w:color w:val="000000"/>
                <w:sz w:val="20"/>
                <w:szCs w:val="20"/>
              </w:rPr>
              <w:t xml:space="preserve"> экономического развития и торговли Ивановской области</w:t>
            </w:r>
            <w:r w:rsidRPr="009D7C0B">
              <w:rPr>
                <w:color w:val="000000"/>
                <w:sz w:val="20"/>
                <w:szCs w:val="20"/>
              </w:rPr>
              <w:t>.</w:t>
            </w:r>
          </w:p>
          <w:p w14:paraId="27D8D365" w14:textId="0EA7219C" w:rsidR="00610ED9" w:rsidRPr="00610ED9" w:rsidRDefault="00610ED9" w:rsidP="00610ED9">
            <w:pPr>
              <w:ind w:firstLine="0"/>
              <w:jc w:val="both"/>
              <w:rPr>
                <w:color w:val="000000"/>
                <w:sz w:val="20"/>
                <w:szCs w:val="20"/>
              </w:rPr>
            </w:pPr>
            <w:r w:rsidRPr="00610ED9">
              <w:rPr>
                <w:color w:val="000000"/>
                <w:sz w:val="20"/>
                <w:szCs w:val="20"/>
              </w:rPr>
              <w:t xml:space="preserve">В 2024 году Центр «Мой бизнес» обеспечил размещение и продвижение продукции </w:t>
            </w:r>
            <w:r>
              <w:rPr>
                <w:color w:val="000000"/>
                <w:sz w:val="20"/>
                <w:szCs w:val="20"/>
              </w:rPr>
              <w:t>СМСП</w:t>
            </w:r>
            <w:r w:rsidRPr="00610ED9">
              <w:rPr>
                <w:color w:val="000000"/>
                <w:sz w:val="20"/>
                <w:szCs w:val="20"/>
              </w:rPr>
              <w:t xml:space="preserve"> и </w:t>
            </w:r>
            <w:proofErr w:type="spellStart"/>
            <w:r w:rsidRPr="00610ED9">
              <w:rPr>
                <w:color w:val="000000"/>
                <w:sz w:val="20"/>
                <w:szCs w:val="20"/>
              </w:rPr>
              <w:t>самозанятых</w:t>
            </w:r>
            <w:proofErr w:type="spellEnd"/>
            <w:r w:rsidRPr="00610ED9">
              <w:rPr>
                <w:color w:val="000000"/>
                <w:sz w:val="20"/>
                <w:szCs w:val="20"/>
              </w:rPr>
              <w:t xml:space="preserve"> граждан на следующих электронных торговых площадках: </w:t>
            </w:r>
          </w:p>
          <w:p w14:paraId="443287F5" w14:textId="3FBAF20C" w:rsidR="00610ED9" w:rsidRPr="00610ED9" w:rsidRDefault="00610ED9" w:rsidP="00610ED9">
            <w:pPr>
              <w:ind w:firstLine="0"/>
              <w:jc w:val="both"/>
              <w:rPr>
                <w:color w:val="000000"/>
                <w:sz w:val="20"/>
                <w:szCs w:val="20"/>
              </w:rPr>
            </w:pPr>
            <w:r w:rsidRPr="00610ED9">
              <w:rPr>
                <w:color w:val="000000"/>
                <w:sz w:val="20"/>
                <w:szCs w:val="20"/>
              </w:rPr>
              <w:t xml:space="preserve">- </w:t>
            </w:r>
            <w:proofErr w:type="spellStart"/>
            <w:r w:rsidRPr="00610ED9">
              <w:rPr>
                <w:color w:val="000000"/>
                <w:sz w:val="20"/>
                <w:szCs w:val="20"/>
              </w:rPr>
              <w:t>Wildberries</w:t>
            </w:r>
            <w:proofErr w:type="spellEnd"/>
            <w:r w:rsidRPr="00610ED9">
              <w:rPr>
                <w:color w:val="000000"/>
                <w:sz w:val="20"/>
                <w:szCs w:val="20"/>
              </w:rPr>
              <w:t xml:space="preserve"> (32 СМСП, 1 </w:t>
            </w:r>
            <w:proofErr w:type="spellStart"/>
            <w:r w:rsidRPr="00610ED9">
              <w:rPr>
                <w:color w:val="000000"/>
                <w:sz w:val="20"/>
                <w:szCs w:val="20"/>
              </w:rPr>
              <w:t>самозаняты</w:t>
            </w:r>
            <w:r>
              <w:rPr>
                <w:color w:val="000000"/>
                <w:sz w:val="20"/>
                <w:szCs w:val="20"/>
              </w:rPr>
              <w:t>й</w:t>
            </w:r>
            <w:proofErr w:type="spellEnd"/>
            <w:r w:rsidRPr="00610ED9">
              <w:rPr>
                <w:color w:val="000000"/>
                <w:sz w:val="20"/>
                <w:szCs w:val="20"/>
              </w:rPr>
              <w:t xml:space="preserve"> гражданин); </w:t>
            </w:r>
          </w:p>
          <w:p w14:paraId="619699AB" w14:textId="77777777" w:rsidR="00610ED9" w:rsidRPr="00610ED9" w:rsidRDefault="00610ED9" w:rsidP="00610ED9">
            <w:pPr>
              <w:ind w:firstLine="0"/>
              <w:jc w:val="both"/>
              <w:rPr>
                <w:color w:val="000000"/>
                <w:sz w:val="20"/>
                <w:szCs w:val="20"/>
              </w:rPr>
            </w:pPr>
            <w:r w:rsidRPr="00610ED9">
              <w:rPr>
                <w:color w:val="000000"/>
                <w:sz w:val="20"/>
                <w:szCs w:val="20"/>
              </w:rPr>
              <w:t xml:space="preserve">- </w:t>
            </w:r>
            <w:proofErr w:type="spellStart"/>
            <w:r w:rsidRPr="00610ED9">
              <w:rPr>
                <w:color w:val="000000"/>
                <w:sz w:val="20"/>
                <w:szCs w:val="20"/>
              </w:rPr>
              <w:t>Ozon</w:t>
            </w:r>
            <w:proofErr w:type="spellEnd"/>
            <w:r w:rsidRPr="00610ED9">
              <w:rPr>
                <w:color w:val="000000"/>
                <w:sz w:val="20"/>
                <w:szCs w:val="20"/>
              </w:rPr>
              <w:t xml:space="preserve"> (1 СМСП, 9 </w:t>
            </w:r>
            <w:proofErr w:type="spellStart"/>
            <w:r w:rsidRPr="00610ED9">
              <w:rPr>
                <w:color w:val="000000"/>
                <w:sz w:val="20"/>
                <w:szCs w:val="20"/>
              </w:rPr>
              <w:t>самозанятых</w:t>
            </w:r>
            <w:proofErr w:type="spellEnd"/>
            <w:r w:rsidRPr="00610ED9">
              <w:rPr>
                <w:color w:val="000000"/>
                <w:sz w:val="20"/>
                <w:szCs w:val="20"/>
              </w:rPr>
              <w:t xml:space="preserve"> граждан); </w:t>
            </w:r>
          </w:p>
          <w:p w14:paraId="699222E4" w14:textId="77777777" w:rsidR="00610ED9" w:rsidRPr="00610ED9" w:rsidRDefault="00610ED9" w:rsidP="00610ED9">
            <w:pPr>
              <w:ind w:firstLine="0"/>
              <w:jc w:val="both"/>
              <w:rPr>
                <w:color w:val="000000"/>
                <w:sz w:val="20"/>
                <w:szCs w:val="20"/>
              </w:rPr>
            </w:pPr>
            <w:r w:rsidRPr="00610ED9">
              <w:rPr>
                <w:color w:val="000000"/>
                <w:sz w:val="20"/>
                <w:szCs w:val="20"/>
              </w:rPr>
              <w:t xml:space="preserve">- Яндекс </w:t>
            </w:r>
            <w:proofErr w:type="spellStart"/>
            <w:r w:rsidRPr="00610ED9">
              <w:rPr>
                <w:color w:val="000000"/>
                <w:sz w:val="20"/>
                <w:szCs w:val="20"/>
              </w:rPr>
              <w:t>Маркет</w:t>
            </w:r>
            <w:proofErr w:type="spellEnd"/>
            <w:r w:rsidRPr="00610ED9">
              <w:rPr>
                <w:color w:val="000000"/>
                <w:sz w:val="20"/>
                <w:szCs w:val="20"/>
              </w:rPr>
              <w:t xml:space="preserve"> (2 СМСП); </w:t>
            </w:r>
          </w:p>
          <w:p w14:paraId="265162A4" w14:textId="77777777" w:rsidR="00610ED9" w:rsidRPr="00610ED9" w:rsidRDefault="00610ED9" w:rsidP="00610ED9">
            <w:pPr>
              <w:ind w:firstLine="0"/>
              <w:jc w:val="both"/>
              <w:rPr>
                <w:color w:val="000000"/>
                <w:sz w:val="20"/>
                <w:szCs w:val="20"/>
              </w:rPr>
            </w:pPr>
            <w:r w:rsidRPr="00610ED9">
              <w:rPr>
                <w:color w:val="000000"/>
                <w:sz w:val="20"/>
                <w:szCs w:val="20"/>
              </w:rPr>
              <w:t xml:space="preserve">- </w:t>
            </w:r>
            <w:proofErr w:type="spellStart"/>
            <w:r w:rsidRPr="00610ED9">
              <w:rPr>
                <w:color w:val="000000"/>
                <w:sz w:val="20"/>
                <w:szCs w:val="20"/>
              </w:rPr>
              <w:t>Мегамаркет</w:t>
            </w:r>
            <w:proofErr w:type="spellEnd"/>
            <w:r w:rsidRPr="00610ED9">
              <w:rPr>
                <w:color w:val="000000"/>
                <w:sz w:val="20"/>
                <w:szCs w:val="20"/>
              </w:rPr>
              <w:t xml:space="preserve"> (3 СМСП).</w:t>
            </w:r>
          </w:p>
          <w:p w14:paraId="1470B40B" w14:textId="77777777" w:rsidR="00610ED9" w:rsidRPr="00610ED9" w:rsidRDefault="00610ED9" w:rsidP="00610ED9">
            <w:pPr>
              <w:ind w:firstLine="0"/>
              <w:jc w:val="both"/>
              <w:rPr>
                <w:color w:val="000000"/>
                <w:sz w:val="20"/>
                <w:szCs w:val="20"/>
              </w:rPr>
            </w:pPr>
            <w:r w:rsidRPr="00610ED9">
              <w:rPr>
                <w:color w:val="000000"/>
                <w:sz w:val="20"/>
                <w:szCs w:val="20"/>
              </w:rPr>
              <w:t>Также 50 СМСП был предоставлен доступ к сервису аналитики и управлению</w:t>
            </w:r>
            <w:r>
              <w:rPr>
                <w:color w:val="000000"/>
                <w:sz w:val="20"/>
                <w:szCs w:val="20"/>
              </w:rPr>
              <w:t xml:space="preserve"> </w:t>
            </w:r>
            <w:r w:rsidRPr="00610ED9">
              <w:rPr>
                <w:color w:val="000000"/>
                <w:sz w:val="20"/>
                <w:szCs w:val="20"/>
              </w:rPr>
              <w:t xml:space="preserve">продажами на </w:t>
            </w:r>
            <w:proofErr w:type="spellStart"/>
            <w:r w:rsidRPr="00610ED9">
              <w:rPr>
                <w:color w:val="000000"/>
                <w:sz w:val="20"/>
                <w:szCs w:val="20"/>
              </w:rPr>
              <w:t>маркетплейсах</w:t>
            </w:r>
            <w:proofErr w:type="spellEnd"/>
            <w:r w:rsidRPr="00610ED9">
              <w:rPr>
                <w:color w:val="000000"/>
                <w:sz w:val="20"/>
                <w:szCs w:val="20"/>
              </w:rPr>
              <w:t xml:space="preserve"> (MPSTATS).</w:t>
            </w:r>
          </w:p>
          <w:p w14:paraId="42B7CFAE" w14:textId="7D2069E6" w:rsidR="00610ED9" w:rsidRPr="00610ED9" w:rsidRDefault="00610ED9" w:rsidP="00610ED9">
            <w:pPr>
              <w:ind w:firstLine="0"/>
              <w:jc w:val="both"/>
              <w:rPr>
                <w:color w:val="000000"/>
                <w:sz w:val="20"/>
                <w:szCs w:val="20"/>
              </w:rPr>
            </w:pPr>
            <w:r>
              <w:rPr>
                <w:color w:val="000000"/>
                <w:sz w:val="20"/>
                <w:szCs w:val="20"/>
              </w:rPr>
              <w:t>Ивановский</w:t>
            </w:r>
            <w:r w:rsidRPr="00610ED9">
              <w:rPr>
                <w:color w:val="000000"/>
                <w:sz w:val="20"/>
                <w:szCs w:val="20"/>
              </w:rPr>
              <w:t xml:space="preserve"> предприниматели быстро адаптировались к новым экономическим условиям и наряду с Москвой, Московской областью и Санкт-Петербургом с 2021 года держат лидерство в сфере онлайн-продаж.</w:t>
            </w:r>
          </w:p>
          <w:p w14:paraId="20A71D34" w14:textId="77777777" w:rsidR="00610ED9" w:rsidRPr="00610ED9" w:rsidRDefault="00610ED9" w:rsidP="00610ED9">
            <w:pPr>
              <w:ind w:firstLine="0"/>
              <w:jc w:val="both"/>
              <w:rPr>
                <w:color w:val="000000"/>
                <w:sz w:val="20"/>
                <w:szCs w:val="20"/>
              </w:rPr>
            </w:pPr>
            <w:r w:rsidRPr="00610ED9">
              <w:rPr>
                <w:color w:val="000000"/>
                <w:sz w:val="20"/>
                <w:szCs w:val="20"/>
              </w:rPr>
              <w:t xml:space="preserve">В 2024 году объем продаж ивановских компаний на крупных российских онлайн-площадках составил почти 166,8 </w:t>
            </w:r>
            <w:proofErr w:type="gramStart"/>
            <w:r w:rsidRPr="00610ED9">
              <w:rPr>
                <w:color w:val="000000"/>
                <w:sz w:val="20"/>
                <w:szCs w:val="20"/>
              </w:rPr>
              <w:t>млрд</w:t>
            </w:r>
            <w:proofErr w:type="gramEnd"/>
            <w:r w:rsidRPr="00610ED9">
              <w:rPr>
                <w:color w:val="000000"/>
                <w:sz w:val="20"/>
                <w:szCs w:val="20"/>
              </w:rPr>
              <w:t xml:space="preserve"> рублей.</w:t>
            </w:r>
          </w:p>
          <w:p w14:paraId="4618294F" w14:textId="53227168" w:rsidR="00610ED9" w:rsidRPr="00610ED9" w:rsidRDefault="00610ED9" w:rsidP="00610ED9">
            <w:pPr>
              <w:ind w:firstLine="0"/>
              <w:jc w:val="both"/>
              <w:rPr>
                <w:color w:val="000000"/>
                <w:sz w:val="20"/>
                <w:szCs w:val="20"/>
              </w:rPr>
            </w:pPr>
            <w:r w:rsidRPr="00610ED9">
              <w:rPr>
                <w:color w:val="000000"/>
                <w:sz w:val="20"/>
                <w:szCs w:val="20"/>
              </w:rPr>
              <w:t xml:space="preserve">На площадке </w:t>
            </w:r>
            <w:proofErr w:type="spellStart"/>
            <w:r w:rsidRPr="00610ED9">
              <w:rPr>
                <w:color w:val="000000"/>
                <w:sz w:val="20"/>
                <w:szCs w:val="20"/>
              </w:rPr>
              <w:t>Wildberries</w:t>
            </w:r>
            <w:proofErr w:type="spellEnd"/>
            <w:r w:rsidRPr="00610ED9">
              <w:rPr>
                <w:color w:val="000000"/>
                <w:sz w:val="20"/>
                <w:szCs w:val="20"/>
              </w:rPr>
              <w:t xml:space="preserve"> за 2024 год продажи увеличились в 1,6 раза и достигли оборота в 129,5 </w:t>
            </w:r>
            <w:proofErr w:type="gramStart"/>
            <w:r w:rsidRPr="00610ED9">
              <w:rPr>
                <w:color w:val="000000"/>
                <w:sz w:val="20"/>
                <w:szCs w:val="20"/>
              </w:rPr>
              <w:t>млрд</w:t>
            </w:r>
            <w:proofErr w:type="gramEnd"/>
            <w:r w:rsidRPr="00610ED9">
              <w:rPr>
                <w:color w:val="000000"/>
                <w:sz w:val="20"/>
                <w:szCs w:val="20"/>
              </w:rPr>
              <w:t xml:space="preserve"> рублей (за аналогичный период 2023 года – 82 млрд рублей). Количество ивановских компаний за 2024 год </w:t>
            </w:r>
            <w:proofErr w:type="gramStart"/>
            <w:r w:rsidRPr="00610ED9">
              <w:rPr>
                <w:color w:val="000000"/>
                <w:sz w:val="20"/>
                <w:szCs w:val="20"/>
              </w:rPr>
              <w:t>увеличилось почти в 1,2 раза и достигло</w:t>
            </w:r>
            <w:proofErr w:type="gramEnd"/>
            <w:r w:rsidRPr="00610ED9">
              <w:rPr>
                <w:color w:val="000000"/>
                <w:sz w:val="20"/>
                <w:szCs w:val="20"/>
              </w:rPr>
              <w:t xml:space="preserve"> 10</w:t>
            </w:r>
            <w:r>
              <w:rPr>
                <w:color w:val="000000"/>
                <w:sz w:val="20"/>
                <w:szCs w:val="20"/>
              </w:rPr>
              <w:t> </w:t>
            </w:r>
            <w:r w:rsidRPr="00610ED9">
              <w:rPr>
                <w:color w:val="000000"/>
                <w:sz w:val="20"/>
                <w:szCs w:val="20"/>
              </w:rPr>
              <w:t>068 (8</w:t>
            </w:r>
            <w:r>
              <w:rPr>
                <w:color w:val="000000"/>
                <w:sz w:val="20"/>
                <w:szCs w:val="20"/>
              </w:rPr>
              <w:t> </w:t>
            </w:r>
            <w:r w:rsidRPr="00610ED9">
              <w:rPr>
                <w:color w:val="000000"/>
                <w:sz w:val="20"/>
                <w:szCs w:val="20"/>
              </w:rPr>
              <w:t xml:space="preserve">689 на 01.01.2024). Ивановский регион </w:t>
            </w:r>
            <w:r w:rsidR="009D7C0B">
              <w:rPr>
                <w:color w:val="000000"/>
                <w:sz w:val="20"/>
                <w:szCs w:val="20"/>
              </w:rPr>
              <w:t>занимает</w:t>
            </w:r>
            <w:r w:rsidRPr="00610ED9">
              <w:rPr>
                <w:color w:val="000000"/>
                <w:sz w:val="20"/>
                <w:szCs w:val="20"/>
              </w:rPr>
              <w:t xml:space="preserve"> 3 мест</w:t>
            </w:r>
            <w:r w:rsidR="009D7C0B">
              <w:rPr>
                <w:color w:val="000000"/>
                <w:sz w:val="20"/>
                <w:szCs w:val="20"/>
              </w:rPr>
              <w:t>о</w:t>
            </w:r>
            <w:r w:rsidRPr="00610ED9">
              <w:rPr>
                <w:color w:val="000000"/>
                <w:sz w:val="20"/>
                <w:szCs w:val="20"/>
              </w:rPr>
              <w:t xml:space="preserve"> после Москвы и Санкт-Петербурга.</w:t>
            </w:r>
          </w:p>
          <w:p w14:paraId="27F5983D" w14:textId="0AE33976" w:rsidR="00610ED9" w:rsidRPr="00610ED9" w:rsidRDefault="00610ED9" w:rsidP="00610ED9">
            <w:pPr>
              <w:ind w:firstLine="0"/>
              <w:jc w:val="both"/>
              <w:rPr>
                <w:color w:val="000000"/>
                <w:sz w:val="20"/>
                <w:szCs w:val="20"/>
              </w:rPr>
            </w:pPr>
            <w:r w:rsidRPr="00610ED9">
              <w:rPr>
                <w:color w:val="000000"/>
                <w:sz w:val="20"/>
                <w:szCs w:val="20"/>
              </w:rPr>
              <w:t xml:space="preserve">На площадке </w:t>
            </w:r>
            <w:proofErr w:type="spellStart"/>
            <w:r w:rsidRPr="00610ED9">
              <w:rPr>
                <w:color w:val="000000"/>
                <w:sz w:val="20"/>
                <w:szCs w:val="20"/>
              </w:rPr>
              <w:t>Ozon</w:t>
            </w:r>
            <w:proofErr w:type="spellEnd"/>
            <w:r w:rsidRPr="00610ED9">
              <w:rPr>
                <w:color w:val="000000"/>
                <w:sz w:val="20"/>
                <w:szCs w:val="20"/>
              </w:rPr>
              <w:t xml:space="preserve"> за 2024 год объем продаж составил 35,3 </w:t>
            </w:r>
            <w:proofErr w:type="gramStart"/>
            <w:r w:rsidRPr="00610ED9">
              <w:rPr>
                <w:color w:val="000000"/>
                <w:sz w:val="20"/>
                <w:szCs w:val="20"/>
              </w:rPr>
              <w:t>млрд</w:t>
            </w:r>
            <w:proofErr w:type="gramEnd"/>
            <w:r w:rsidRPr="00610ED9">
              <w:rPr>
                <w:color w:val="000000"/>
                <w:sz w:val="20"/>
                <w:szCs w:val="20"/>
              </w:rPr>
              <w:t xml:space="preserve"> рублей, что в 1,7 раза больше, чем за 2023 год (20,2 млрд рублей). Количество ивановских компаний </w:t>
            </w:r>
            <w:proofErr w:type="gramStart"/>
            <w:r w:rsidRPr="00610ED9">
              <w:rPr>
                <w:color w:val="000000"/>
                <w:sz w:val="20"/>
                <w:szCs w:val="20"/>
              </w:rPr>
              <w:t>увеличилось в 1,4 раза и составило</w:t>
            </w:r>
            <w:proofErr w:type="gramEnd"/>
            <w:r w:rsidRPr="00610ED9">
              <w:rPr>
                <w:color w:val="000000"/>
                <w:sz w:val="20"/>
                <w:szCs w:val="20"/>
              </w:rPr>
              <w:t xml:space="preserve"> 9</w:t>
            </w:r>
            <w:r w:rsidR="009D7C0B">
              <w:rPr>
                <w:color w:val="000000"/>
                <w:sz w:val="20"/>
                <w:szCs w:val="20"/>
              </w:rPr>
              <w:t> </w:t>
            </w:r>
            <w:r w:rsidRPr="00610ED9">
              <w:rPr>
                <w:color w:val="000000"/>
                <w:sz w:val="20"/>
                <w:szCs w:val="20"/>
              </w:rPr>
              <w:t>883 (в 2023 году – 7</w:t>
            </w:r>
            <w:r w:rsidR="009D7C0B">
              <w:rPr>
                <w:color w:val="000000"/>
                <w:sz w:val="20"/>
                <w:szCs w:val="20"/>
              </w:rPr>
              <w:t> </w:t>
            </w:r>
            <w:r w:rsidRPr="00610ED9">
              <w:rPr>
                <w:color w:val="000000"/>
                <w:sz w:val="20"/>
                <w:szCs w:val="20"/>
              </w:rPr>
              <w:t>247).</w:t>
            </w:r>
          </w:p>
          <w:p w14:paraId="25960950" w14:textId="2A6ED56D" w:rsidR="00610ED9" w:rsidRPr="00A17146" w:rsidRDefault="00610ED9" w:rsidP="009D7C0B">
            <w:pPr>
              <w:ind w:firstLine="0"/>
              <w:jc w:val="both"/>
              <w:rPr>
                <w:color w:val="000000"/>
                <w:sz w:val="20"/>
                <w:szCs w:val="20"/>
                <w:highlight w:val="yellow"/>
              </w:rPr>
            </w:pPr>
            <w:r w:rsidRPr="00610ED9">
              <w:rPr>
                <w:color w:val="000000"/>
                <w:sz w:val="20"/>
                <w:szCs w:val="20"/>
              </w:rPr>
              <w:t xml:space="preserve">Объем продаж ивановских продавцов на Яндекс </w:t>
            </w:r>
            <w:proofErr w:type="spellStart"/>
            <w:r w:rsidRPr="00610ED9">
              <w:rPr>
                <w:color w:val="000000"/>
                <w:sz w:val="20"/>
                <w:szCs w:val="20"/>
              </w:rPr>
              <w:t>Маркете</w:t>
            </w:r>
            <w:proofErr w:type="spellEnd"/>
            <w:r w:rsidRPr="00610ED9">
              <w:rPr>
                <w:color w:val="000000"/>
                <w:sz w:val="20"/>
                <w:szCs w:val="20"/>
              </w:rPr>
              <w:t xml:space="preserve"> за 2024 год составил около 2 </w:t>
            </w:r>
            <w:proofErr w:type="gramStart"/>
            <w:r w:rsidRPr="00610ED9">
              <w:rPr>
                <w:color w:val="000000"/>
                <w:sz w:val="20"/>
                <w:szCs w:val="20"/>
              </w:rPr>
              <w:t>млрд</w:t>
            </w:r>
            <w:proofErr w:type="gramEnd"/>
            <w:r w:rsidRPr="00610ED9">
              <w:rPr>
                <w:color w:val="000000"/>
                <w:sz w:val="20"/>
                <w:szCs w:val="20"/>
              </w:rPr>
              <w:t xml:space="preserve"> руб</w:t>
            </w:r>
            <w:r w:rsidR="009D7C0B">
              <w:rPr>
                <w:color w:val="000000"/>
                <w:sz w:val="20"/>
                <w:szCs w:val="20"/>
              </w:rPr>
              <w:t>лей</w:t>
            </w:r>
            <w:r w:rsidRPr="00610ED9">
              <w:rPr>
                <w:color w:val="000000"/>
                <w:sz w:val="20"/>
                <w:szCs w:val="20"/>
              </w:rPr>
              <w:t xml:space="preserve">. Ивановская область – один из фокусных регионов развития Яндекс </w:t>
            </w:r>
            <w:proofErr w:type="spellStart"/>
            <w:r w:rsidRPr="00610ED9">
              <w:rPr>
                <w:color w:val="000000"/>
                <w:sz w:val="20"/>
                <w:szCs w:val="20"/>
              </w:rPr>
              <w:t>Маркета</w:t>
            </w:r>
            <w:proofErr w:type="spellEnd"/>
            <w:r w:rsidRPr="00610ED9">
              <w:rPr>
                <w:color w:val="000000"/>
                <w:sz w:val="20"/>
                <w:szCs w:val="20"/>
              </w:rPr>
              <w:t xml:space="preserve">. Количество локальных продавцов на Яндекс </w:t>
            </w:r>
            <w:proofErr w:type="spellStart"/>
            <w:r w:rsidRPr="00610ED9">
              <w:rPr>
                <w:color w:val="000000"/>
                <w:sz w:val="20"/>
                <w:szCs w:val="20"/>
              </w:rPr>
              <w:t>Маркете</w:t>
            </w:r>
            <w:proofErr w:type="spellEnd"/>
            <w:r w:rsidRPr="00610ED9">
              <w:rPr>
                <w:color w:val="000000"/>
                <w:sz w:val="20"/>
                <w:szCs w:val="20"/>
              </w:rPr>
              <w:t xml:space="preserve"> из Ивановской области – более 1 тыс. ед.</w:t>
            </w:r>
          </w:p>
        </w:tc>
      </w:tr>
      <w:tr w:rsidR="00B6502E" w:rsidRPr="00916DAB" w14:paraId="48A99547"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C9A2D13" w14:textId="5C709FF8" w:rsidR="00551534" w:rsidRPr="00916DAB" w:rsidRDefault="00551534" w:rsidP="00551534">
            <w:pPr>
              <w:ind w:firstLine="0"/>
              <w:jc w:val="center"/>
              <w:rPr>
                <w:rFonts w:eastAsia="Times New Roman"/>
                <w:color w:val="000000"/>
                <w:sz w:val="20"/>
                <w:szCs w:val="20"/>
                <w:lang w:eastAsia="ru-RU"/>
              </w:rPr>
            </w:pPr>
            <w:r>
              <w:rPr>
                <w:rFonts w:eastAsia="Times New Roman"/>
                <w:color w:val="000000"/>
                <w:sz w:val="20"/>
                <w:szCs w:val="20"/>
                <w:lang w:eastAsia="ru-RU"/>
              </w:rPr>
              <w:t>1.1.10.</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1C00572" w14:textId="7F3D7A75" w:rsidR="00551534" w:rsidRPr="00916DAB" w:rsidRDefault="00551534" w:rsidP="00551534">
            <w:pPr>
              <w:ind w:firstLine="0"/>
              <w:rPr>
                <w:rFonts w:eastAsia="Times New Roman"/>
                <w:color w:val="000000"/>
                <w:sz w:val="20"/>
                <w:szCs w:val="20"/>
                <w:lang w:eastAsia="ru-RU"/>
              </w:rPr>
            </w:pPr>
            <w:r w:rsidRPr="00551534">
              <w:rPr>
                <w:rFonts w:eastAsia="Times New Roman"/>
                <w:color w:val="000000"/>
                <w:sz w:val="20"/>
                <w:szCs w:val="20"/>
                <w:lang w:eastAsia="ru-RU"/>
              </w:rPr>
              <w:t>Развитие машиностроительного производственного комплекса (увеличение темпов роста производства; расширение существующего рынка сбыта промышленной продукции машиностроительных предприятий Ивановской области за счет увеличения вложений в</w:t>
            </w:r>
            <w:r w:rsidR="00C547BB">
              <w:rPr>
                <w:rFonts w:eastAsia="Times New Roman"/>
                <w:color w:val="000000"/>
                <w:sz w:val="20"/>
                <w:szCs w:val="20"/>
                <w:lang w:eastAsia="ru-RU"/>
              </w:rPr>
              <w:t> </w:t>
            </w:r>
            <w:r w:rsidRPr="00551534">
              <w:rPr>
                <w:rFonts w:eastAsia="Times New Roman"/>
                <w:color w:val="000000"/>
                <w:sz w:val="20"/>
                <w:szCs w:val="20"/>
                <w:lang w:eastAsia="ru-RU"/>
              </w:rPr>
              <w:t>обновление основных фондов)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E9DD490" w14:textId="7919A223" w:rsidR="00551534" w:rsidRPr="00916DAB" w:rsidRDefault="00551534" w:rsidP="00551534">
            <w:pPr>
              <w:ind w:firstLine="0"/>
              <w:jc w:val="center"/>
              <w:rPr>
                <w:rFonts w:eastAsia="Times New Roman"/>
                <w:color w:val="000000"/>
                <w:sz w:val="20"/>
                <w:szCs w:val="20"/>
                <w:lang w:eastAsia="ru-RU"/>
              </w:rPr>
            </w:pPr>
            <w:r w:rsidRPr="0080728A">
              <w:rPr>
                <w:color w:val="000000"/>
                <w:sz w:val="20"/>
                <w:szCs w:val="20"/>
              </w:rPr>
              <w:t xml:space="preserve">2021 – 2030 </w:t>
            </w:r>
            <w:proofErr w:type="spellStart"/>
            <w:r w:rsidRPr="0080728A">
              <w:rPr>
                <w:color w:val="000000"/>
                <w:sz w:val="20"/>
                <w:szCs w:val="20"/>
              </w:rPr>
              <w:t>г.</w:t>
            </w:r>
            <w:proofErr w:type="gramStart"/>
            <w:r w:rsidRPr="0080728A">
              <w:rPr>
                <w:color w:val="000000"/>
                <w:sz w:val="20"/>
                <w:szCs w:val="20"/>
              </w:rPr>
              <w:t>г</w:t>
            </w:r>
            <w:proofErr w:type="spellEnd"/>
            <w:proofErr w:type="gramEnd"/>
            <w:r w:rsidRPr="0080728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A26CEB9" w14:textId="77777777"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Машиностроительный комплекс занимает второе место в структуре обрабатывающих производств Ивановской области – 29,4% (в структуре промышленного производства – 26,2%).</w:t>
            </w:r>
          </w:p>
          <w:p w14:paraId="34DA4198" w14:textId="7AD4A992"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 xml:space="preserve">Объем отгруженной продукции в машиностроительном комплексе Ивановской области за январь – декабрь 2024 года составил 106 181,9 </w:t>
            </w:r>
            <w:proofErr w:type="gramStart"/>
            <w:r w:rsidRPr="00342A34">
              <w:rPr>
                <w:rFonts w:eastAsia="Times New Roman"/>
                <w:color w:val="000000"/>
                <w:sz w:val="20"/>
                <w:szCs w:val="20"/>
                <w:lang w:eastAsia="ru-RU"/>
              </w:rPr>
              <w:t>млн</w:t>
            </w:r>
            <w:proofErr w:type="gramEnd"/>
            <w:r w:rsidRPr="00342A34">
              <w:rPr>
                <w:rFonts w:eastAsia="Times New Roman"/>
                <w:color w:val="000000"/>
                <w:sz w:val="20"/>
                <w:szCs w:val="20"/>
                <w:lang w:eastAsia="ru-RU"/>
              </w:rPr>
              <w:t xml:space="preserve"> рублей (темп – 117,8%*).</w:t>
            </w:r>
          </w:p>
          <w:p w14:paraId="34132FF9" w14:textId="77777777"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 xml:space="preserve">Машиностроение является второй по значимости отраслью промышленности региона и представлено следующими крупнейшими предприятиями: </w:t>
            </w:r>
          </w:p>
          <w:p w14:paraId="3543D893" w14:textId="6F185DAC"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ООО «Профессионал», ООО «Верхневолжский СМЦ» (ДИПОС), ООО «ИМЗ АВТОКРАН», Группа компаний «</w:t>
            </w:r>
            <w:proofErr w:type="spellStart"/>
            <w:r w:rsidRPr="00342A34">
              <w:rPr>
                <w:rFonts w:eastAsia="Times New Roman"/>
                <w:color w:val="000000"/>
                <w:sz w:val="20"/>
                <w:szCs w:val="20"/>
                <w:lang w:eastAsia="ru-RU"/>
              </w:rPr>
              <w:t>Кранэкс</w:t>
            </w:r>
            <w:proofErr w:type="spellEnd"/>
            <w:r w:rsidRPr="00342A34">
              <w:rPr>
                <w:rFonts w:eastAsia="Times New Roman"/>
                <w:color w:val="000000"/>
                <w:sz w:val="20"/>
                <w:szCs w:val="20"/>
                <w:lang w:eastAsia="ru-RU"/>
              </w:rPr>
              <w:t>», ООО «</w:t>
            </w:r>
            <w:proofErr w:type="spellStart"/>
            <w:r w:rsidRPr="00342A34">
              <w:rPr>
                <w:rFonts w:eastAsia="Times New Roman"/>
                <w:color w:val="000000"/>
                <w:sz w:val="20"/>
                <w:szCs w:val="20"/>
                <w:lang w:eastAsia="ru-RU"/>
              </w:rPr>
              <w:t>Билдэкс</w:t>
            </w:r>
            <w:proofErr w:type="spellEnd"/>
            <w:r w:rsidRPr="00342A34">
              <w:rPr>
                <w:rFonts w:eastAsia="Times New Roman"/>
                <w:color w:val="000000"/>
                <w:sz w:val="20"/>
                <w:szCs w:val="20"/>
                <w:lang w:eastAsia="ru-RU"/>
              </w:rPr>
              <w:t>», ОАО «308 АРЗ», ООО «Завод подъемников», ЗАО «</w:t>
            </w:r>
            <w:proofErr w:type="spellStart"/>
            <w:r w:rsidRPr="00342A34">
              <w:rPr>
                <w:rFonts w:eastAsia="Times New Roman"/>
                <w:color w:val="000000"/>
                <w:sz w:val="20"/>
                <w:szCs w:val="20"/>
                <w:lang w:eastAsia="ru-RU"/>
              </w:rPr>
              <w:t>Электроконтакт</w:t>
            </w:r>
            <w:proofErr w:type="spellEnd"/>
            <w:r w:rsidRPr="00342A34">
              <w:rPr>
                <w:rFonts w:eastAsia="Times New Roman"/>
                <w:color w:val="000000"/>
                <w:sz w:val="20"/>
                <w:szCs w:val="20"/>
                <w:lang w:eastAsia="ru-RU"/>
              </w:rPr>
              <w:t>», АО «Ивановский кабельный завод», ООО «</w:t>
            </w:r>
            <w:proofErr w:type="spellStart"/>
            <w:r w:rsidRPr="00342A34">
              <w:rPr>
                <w:rFonts w:eastAsia="Times New Roman"/>
                <w:color w:val="000000"/>
                <w:sz w:val="20"/>
                <w:szCs w:val="20"/>
                <w:lang w:eastAsia="ru-RU"/>
              </w:rPr>
              <w:t>КейЭйСи</w:t>
            </w:r>
            <w:proofErr w:type="spellEnd"/>
            <w:r w:rsidRPr="00342A34">
              <w:rPr>
                <w:rFonts w:eastAsia="Times New Roman"/>
                <w:color w:val="000000"/>
                <w:sz w:val="20"/>
                <w:szCs w:val="20"/>
                <w:lang w:eastAsia="ru-RU"/>
              </w:rPr>
              <w:t>», ООО «</w:t>
            </w:r>
            <w:proofErr w:type="spellStart"/>
            <w:r w:rsidRPr="00342A34">
              <w:rPr>
                <w:rFonts w:eastAsia="Times New Roman"/>
                <w:color w:val="000000"/>
                <w:sz w:val="20"/>
                <w:szCs w:val="20"/>
                <w:lang w:eastAsia="ru-RU"/>
              </w:rPr>
              <w:t>Нейрософт</w:t>
            </w:r>
            <w:proofErr w:type="spellEnd"/>
            <w:r w:rsidRPr="00342A34">
              <w:rPr>
                <w:rFonts w:eastAsia="Times New Roman"/>
                <w:color w:val="000000"/>
                <w:sz w:val="20"/>
                <w:szCs w:val="20"/>
                <w:lang w:eastAsia="ru-RU"/>
              </w:rPr>
              <w:t xml:space="preserve">», Филиал ООО «ПК </w:t>
            </w:r>
            <w:proofErr w:type="spellStart"/>
            <w:r w:rsidRPr="00342A34">
              <w:rPr>
                <w:rFonts w:eastAsia="Times New Roman"/>
                <w:color w:val="000000"/>
                <w:sz w:val="20"/>
                <w:szCs w:val="20"/>
                <w:lang w:eastAsia="ru-RU"/>
              </w:rPr>
              <w:t>Аквариус</w:t>
            </w:r>
            <w:proofErr w:type="spellEnd"/>
            <w:r w:rsidRPr="00342A34">
              <w:rPr>
                <w:rFonts w:eastAsia="Times New Roman"/>
                <w:color w:val="000000"/>
                <w:sz w:val="20"/>
                <w:szCs w:val="20"/>
                <w:lang w:eastAsia="ru-RU"/>
              </w:rPr>
              <w:t>» (</w:t>
            </w:r>
            <w:proofErr w:type="spellStart"/>
            <w:r w:rsidRPr="00342A34">
              <w:rPr>
                <w:rFonts w:eastAsia="Times New Roman"/>
                <w:color w:val="000000"/>
                <w:sz w:val="20"/>
                <w:szCs w:val="20"/>
                <w:lang w:eastAsia="ru-RU"/>
              </w:rPr>
              <w:t>шуйский</w:t>
            </w:r>
            <w:proofErr w:type="spellEnd"/>
            <w:r w:rsidRPr="00342A34">
              <w:rPr>
                <w:rFonts w:eastAsia="Times New Roman"/>
                <w:color w:val="000000"/>
                <w:sz w:val="20"/>
                <w:szCs w:val="20"/>
                <w:lang w:eastAsia="ru-RU"/>
              </w:rPr>
              <w:t xml:space="preserve"> филиал), ООО «ИСЗ» и другие.</w:t>
            </w:r>
          </w:p>
          <w:p w14:paraId="32AE2AAC" w14:textId="417BE7EC"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Основной специализацией отрасли является выпуск специальной и строительной техники, станков и оборудования к ним. Потребителем продукции машиностроительных предприятий является реальный сектор экономики, поэтому спрос на выпускаемую продукцию определяется динамикой развития экономики региона и страны в целом.</w:t>
            </w:r>
          </w:p>
          <w:p w14:paraId="3FD760A0" w14:textId="4F9EF607"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 xml:space="preserve">Среднесписочная численность работников, занятых в машиностроительном комплексе Ивановской области за январь – декабрь 2024 года составила 21,4% (11,6 тыс. человек) от общей численности занятых в обрабатывающих производствах (54,1 тыс. человек) и 17,2% от общей численности занятых в промышленности (67,4 тыс. человек), </w:t>
            </w:r>
          </w:p>
          <w:p w14:paraId="44A29ED6" w14:textId="77777777"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 xml:space="preserve">По данным Федеральной налоговой службы, по состоянию на 01.01.2025 от предприятий машиностроительного комплекса поступило платежей в консолидированный бюджет Российской Федерации на сумму 8,4 </w:t>
            </w:r>
            <w:proofErr w:type="gramStart"/>
            <w:r w:rsidRPr="00342A34">
              <w:rPr>
                <w:rFonts w:eastAsia="Times New Roman"/>
                <w:color w:val="000000"/>
                <w:sz w:val="20"/>
                <w:szCs w:val="20"/>
                <w:lang w:eastAsia="ru-RU"/>
              </w:rPr>
              <w:t>млрд</w:t>
            </w:r>
            <w:proofErr w:type="gramEnd"/>
            <w:r w:rsidRPr="00342A34">
              <w:rPr>
                <w:rFonts w:eastAsia="Times New Roman"/>
                <w:color w:val="000000"/>
                <w:sz w:val="20"/>
                <w:szCs w:val="20"/>
                <w:lang w:eastAsia="ru-RU"/>
              </w:rPr>
              <w:t xml:space="preserve"> рублей (темп – 122,5%*), что составляет 28,5% от объема поступлений предприятий обрабатывающих производств (29,3 млрд рублей).</w:t>
            </w:r>
          </w:p>
          <w:p w14:paraId="2DB440E0" w14:textId="77777777"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 xml:space="preserve">На территории ОЭЗ ППТ «Иваново» реализуются следующие крупные </w:t>
            </w:r>
            <w:proofErr w:type="spellStart"/>
            <w:r w:rsidRPr="00342A34">
              <w:rPr>
                <w:rFonts w:eastAsia="Times New Roman"/>
                <w:color w:val="000000"/>
                <w:sz w:val="20"/>
                <w:szCs w:val="20"/>
                <w:lang w:eastAsia="ru-RU"/>
              </w:rPr>
              <w:t>инвестпроекты</w:t>
            </w:r>
            <w:proofErr w:type="spellEnd"/>
            <w:r w:rsidRPr="00342A34">
              <w:rPr>
                <w:rFonts w:eastAsia="Times New Roman"/>
                <w:color w:val="000000"/>
                <w:sz w:val="20"/>
                <w:szCs w:val="20"/>
                <w:lang w:eastAsia="ru-RU"/>
              </w:rPr>
              <w:t xml:space="preserve"> в сфере машиностроения:</w:t>
            </w:r>
          </w:p>
          <w:p w14:paraId="77298FA3" w14:textId="77777777"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 xml:space="preserve">- ООО «МК Профессионал» - проект по производству дорожно-строительной техники, запасных частей и комплектующих на площадке «Иваново», объем инвестиций – 4,3 </w:t>
            </w:r>
            <w:proofErr w:type="gramStart"/>
            <w:r w:rsidRPr="00342A34">
              <w:rPr>
                <w:rFonts w:eastAsia="Times New Roman"/>
                <w:color w:val="000000"/>
                <w:sz w:val="20"/>
                <w:szCs w:val="20"/>
                <w:lang w:eastAsia="ru-RU"/>
              </w:rPr>
              <w:t>млрд</w:t>
            </w:r>
            <w:proofErr w:type="gramEnd"/>
            <w:r w:rsidRPr="00342A34">
              <w:rPr>
                <w:rFonts w:eastAsia="Times New Roman"/>
                <w:color w:val="000000"/>
                <w:sz w:val="20"/>
                <w:szCs w:val="20"/>
                <w:lang w:eastAsia="ru-RU"/>
              </w:rPr>
              <w:t xml:space="preserve"> рублей без НДС, количество рабочих мест – 1200;</w:t>
            </w:r>
          </w:p>
          <w:p w14:paraId="10785E3F" w14:textId="53F4EB8E"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 ООО «</w:t>
            </w:r>
            <w:proofErr w:type="spellStart"/>
            <w:r w:rsidRPr="00342A34">
              <w:rPr>
                <w:rFonts w:eastAsia="Times New Roman"/>
                <w:color w:val="000000"/>
                <w:sz w:val="20"/>
                <w:szCs w:val="20"/>
                <w:lang w:eastAsia="ru-RU"/>
              </w:rPr>
              <w:t>Мосткран</w:t>
            </w:r>
            <w:proofErr w:type="spellEnd"/>
            <w:r w:rsidRPr="00342A34">
              <w:rPr>
                <w:rFonts w:eastAsia="Times New Roman"/>
                <w:color w:val="000000"/>
                <w:sz w:val="20"/>
                <w:szCs w:val="20"/>
                <w:lang w:eastAsia="ru-RU"/>
              </w:rPr>
              <w:t>» – проект по производству мостовых кранов и металлоконструкций на площадке «Иваново»</w:t>
            </w:r>
            <w:r>
              <w:rPr>
                <w:rFonts w:eastAsia="Times New Roman"/>
                <w:color w:val="000000"/>
                <w:sz w:val="20"/>
                <w:szCs w:val="20"/>
                <w:lang w:eastAsia="ru-RU"/>
              </w:rPr>
              <w:t>,</w:t>
            </w:r>
            <w:r w:rsidRPr="00342A34">
              <w:rPr>
                <w:rFonts w:eastAsia="Times New Roman"/>
                <w:color w:val="000000"/>
                <w:sz w:val="20"/>
                <w:szCs w:val="20"/>
                <w:lang w:eastAsia="ru-RU"/>
              </w:rPr>
              <w:t xml:space="preserve"> </w:t>
            </w:r>
            <w:r>
              <w:rPr>
                <w:rFonts w:eastAsia="Times New Roman"/>
                <w:color w:val="000000"/>
                <w:sz w:val="20"/>
                <w:szCs w:val="20"/>
                <w:lang w:eastAsia="ru-RU"/>
              </w:rPr>
              <w:t>о</w:t>
            </w:r>
            <w:r w:rsidRPr="00342A34">
              <w:rPr>
                <w:rFonts w:eastAsia="Times New Roman"/>
                <w:color w:val="000000"/>
                <w:sz w:val="20"/>
                <w:szCs w:val="20"/>
                <w:lang w:eastAsia="ru-RU"/>
              </w:rPr>
              <w:t xml:space="preserve">бъем инвестиций – 1,4 </w:t>
            </w:r>
            <w:proofErr w:type="gramStart"/>
            <w:r w:rsidRPr="00342A34">
              <w:rPr>
                <w:rFonts w:eastAsia="Times New Roman"/>
                <w:color w:val="000000"/>
                <w:sz w:val="20"/>
                <w:szCs w:val="20"/>
                <w:lang w:eastAsia="ru-RU"/>
              </w:rPr>
              <w:t>млрд</w:t>
            </w:r>
            <w:proofErr w:type="gramEnd"/>
            <w:r w:rsidRPr="00342A34">
              <w:rPr>
                <w:rFonts w:eastAsia="Times New Roman"/>
                <w:color w:val="000000"/>
                <w:sz w:val="20"/>
                <w:szCs w:val="20"/>
                <w:lang w:eastAsia="ru-RU"/>
              </w:rPr>
              <w:t xml:space="preserve"> рублей без НДС, количество рабочих мест – 80.</w:t>
            </w:r>
          </w:p>
          <w:p w14:paraId="74C45E71" w14:textId="1F59039C"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В</w:t>
            </w:r>
            <w:r>
              <w:rPr>
                <w:rFonts w:eastAsia="Times New Roman"/>
                <w:color w:val="000000"/>
                <w:sz w:val="20"/>
                <w:szCs w:val="20"/>
                <w:lang w:eastAsia="ru-RU"/>
              </w:rPr>
              <w:t xml:space="preserve"> </w:t>
            </w:r>
            <w:r w:rsidRPr="00342A34">
              <w:rPr>
                <w:rFonts w:eastAsia="Times New Roman"/>
                <w:color w:val="000000"/>
                <w:sz w:val="20"/>
                <w:szCs w:val="20"/>
                <w:lang w:eastAsia="ru-RU"/>
              </w:rPr>
              <w:t>2024 году ФРП оказана поддержка на 1</w:t>
            </w:r>
            <w:r>
              <w:rPr>
                <w:rFonts w:eastAsia="Times New Roman"/>
                <w:color w:val="000000"/>
                <w:sz w:val="20"/>
                <w:szCs w:val="20"/>
                <w:lang w:eastAsia="ru-RU"/>
              </w:rPr>
              <w:t> </w:t>
            </w:r>
            <w:r w:rsidRPr="00342A34">
              <w:rPr>
                <w:rFonts w:eastAsia="Times New Roman"/>
                <w:color w:val="000000"/>
                <w:sz w:val="20"/>
                <w:szCs w:val="20"/>
                <w:lang w:eastAsia="ru-RU"/>
              </w:rPr>
              <w:t xml:space="preserve">133,39 </w:t>
            </w:r>
            <w:proofErr w:type="gramStart"/>
            <w:r w:rsidRPr="00342A34">
              <w:rPr>
                <w:rFonts w:eastAsia="Times New Roman"/>
                <w:color w:val="000000"/>
                <w:sz w:val="20"/>
                <w:szCs w:val="20"/>
                <w:lang w:eastAsia="ru-RU"/>
              </w:rPr>
              <w:t>млн</w:t>
            </w:r>
            <w:proofErr w:type="gramEnd"/>
            <w:r w:rsidRPr="00342A34">
              <w:rPr>
                <w:rFonts w:eastAsia="Times New Roman"/>
                <w:color w:val="000000"/>
                <w:sz w:val="20"/>
                <w:szCs w:val="20"/>
                <w:lang w:eastAsia="ru-RU"/>
              </w:rPr>
              <w:t xml:space="preserve"> рублей, в том числе</w:t>
            </w:r>
          </w:p>
          <w:p w14:paraId="2C6800CD" w14:textId="0C968A7E" w:rsidR="00342A34" w:rsidRPr="00342A34" w:rsidRDefault="00342A34" w:rsidP="00342A34">
            <w:pPr>
              <w:ind w:firstLine="0"/>
              <w:jc w:val="both"/>
              <w:rPr>
                <w:rFonts w:eastAsia="Times New Roman"/>
                <w:color w:val="000000"/>
                <w:sz w:val="20"/>
                <w:szCs w:val="20"/>
                <w:lang w:eastAsia="ru-RU"/>
              </w:rPr>
            </w:pPr>
            <w:r w:rsidRPr="00342A34">
              <w:rPr>
                <w:rFonts w:eastAsia="Times New Roman"/>
                <w:color w:val="000000"/>
                <w:sz w:val="20"/>
                <w:szCs w:val="20"/>
                <w:lang w:eastAsia="ru-RU"/>
              </w:rPr>
              <w:t xml:space="preserve">- ООО «РЕШКЕ РУСС», сумма займа </w:t>
            </w:r>
            <w:r>
              <w:rPr>
                <w:rFonts w:eastAsia="Times New Roman"/>
                <w:color w:val="000000"/>
                <w:sz w:val="20"/>
                <w:szCs w:val="20"/>
                <w:lang w:eastAsia="ru-RU"/>
              </w:rPr>
              <w:t xml:space="preserve">- </w:t>
            </w:r>
            <w:r w:rsidRPr="00342A34">
              <w:rPr>
                <w:rFonts w:eastAsia="Times New Roman"/>
                <w:color w:val="000000"/>
                <w:sz w:val="20"/>
                <w:szCs w:val="20"/>
                <w:lang w:eastAsia="ru-RU"/>
              </w:rPr>
              <w:t xml:space="preserve">260 </w:t>
            </w:r>
            <w:proofErr w:type="gramStart"/>
            <w:r w:rsidRPr="00342A34">
              <w:rPr>
                <w:rFonts w:eastAsia="Times New Roman"/>
                <w:color w:val="000000"/>
                <w:sz w:val="20"/>
                <w:szCs w:val="20"/>
                <w:lang w:eastAsia="ru-RU"/>
              </w:rPr>
              <w:t>млн</w:t>
            </w:r>
            <w:proofErr w:type="gramEnd"/>
            <w:r w:rsidRPr="00342A34">
              <w:rPr>
                <w:rFonts w:eastAsia="Times New Roman"/>
                <w:color w:val="000000"/>
                <w:sz w:val="20"/>
                <w:szCs w:val="20"/>
                <w:lang w:eastAsia="ru-RU"/>
              </w:rPr>
              <w:t xml:space="preserve"> рублей, бюджет проекта </w:t>
            </w:r>
            <w:r>
              <w:rPr>
                <w:rFonts w:eastAsia="Times New Roman"/>
                <w:color w:val="000000"/>
                <w:sz w:val="20"/>
                <w:szCs w:val="20"/>
                <w:lang w:eastAsia="ru-RU"/>
              </w:rPr>
              <w:t xml:space="preserve">- </w:t>
            </w:r>
            <w:r w:rsidRPr="00342A34">
              <w:rPr>
                <w:rFonts w:eastAsia="Times New Roman"/>
                <w:color w:val="000000"/>
                <w:sz w:val="20"/>
                <w:szCs w:val="20"/>
                <w:lang w:eastAsia="ru-RU"/>
              </w:rPr>
              <w:t>405,36 млн рублей;</w:t>
            </w:r>
          </w:p>
          <w:p w14:paraId="27F04C3D" w14:textId="00ED56A2" w:rsidR="00551534" w:rsidRPr="00A17146" w:rsidRDefault="00342A34" w:rsidP="00342A34">
            <w:pPr>
              <w:ind w:firstLine="0"/>
              <w:jc w:val="both"/>
              <w:rPr>
                <w:rFonts w:eastAsia="Times New Roman"/>
                <w:color w:val="000000"/>
                <w:sz w:val="20"/>
                <w:szCs w:val="20"/>
                <w:highlight w:val="yellow"/>
                <w:lang w:eastAsia="ru-RU"/>
              </w:rPr>
            </w:pPr>
            <w:r w:rsidRPr="00342A34">
              <w:rPr>
                <w:rFonts w:eastAsia="Times New Roman"/>
                <w:color w:val="000000"/>
                <w:sz w:val="20"/>
                <w:szCs w:val="20"/>
                <w:lang w:eastAsia="ru-RU"/>
              </w:rPr>
              <w:t>- ООО «</w:t>
            </w:r>
            <w:proofErr w:type="spellStart"/>
            <w:r w:rsidRPr="00342A34">
              <w:rPr>
                <w:rFonts w:eastAsia="Times New Roman"/>
                <w:color w:val="000000"/>
                <w:sz w:val="20"/>
                <w:szCs w:val="20"/>
                <w:lang w:eastAsia="ru-RU"/>
              </w:rPr>
              <w:t>КэйЭйСи</w:t>
            </w:r>
            <w:proofErr w:type="spellEnd"/>
            <w:r w:rsidRPr="00342A34">
              <w:rPr>
                <w:rFonts w:eastAsia="Times New Roman"/>
                <w:color w:val="000000"/>
                <w:sz w:val="20"/>
                <w:szCs w:val="20"/>
                <w:lang w:eastAsia="ru-RU"/>
              </w:rPr>
              <w:t xml:space="preserve">», сумма займа – 291,45 </w:t>
            </w:r>
            <w:proofErr w:type="gramStart"/>
            <w:r w:rsidRPr="00342A34">
              <w:rPr>
                <w:rFonts w:eastAsia="Times New Roman"/>
                <w:color w:val="000000"/>
                <w:sz w:val="20"/>
                <w:szCs w:val="20"/>
                <w:lang w:eastAsia="ru-RU"/>
              </w:rPr>
              <w:t>млн</w:t>
            </w:r>
            <w:proofErr w:type="gramEnd"/>
            <w:r w:rsidRPr="00342A34">
              <w:rPr>
                <w:rFonts w:eastAsia="Times New Roman"/>
                <w:color w:val="000000"/>
                <w:sz w:val="20"/>
                <w:szCs w:val="20"/>
                <w:lang w:eastAsia="ru-RU"/>
              </w:rPr>
              <w:t xml:space="preserve"> руб</w:t>
            </w:r>
            <w:r>
              <w:rPr>
                <w:rFonts w:eastAsia="Times New Roman"/>
                <w:color w:val="000000"/>
                <w:sz w:val="20"/>
                <w:szCs w:val="20"/>
                <w:lang w:eastAsia="ru-RU"/>
              </w:rPr>
              <w:t>лей</w:t>
            </w:r>
            <w:r w:rsidRPr="00342A34">
              <w:rPr>
                <w:rFonts w:eastAsia="Times New Roman"/>
                <w:color w:val="000000"/>
                <w:sz w:val="20"/>
                <w:szCs w:val="20"/>
                <w:lang w:eastAsia="ru-RU"/>
              </w:rPr>
              <w:t>, бюджет проекта – 367,75 млн рублей.</w:t>
            </w:r>
          </w:p>
        </w:tc>
      </w:tr>
      <w:tr w:rsidR="00B6502E" w:rsidRPr="00916DAB" w14:paraId="0A4D0FE7"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CD0ABD2" w14:textId="38BF6702" w:rsidR="001A3078" w:rsidRPr="001A3078" w:rsidRDefault="001A3078" w:rsidP="001A3078">
            <w:pPr>
              <w:ind w:firstLine="0"/>
              <w:jc w:val="center"/>
              <w:rPr>
                <w:rFonts w:eastAsia="Times New Roman"/>
                <w:color w:val="000000"/>
                <w:sz w:val="20"/>
                <w:szCs w:val="20"/>
                <w:lang w:eastAsia="ru-RU"/>
              </w:rPr>
            </w:pPr>
            <w:r w:rsidRPr="001A3078">
              <w:rPr>
                <w:color w:val="000000"/>
                <w:sz w:val="20"/>
                <w:szCs w:val="20"/>
              </w:rPr>
              <w:t>1.1.11.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C5C67C3" w14:textId="21DF8C3F" w:rsidR="001A3078" w:rsidRPr="001A3078" w:rsidRDefault="001A3078" w:rsidP="001A3078">
            <w:pPr>
              <w:ind w:firstLine="0"/>
              <w:rPr>
                <w:rFonts w:eastAsia="Times New Roman"/>
                <w:color w:val="000000"/>
                <w:sz w:val="20"/>
                <w:szCs w:val="20"/>
                <w:lang w:eastAsia="ru-RU"/>
              </w:rPr>
            </w:pPr>
            <w:r w:rsidRPr="001A3078">
              <w:rPr>
                <w:color w:val="000000"/>
                <w:sz w:val="20"/>
                <w:szCs w:val="20"/>
              </w:rPr>
              <w:t>Развитие химической отрасли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00580D3" w14:textId="18142288" w:rsidR="001A3078" w:rsidRPr="001A3078" w:rsidRDefault="001A3078" w:rsidP="001A3078">
            <w:pPr>
              <w:ind w:firstLine="0"/>
              <w:jc w:val="center"/>
              <w:rPr>
                <w:rFonts w:eastAsia="Times New Roman"/>
                <w:color w:val="000000"/>
                <w:sz w:val="20"/>
                <w:szCs w:val="20"/>
                <w:lang w:eastAsia="ru-RU"/>
              </w:rPr>
            </w:pPr>
            <w:r w:rsidRPr="001A3078">
              <w:rPr>
                <w:color w:val="000000"/>
                <w:sz w:val="20"/>
                <w:szCs w:val="20"/>
              </w:rPr>
              <w:t xml:space="preserve">2021 – 2030 </w:t>
            </w:r>
            <w:proofErr w:type="spellStart"/>
            <w:r w:rsidRPr="001A3078">
              <w:rPr>
                <w:color w:val="000000"/>
                <w:sz w:val="20"/>
                <w:szCs w:val="20"/>
              </w:rPr>
              <w:t>г.</w:t>
            </w:r>
            <w:proofErr w:type="gramStart"/>
            <w:r w:rsidRPr="001A3078">
              <w:rPr>
                <w:color w:val="000000"/>
                <w:sz w:val="20"/>
                <w:szCs w:val="20"/>
              </w:rPr>
              <w:t>г</w:t>
            </w:r>
            <w:proofErr w:type="spellEnd"/>
            <w:proofErr w:type="gramEnd"/>
            <w:r w:rsidRPr="001A307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0E06F6F" w14:textId="7438192D" w:rsidR="00084CEE" w:rsidRPr="00084CEE" w:rsidRDefault="00084CEE" w:rsidP="00084CEE">
            <w:pPr>
              <w:ind w:firstLine="0"/>
              <w:jc w:val="both"/>
              <w:rPr>
                <w:color w:val="000000"/>
                <w:sz w:val="20"/>
                <w:szCs w:val="20"/>
              </w:rPr>
            </w:pPr>
            <w:r w:rsidRPr="00084CEE">
              <w:rPr>
                <w:color w:val="000000"/>
                <w:sz w:val="20"/>
                <w:szCs w:val="20"/>
              </w:rPr>
              <w:t xml:space="preserve">В компании </w:t>
            </w:r>
            <w:r>
              <w:rPr>
                <w:color w:val="000000"/>
                <w:sz w:val="20"/>
                <w:szCs w:val="20"/>
              </w:rPr>
              <w:t>«</w:t>
            </w:r>
            <w:r w:rsidRPr="00084CEE">
              <w:rPr>
                <w:color w:val="000000"/>
                <w:sz w:val="20"/>
                <w:szCs w:val="20"/>
              </w:rPr>
              <w:t>ДХЗ – Производство</w:t>
            </w:r>
            <w:r>
              <w:rPr>
                <w:color w:val="000000"/>
                <w:sz w:val="20"/>
                <w:szCs w:val="20"/>
              </w:rPr>
              <w:t>»</w:t>
            </w:r>
            <w:r w:rsidRPr="00084CEE">
              <w:rPr>
                <w:color w:val="000000"/>
                <w:sz w:val="20"/>
                <w:szCs w:val="20"/>
              </w:rPr>
              <w:t xml:space="preserve"> ввели в 2024 году современный складской комплекс площадью 1,3 тыс. квадратных метров.  Комплекс вмещает порядка 800 паллет готовой продукции. </w:t>
            </w:r>
            <w:proofErr w:type="gramStart"/>
            <w:r w:rsidRPr="00084CEE">
              <w:rPr>
                <w:color w:val="000000"/>
                <w:sz w:val="20"/>
                <w:szCs w:val="20"/>
              </w:rPr>
              <w:t>Оборудован</w:t>
            </w:r>
            <w:proofErr w:type="gramEnd"/>
            <w:r w:rsidRPr="00084CEE">
              <w:rPr>
                <w:color w:val="000000"/>
                <w:sz w:val="20"/>
                <w:szCs w:val="20"/>
              </w:rPr>
              <w:t xml:space="preserve"> современной системой вентиляции, системой порошкового пожаротушения - это требования, которые предъявляет законодательство к вновь вводимым складским помещениям.</w:t>
            </w:r>
          </w:p>
          <w:p w14:paraId="5D1FAA5F" w14:textId="6CA0C2B9" w:rsidR="00084CEE" w:rsidRPr="00084CEE" w:rsidRDefault="00084CEE" w:rsidP="00084CEE">
            <w:pPr>
              <w:ind w:firstLine="0"/>
              <w:jc w:val="both"/>
              <w:rPr>
                <w:color w:val="000000"/>
                <w:sz w:val="20"/>
                <w:szCs w:val="20"/>
              </w:rPr>
            </w:pPr>
            <w:r w:rsidRPr="00084CEE">
              <w:rPr>
                <w:color w:val="000000"/>
                <w:sz w:val="20"/>
                <w:szCs w:val="20"/>
              </w:rPr>
              <w:t xml:space="preserve">АО «Ивановский </w:t>
            </w:r>
            <w:proofErr w:type="spellStart"/>
            <w:r w:rsidRPr="00084CEE">
              <w:rPr>
                <w:color w:val="000000"/>
                <w:sz w:val="20"/>
                <w:szCs w:val="20"/>
              </w:rPr>
              <w:t>техуглерод</w:t>
            </w:r>
            <w:proofErr w:type="spellEnd"/>
            <w:r w:rsidRPr="00084CEE">
              <w:rPr>
                <w:color w:val="000000"/>
                <w:sz w:val="20"/>
                <w:szCs w:val="20"/>
              </w:rPr>
              <w:t xml:space="preserve"> и резина» имеет производственные мощности, способные выпускать </w:t>
            </w:r>
            <w:proofErr w:type="spellStart"/>
            <w:r w:rsidRPr="00084CEE">
              <w:rPr>
                <w:color w:val="000000"/>
                <w:sz w:val="20"/>
                <w:szCs w:val="20"/>
              </w:rPr>
              <w:t>техуглерод</w:t>
            </w:r>
            <w:proofErr w:type="spellEnd"/>
            <w:r w:rsidRPr="00084CEE">
              <w:rPr>
                <w:color w:val="000000"/>
                <w:sz w:val="20"/>
                <w:szCs w:val="20"/>
              </w:rPr>
              <w:t xml:space="preserve"> до 25</w:t>
            </w:r>
            <w:r>
              <w:rPr>
                <w:color w:val="000000"/>
                <w:sz w:val="20"/>
                <w:szCs w:val="20"/>
              </w:rPr>
              <w:t> </w:t>
            </w:r>
            <w:r w:rsidRPr="00084CEE">
              <w:rPr>
                <w:color w:val="000000"/>
                <w:sz w:val="20"/>
                <w:szCs w:val="20"/>
              </w:rPr>
              <w:t xml:space="preserve">тысяч тонн в год. Качество всех выпускаемых марок отвечает требованиям нормативной документации, действующей внутри России, СНГ и международных рынков, что подтверждается испытаниями и сертификатом аттестованной и сертифицированной производственной лаборатории предприятия. В </w:t>
            </w:r>
            <w:proofErr w:type="gramStart"/>
            <w:r w:rsidRPr="00084CEE">
              <w:rPr>
                <w:color w:val="000000"/>
                <w:sz w:val="20"/>
                <w:szCs w:val="20"/>
              </w:rPr>
              <w:t>будущем</w:t>
            </w:r>
            <w:proofErr w:type="gramEnd"/>
            <w:r w:rsidRPr="00084CEE">
              <w:rPr>
                <w:color w:val="000000"/>
                <w:sz w:val="20"/>
                <w:szCs w:val="20"/>
              </w:rPr>
              <w:t xml:space="preserve"> предприятие планирует запустить вторую производственную линию.</w:t>
            </w:r>
          </w:p>
          <w:p w14:paraId="4E2C0873" w14:textId="5D975908" w:rsidR="001A3078" w:rsidRPr="00A17146" w:rsidRDefault="00084CEE" w:rsidP="00084CEE">
            <w:pPr>
              <w:ind w:firstLine="0"/>
              <w:jc w:val="both"/>
              <w:rPr>
                <w:rFonts w:eastAsia="Times New Roman"/>
                <w:color w:val="000000"/>
                <w:sz w:val="20"/>
                <w:szCs w:val="20"/>
                <w:highlight w:val="yellow"/>
                <w:lang w:eastAsia="ru-RU"/>
              </w:rPr>
            </w:pPr>
            <w:r w:rsidRPr="00084CEE">
              <w:rPr>
                <w:color w:val="000000"/>
                <w:sz w:val="20"/>
                <w:szCs w:val="20"/>
              </w:rPr>
              <w:t xml:space="preserve">ООО </w:t>
            </w:r>
            <w:r>
              <w:rPr>
                <w:color w:val="000000"/>
                <w:sz w:val="20"/>
                <w:szCs w:val="20"/>
              </w:rPr>
              <w:t>«</w:t>
            </w:r>
            <w:proofErr w:type="spellStart"/>
            <w:r w:rsidRPr="00084CEE">
              <w:rPr>
                <w:color w:val="000000"/>
                <w:sz w:val="20"/>
                <w:szCs w:val="20"/>
              </w:rPr>
              <w:t>Стандартпласт</w:t>
            </w:r>
            <w:proofErr w:type="spellEnd"/>
            <w:r>
              <w:rPr>
                <w:color w:val="000000"/>
                <w:sz w:val="20"/>
                <w:szCs w:val="20"/>
              </w:rPr>
              <w:t>»</w:t>
            </w:r>
            <w:r w:rsidRPr="00084CEE">
              <w:rPr>
                <w:color w:val="000000"/>
                <w:sz w:val="20"/>
                <w:szCs w:val="20"/>
              </w:rPr>
              <w:t xml:space="preserve">, которое занимается звукоизоляцией, </w:t>
            </w:r>
            <w:proofErr w:type="spellStart"/>
            <w:r w:rsidRPr="00084CEE">
              <w:rPr>
                <w:color w:val="000000"/>
                <w:sz w:val="20"/>
                <w:szCs w:val="20"/>
              </w:rPr>
              <w:t>шумопоглощением</w:t>
            </w:r>
            <w:proofErr w:type="spellEnd"/>
            <w:r w:rsidRPr="00084CEE">
              <w:rPr>
                <w:color w:val="000000"/>
                <w:sz w:val="20"/>
                <w:szCs w:val="20"/>
              </w:rPr>
              <w:t>, виброизоляцией, решает акустические проблемы в производственных и бытовых помещениях, а также в автомобилях, реализует с 2022 года инвестиционный проект по расширению и технической модернизации производства комплектующих изделий для автомобильной промышленности из вспененного полипропилена.</w:t>
            </w:r>
            <w:r>
              <w:rPr>
                <w:color w:val="000000"/>
                <w:sz w:val="20"/>
                <w:szCs w:val="20"/>
              </w:rPr>
              <w:t xml:space="preserve"> </w:t>
            </w:r>
            <w:r w:rsidRPr="00084CEE">
              <w:rPr>
                <w:color w:val="000000"/>
                <w:sz w:val="20"/>
                <w:szCs w:val="20"/>
              </w:rPr>
              <w:t xml:space="preserve">В ходе реализации проекта планируется увеличение производства </w:t>
            </w:r>
            <w:proofErr w:type="spellStart"/>
            <w:r w:rsidRPr="00084CEE">
              <w:rPr>
                <w:color w:val="000000"/>
                <w:sz w:val="20"/>
                <w:szCs w:val="20"/>
              </w:rPr>
              <w:t>автокомпонентов</w:t>
            </w:r>
            <w:proofErr w:type="spellEnd"/>
            <w:r w:rsidRPr="00084CEE">
              <w:rPr>
                <w:color w:val="000000"/>
                <w:sz w:val="20"/>
                <w:szCs w:val="20"/>
              </w:rPr>
              <w:t xml:space="preserve"> из вспененного полипропилена, которые являются комплектующими изделиями, применяемыми в составе промышленной продукции, перечисленной в приложении к постановлению Правительства Российской Федерации от 17 июля 2015 г. </w:t>
            </w:r>
            <w:r>
              <w:rPr>
                <w:color w:val="000000"/>
                <w:sz w:val="20"/>
                <w:szCs w:val="20"/>
              </w:rPr>
              <w:t xml:space="preserve">№ </w:t>
            </w:r>
            <w:r w:rsidRPr="00084CEE">
              <w:rPr>
                <w:color w:val="000000"/>
                <w:sz w:val="20"/>
                <w:szCs w:val="20"/>
              </w:rPr>
              <w:t>719 «О подтверждении производства промышленной продукции на территории Российской Федерации». Проект реализуется с привлечением льготного</w:t>
            </w:r>
            <w:r w:rsidR="0094001B">
              <w:rPr>
                <w:color w:val="000000"/>
                <w:sz w:val="20"/>
                <w:szCs w:val="20"/>
              </w:rPr>
              <w:t xml:space="preserve"> заемного финансирования ФРП и регионального </w:t>
            </w:r>
            <w:r w:rsidRPr="00084CEE">
              <w:rPr>
                <w:color w:val="000000"/>
                <w:sz w:val="20"/>
                <w:szCs w:val="20"/>
              </w:rPr>
              <w:t>ФРП.</w:t>
            </w:r>
            <w:r>
              <w:rPr>
                <w:color w:val="000000"/>
                <w:sz w:val="20"/>
                <w:szCs w:val="20"/>
              </w:rPr>
              <w:t xml:space="preserve"> </w:t>
            </w:r>
            <w:r w:rsidRPr="00084CEE">
              <w:rPr>
                <w:color w:val="000000"/>
                <w:sz w:val="20"/>
                <w:szCs w:val="20"/>
              </w:rPr>
              <w:t>Срок выхода на проектную мощность</w:t>
            </w:r>
            <w:r>
              <w:rPr>
                <w:color w:val="000000"/>
                <w:sz w:val="20"/>
                <w:szCs w:val="20"/>
              </w:rPr>
              <w:t xml:space="preserve"> –</w:t>
            </w:r>
            <w:r w:rsidRPr="00084CEE">
              <w:rPr>
                <w:color w:val="000000"/>
                <w:sz w:val="20"/>
                <w:szCs w:val="20"/>
              </w:rPr>
              <w:t xml:space="preserve"> 2026</w:t>
            </w:r>
            <w:r>
              <w:rPr>
                <w:color w:val="000000"/>
                <w:sz w:val="20"/>
                <w:szCs w:val="20"/>
              </w:rPr>
              <w:t xml:space="preserve"> год</w:t>
            </w:r>
            <w:r w:rsidRPr="00084CEE">
              <w:rPr>
                <w:color w:val="000000"/>
                <w:sz w:val="20"/>
                <w:szCs w:val="20"/>
              </w:rPr>
              <w:t xml:space="preserve">, </w:t>
            </w:r>
            <w:r>
              <w:rPr>
                <w:color w:val="000000"/>
                <w:sz w:val="20"/>
                <w:szCs w:val="20"/>
              </w:rPr>
              <w:t>и</w:t>
            </w:r>
            <w:r w:rsidRPr="00084CEE">
              <w:rPr>
                <w:color w:val="000000"/>
                <w:sz w:val="20"/>
                <w:szCs w:val="20"/>
              </w:rPr>
              <w:t xml:space="preserve">нвестиции в проект: </w:t>
            </w:r>
            <w:r>
              <w:rPr>
                <w:color w:val="000000"/>
                <w:sz w:val="20"/>
                <w:szCs w:val="20"/>
              </w:rPr>
              <w:t>с</w:t>
            </w:r>
            <w:r w:rsidRPr="00084CEE">
              <w:rPr>
                <w:color w:val="000000"/>
                <w:sz w:val="20"/>
                <w:szCs w:val="20"/>
              </w:rPr>
              <w:t xml:space="preserve">обственные средства </w:t>
            </w:r>
            <w:r>
              <w:rPr>
                <w:color w:val="000000"/>
                <w:sz w:val="20"/>
                <w:szCs w:val="20"/>
              </w:rPr>
              <w:t xml:space="preserve">– </w:t>
            </w:r>
            <w:r w:rsidRPr="00084CEE">
              <w:rPr>
                <w:color w:val="000000"/>
                <w:sz w:val="20"/>
                <w:szCs w:val="20"/>
              </w:rPr>
              <w:t>23</w:t>
            </w:r>
            <w:r>
              <w:rPr>
                <w:color w:val="000000"/>
                <w:sz w:val="20"/>
                <w:szCs w:val="20"/>
              </w:rPr>
              <w:t> </w:t>
            </w:r>
            <w:r w:rsidRPr="00084CEE">
              <w:rPr>
                <w:color w:val="000000"/>
                <w:sz w:val="20"/>
                <w:szCs w:val="20"/>
              </w:rPr>
              <w:t>301 тыс. руб</w:t>
            </w:r>
            <w:r>
              <w:rPr>
                <w:color w:val="000000"/>
                <w:sz w:val="20"/>
                <w:szCs w:val="20"/>
              </w:rPr>
              <w:t>лей</w:t>
            </w:r>
            <w:proofErr w:type="gramStart"/>
            <w:r w:rsidRPr="00084CEE">
              <w:rPr>
                <w:color w:val="000000"/>
                <w:sz w:val="20"/>
                <w:szCs w:val="20"/>
              </w:rPr>
              <w:t xml:space="preserve">., </w:t>
            </w:r>
            <w:proofErr w:type="gramEnd"/>
            <w:r w:rsidRPr="00084CEE">
              <w:rPr>
                <w:color w:val="000000"/>
                <w:sz w:val="20"/>
                <w:szCs w:val="20"/>
              </w:rPr>
              <w:t xml:space="preserve">средства Фонда и РФРП </w:t>
            </w:r>
            <w:r>
              <w:rPr>
                <w:color w:val="000000"/>
                <w:sz w:val="20"/>
                <w:szCs w:val="20"/>
              </w:rPr>
              <w:t>–</w:t>
            </w:r>
            <w:r w:rsidRPr="00084CEE">
              <w:rPr>
                <w:color w:val="000000"/>
                <w:sz w:val="20"/>
                <w:szCs w:val="20"/>
              </w:rPr>
              <w:t xml:space="preserve"> 93</w:t>
            </w:r>
            <w:r>
              <w:rPr>
                <w:color w:val="000000"/>
                <w:sz w:val="20"/>
                <w:szCs w:val="20"/>
              </w:rPr>
              <w:t> </w:t>
            </w:r>
            <w:r w:rsidRPr="00084CEE">
              <w:rPr>
                <w:color w:val="000000"/>
                <w:sz w:val="20"/>
                <w:szCs w:val="20"/>
              </w:rPr>
              <w:t>172 тыс. руб</w:t>
            </w:r>
            <w:r>
              <w:rPr>
                <w:color w:val="000000"/>
                <w:sz w:val="20"/>
                <w:szCs w:val="20"/>
              </w:rPr>
              <w:t>лей</w:t>
            </w:r>
            <w:r w:rsidRPr="00084CEE">
              <w:rPr>
                <w:color w:val="000000"/>
                <w:sz w:val="20"/>
                <w:szCs w:val="20"/>
              </w:rPr>
              <w:t>. Количество создаваемых рабочих мест: планируется создать 36 рабочих мест</w:t>
            </w:r>
            <w:r>
              <w:rPr>
                <w:color w:val="000000"/>
                <w:sz w:val="20"/>
                <w:szCs w:val="20"/>
              </w:rPr>
              <w:t>.</w:t>
            </w:r>
          </w:p>
        </w:tc>
      </w:tr>
      <w:tr w:rsidR="00B6502E" w:rsidRPr="00916DAB" w14:paraId="71BE8D72"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967C884" w14:textId="1D1182D5" w:rsidR="002B0B08" w:rsidRPr="002B0B08" w:rsidRDefault="002B0B08" w:rsidP="002B0B08">
            <w:pPr>
              <w:ind w:firstLine="0"/>
              <w:jc w:val="center"/>
              <w:rPr>
                <w:rFonts w:eastAsia="Times New Roman"/>
                <w:color w:val="000000"/>
                <w:sz w:val="20"/>
                <w:szCs w:val="20"/>
                <w:lang w:eastAsia="ru-RU"/>
              </w:rPr>
            </w:pPr>
            <w:r w:rsidRPr="002B0B08">
              <w:rPr>
                <w:color w:val="000000"/>
                <w:sz w:val="20"/>
                <w:szCs w:val="20"/>
              </w:rPr>
              <w:t>1.1.12.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D844140" w14:textId="43D4E2BF" w:rsidR="002B0B08" w:rsidRPr="002B0B08" w:rsidRDefault="002B0B08" w:rsidP="002B0B08">
            <w:pPr>
              <w:ind w:firstLine="0"/>
              <w:rPr>
                <w:rFonts w:eastAsia="Times New Roman"/>
                <w:color w:val="000000"/>
                <w:sz w:val="20"/>
                <w:szCs w:val="20"/>
                <w:lang w:eastAsia="ru-RU"/>
              </w:rPr>
            </w:pPr>
            <w:r w:rsidRPr="002B0B08">
              <w:rPr>
                <w:color w:val="000000"/>
                <w:sz w:val="20"/>
                <w:szCs w:val="20"/>
              </w:rPr>
              <w:t>Модернизация промышленных предприятий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5C81129" w14:textId="590B8A29" w:rsidR="002B0B08" w:rsidRPr="002B0B08" w:rsidRDefault="002B0B08" w:rsidP="002B0B08">
            <w:pPr>
              <w:ind w:firstLine="0"/>
              <w:jc w:val="center"/>
              <w:rPr>
                <w:rFonts w:eastAsia="Times New Roman"/>
                <w:color w:val="000000"/>
                <w:sz w:val="20"/>
                <w:szCs w:val="20"/>
                <w:lang w:eastAsia="ru-RU"/>
              </w:rPr>
            </w:pPr>
            <w:r w:rsidRPr="002B0B08">
              <w:rPr>
                <w:color w:val="000000"/>
                <w:sz w:val="20"/>
                <w:szCs w:val="20"/>
              </w:rPr>
              <w:t xml:space="preserve">2021 – 2030 </w:t>
            </w:r>
            <w:proofErr w:type="spellStart"/>
            <w:r w:rsidRPr="002B0B08">
              <w:rPr>
                <w:color w:val="000000"/>
                <w:sz w:val="20"/>
                <w:szCs w:val="20"/>
              </w:rPr>
              <w:t>г.</w:t>
            </w:r>
            <w:proofErr w:type="gramStart"/>
            <w:r w:rsidRPr="002B0B08">
              <w:rPr>
                <w:color w:val="000000"/>
                <w:sz w:val="20"/>
                <w:szCs w:val="20"/>
              </w:rPr>
              <w:t>г</w:t>
            </w:r>
            <w:proofErr w:type="spellEnd"/>
            <w:proofErr w:type="gramEnd"/>
            <w:r w:rsidRPr="002B0B0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82DBA1D" w14:textId="77777777" w:rsidR="00285822" w:rsidRPr="00285822" w:rsidRDefault="00285822" w:rsidP="00285822">
            <w:pPr>
              <w:ind w:firstLine="0"/>
              <w:jc w:val="both"/>
              <w:rPr>
                <w:color w:val="000000"/>
                <w:sz w:val="20"/>
                <w:szCs w:val="20"/>
              </w:rPr>
            </w:pPr>
            <w:r w:rsidRPr="00285822">
              <w:rPr>
                <w:color w:val="000000"/>
                <w:sz w:val="20"/>
                <w:szCs w:val="20"/>
              </w:rPr>
              <w:t>Крупными инвестиционными проектами, реализованными в 2024 году в Ивановской области, выступают:</w:t>
            </w:r>
          </w:p>
          <w:p w14:paraId="524D050E" w14:textId="709C4879" w:rsidR="00285822" w:rsidRPr="00285822" w:rsidRDefault="00285822" w:rsidP="00285822">
            <w:pPr>
              <w:ind w:firstLine="0"/>
              <w:jc w:val="both"/>
              <w:rPr>
                <w:color w:val="000000"/>
                <w:sz w:val="20"/>
                <w:szCs w:val="20"/>
              </w:rPr>
            </w:pPr>
            <w:r w:rsidRPr="00285822">
              <w:rPr>
                <w:color w:val="000000"/>
                <w:sz w:val="20"/>
                <w:szCs w:val="20"/>
              </w:rPr>
              <w:t>- «Текстильное предприятие ООО «</w:t>
            </w:r>
            <w:proofErr w:type="spellStart"/>
            <w:r w:rsidRPr="00285822">
              <w:rPr>
                <w:color w:val="000000"/>
                <w:sz w:val="20"/>
                <w:szCs w:val="20"/>
              </w:rPr>
              <w:t>Суртекс</w:t>
            </w:r>
            <w:proofErr w:type="spellEnd"/>
            <w:r w:rsidRPr="00285822">
              <w:rPr>
                <w:color w:val="000000"/>
                <w:sz w:val="20"/>
                <w:szCs w:val="20"/>
              </w:rPr>
              <w:t xml:space="preserve"> Родники» в г. Родники (1 этап)», инвестор ООО «</w:t>
            </w:r>
            <w:proofErr w:type="spellStart"/>
            <w:r w:rsidRPr="00285822">
              <w:rPr>
                <w:color w:val="000000"/>
                <w:sz w:val="20"/>
                <w:szCs w:val="20"/>
              </w:rPr>
              <w:t>Суртекс</w:t>
            </w:r>
            <w:proofErr w:type="spellEnd"/>
            <w:r w:rsidRPr="00285822">
              <w:rPr>
                <w:color w:val="000000"/>
                <w:sz w:val="20"/>
                <w:szCs w:val="20"/>
              </w:rPr>
              <w:t xml:space="preserve"> Родники», фактически объем инвестиций – 2</w:t>
            </w:r>
            <w:r>
              <w:rPr>
                <w:color w:val="000000"/>
                <w:sz w:val="20"/>
                <w:szCs w:val="20"/>
              </w:rPr>
              <w:t> </w:t>
            </w:r>
            <w:r w:rsidRPr="00285822">
              <w:rPr>
                <w:color w:val="000000"/>
                <w:sz w:val="20"/>
                <w:szCs w:val="20"/>
              </w:rPr>
              <w:t xml:space="preserve">538,5 </w:t>
            </w:r>
            <w:proofErr w:type="gramStart"/>
            <w:r w:rsidRPr="00285822">
              <w:rPr>
                <w:color w:val="000000"/>
                <w:sz w:val="20"/>
                <w:szCs w:val="20"/>
              </w:rPr>
              <w:t>млн</w:t>
            </w:r>
            <w:proofErr w:type="gramEnd"/>
            <w:r w:rsidRPr="00285822">
              <w:rPr>
                <w:color w:val="000000"/>
                <w:sz w:val="20"/>
                <w:szCs w:val="20"/>
              </w:rPr>
              <w:t xml:space="preserve"> рублей, создано 140 рабочих мест;</w:t>
            </w:r>
          </w:p>
          <w:p w14:paraId="5E3586F3" w14:textId="77777777" w:rsidR="00285822" w:rsidRPr="00285822" w:rsidRDefault="00285822" w:rsidP="00285822">
            <w:pPr>
              <w:ind w:firstLine="0"/>
              <w:jc w:val="both"/>
              <w:rPr>
                <w:color w:val="000000"/>
                <w:sz w:val="20"/>
                <w:szCs w:val="20"/>
              </w:rPr>
            </w:pPr>
            <w:r w:rsidRPr="00285822">
              <w:rPr>
                <w:color w:val="000000"/>
                <w:sz w:val="20"/>
                <w:szCs w:val="20"/>
              </w:rPr>
              <w:t xml:space="preserve">- ГК «Бисер» запустили новый производственный корпус в Кинешме, увеличили участок раскроя, расширили швейную линию, создано 150 рабочих мест, фактический объем инвестиций составил 120 </w:t>
            </w:r>
            <w:proofErr w:type="gramStart"/>
            <w:r w:rsidRPr="00285822">
              <w:rPr>
                <w:color w:val="000000"/>
                <w:sz w:val="20"/>
                <w:szCs w:val="20"/>
              </w:rPr>
              <w:t>млн</w:t>
            </w:r>
            <w:proofErr w:type="gramEnd"/>
            <w:r w:rsidRPr="00285822">
              <w:rPr>
                <w:color w:val="000000"/>
                <w:sz w:val="20"/>
                <w:szCs w:val="20"/>
              </w:rPr>
              <w:t xml:space="preserve"> рублей.</w:t>
            </w:r>
          </w:p>
          <w:p w14:paraId="4686F81C" w14:textId="77777777" w:rsidR="00285822" w:rsidRPr="00285822" w:rsidRDefault="00285822" w:rsidP="00285822">
            <w:pPr>
              <w:ind w:firstLine="0"/>
              <w:jc w:val="both"/>
              <w:rPr>
                <w:color w:val="000000"/>
                <w:sz w:val="20"/>
                <w:szCs w:val="20"/>
              </w:rPr>
            </w:pPr>
            <w:r w:rsidRPr="00285822">
              <w:rPr>
                <w:color w:val="000000"/>
                <w:sz w:val="20"/>
                <w:szCs w:val="20"/>
              </w:rPr>
              <w:t xml:space="preserve">В период 2025 по 2027 годы также продолжат реализацию следующие крупные инвестиционные проекты: </w:t>
            </w:r>
          </w:p>
          <w:p w14:paraId="42E93039" w14:textId="14EA7A6D" w:rsidR="00285822" w:rsidRPr="00285822" w:rsidRDefault="00285822" w:rsidP="00285822">
            <w:pPr>
              <w:ind w:firstLine="0"/>
              <w:jc w:val="both"/>
              <w:rPr>
                <w:color w:val="000000"/>
                <w:sz w:val="20"/>
                <w:szCs w:val="20"/>
              </w:rPr>
            </w:pPr>
            <w:r w:rsidRPr="00285822">
              <w:rPr>
                <w:color w:val="000000"/>
                <w:sz w:val="20"/>
                <w:szCs w:val="20"/>
              </w:rPr>
              <w:t>- «Производство дорожно-строительной техники», инвестор ООО «МК Профессионал» (г. Иваново), объем инвестиций 4</w:t>
            </w:r>
            <w:r>
              <w:rPr>
                <w:color w:val="000000"/>
                <w:sz w:val="20"/>
                <w:szCs w:val="20"/>
              </w:rPr>
              <w:t> </w:t>
            </w:r>
            <w:r w:rsidRPr="00285822">
              <w:rPr>
                <w:color w:val="000000"/>
                <w:sz w:val="20"/>
                <w:szCs w:val="20"/>
              </w:rPr>
              <w:t xml:space="preserve">346,3 </w:t>
            </w:r>
            <w:proofErr w:type="gramStart"/>
            <w:r w:rsidRPr="00285822">
              <w:rPr>
                <w:color w:val="000000"/>
                <w:sz w:val="20"/>
                <w:szCs w:val="20"/>
              </w:rPr>
              <w:t>млн</w:t>
            </w:r>
            <w:proofErr w:type="gramEnd"/>
            <w:r w:rsidRPr="00285822">
              <w:rPr>
                <w:color w:val="000000"/>
                <w:sz w:val="20"/>
                <w:szCs w:val="20"/>
              </w:rPr>
              <w:t xml:space="preserve"> рублей, количество рабочих мест – 112;</w:t>
            </w:r>
          </w:p>
          <w:p w14:paraId="228A7669" w14:textId="2F3EB1B6" w:rsidR="00285822" w:rsidRPr="00285822" w:rsidRDefault="00285822" w:rsidP="00285822">
            <w:pPr>
              <w:ind w:firstLine="0"/>
              <w:jc w:val="both"/>
              <w:rPr>
                <w:color w:val="000000"/>
                <w:sz w:val="20"/>
                <w:szCs w:val="20"/>
              </w:rPr>
            </w:pPr>
            <w:r w:rsidRPr="00285822">
              <w:rPr>
                <w:color w:val="000000"/>
                <w:sz w:val="20"/>
                <w:szCs w:val="20"/>
              </w:rPr>
              <w:t>- «Предприятие по производству и окраске необработанного трикотажного полотна», инвестор ООО «</w:t>
            </w:r>
            <w:proofErr w:type="spellStart"/>
            <w:r w:rsidRPr="00285822">
              <w:rPr>
                <w:color w:val="000000"/>
                <w:sz w:val="20"/>
                <w:szCs w:val="20"/>
              </w:rPr>
              <w:t>Унтекс</w:t>
            </w:r>
            <w:proofErr w:type="spellEnd"/>
            <w:r w:rsidRPr="00285822">
              <w:rPr>
                <w:color w:val="000000"/>
                <w:sz w:val="20"/>
                <w:szCs w:val="20"/>
              </w:rPr>
              <w:t xml:space="preserve"> Родники» (г. Родники), объем инвестиций 3,7 </w:t>
            </w:r>
            <w:proofErr w:type="gramStart"/>
            <w:r w:rsidRPr="00285822">
              <w:rPr>
                <w:color w:val="000000"/>
                <w:sz w:val="20"/>
                <w:szCs w:val="20"/>
              </w:rPr>
              <w:t>млрд</w:t>
            </w:r>
            <w:proofErr w:type="gramEnd"/>
            <w:r w:rsidRPr="00285822">
              <w:rPr>
                <w:color w:val="000000"/>
                <w:sz w:val="20"/>
                <w:szCs w:val="20"/>
              </w:rPr>
              <w:t xml:space="preserve"> рублей, количество рабочих мест – 600;</w:t>
            </w:r>
          </w:p>
          <w:p w14:paraId="34ED58B6" w14:textId="77777777" w:rsidR="00285822" w:rsidRPr="00285822" w:rsidRDefault="00285822" w:rsidP="00285822">
            <w:pPr>
              <w:ind w:firstLine="0"/>
              <w:jc w:val="both"/>
              <w:rPr>
                <w:color w:val="000000"/>
                <w:sz w:val="20"/>
                <w:szCs w:val="20"/>
              </w:rPr>
            </w:pPr>
            <w:r w:rsidRPr="00285822">
              <w:rPr>
                <w:color w:val="000000"/>
                <w:sz w:val="20"/>
                <w:szCs w:val="20"/>
              </w:rPr>
              <w:t>- «Производство мостовых кранов и металлоконструкций», ООО «</w:t>
            </w:r>
            <w:proofErr w:type="spellStart"/>
            <w:r w:rsidRPr="00285822">
              <w:rPr>
                <w:color w:val="000000"/>
                <w:sz w:val="20"/>
                <w:szCs w:val="20"/>
              </w:rPr>
              <w:t>Мосткран</w:t>
            </w:r>
            <w:proofErr w:type="spellEnd"/>
            <w:r w:rsidRPr="00285822">
              <w:rPr>
                <w:color w:val="000000"/>
                <w:sz w:val="20"/>
                <w:szCs w:val="20"/>
              </w:rPr>
              <w:t xml:space="preserve">» (г. Иваново), объем инвестиций 1,4 </w:t>
            </w:r>
            <w:proofErr w:type="gramStart"/>
            <w:r w:rsidRPr="00285822">
              <w:rPr>
                <w:color w:val="000000"/>
                <w:sz w:val="20"/>
                <w:szCs w:val="20"/>
              </w:rPr>
              <w:t>млрд</w:t>
            </w:r>
            <w:proofErr w:type="gramEnd"/>
            <w:r w:rsidRPr="00285822">
              <w:rPr>
                <w:color w:val="000000"/>
                <w:sz w:val="20"/>
                <w:szCs w:val="20"/>
              </w:rPr>
              <w:t xml:space="preserve"> рублей, количество рабочих мест – 80;</w:t>
            </w:r>
          </w:p>
          <w:p w14:paraId="10710B4C" w14:textId="77777777" w:rsidR="00285822" w:rsidRPr="00285822" w:rsidRDefault="00285822" w:rsidP="00285822">
            <w:pPr>
              <w:ind w:firstLine="0"/>
              <w:jc w:val="both"/>
              <w:rPr>
                <w:color w:val="000000"/>
                <w:sz w:val="20"/>
                <w:szCs w:val="20"/>
              </w:rPr>
            </w:pPr>
            <w:r w:rsidRPr="00285822">
              <w:rPr>
                <w:color w:val="000000"/>
                <w:sz w:val="20"/>
                <w:szCs w:val="20"/>
              </w:rPr>
              <w:t>- «Производство строительных металлических конструкций, изделий их частей», ООО «Верхневолжский СМЦ» (ГК «</w:t>
            </w:r>
            <w:proofErr w:type="spellStart"/>
            <w:r w:rsidRPr="00285822">
              <w:rPr>
                <w:color w:val="000000"/>
                <w:sz w:val="20"/>
                <w:szCs w:val="20"/>
              </w:rPr>
              <w:t>ДиПОС</w:t>
            </w:r>
            <w:proofErr w:type="spellEnd"/>
            <w:r w:rsidRPr="00285822">
              <w:rPr>
                <w:color w:val="000000"/>
                <w:sz w:val="20"/>
                <w:szCs w:val="20"/>
              </w:rPr>
              <w:t xml:space="preserve">»), объем инвестиций 1,3 </w:t>
            </w:r>
            <w:proofErr w:type="gramStart"/>
            <w:r w:rsidRPr="00285822">
              <w:rPr>
                <w:color w:val="000000"/>
                <w:sz w:val="20"/>
                <w:szCs w:val="20"/>
              </w:rPr>
              <w:t>млрд</w:t>
            </w:r>
            <w:proofErr w:type="gramEnd"/>
            <w:r w:rsidRPr="00285822">
              <w:rPr>
                <w:color w:val="000000"/>
                <w:sz w:val="20"/>
                <w:szCs w:val="20"/>
              </w:rPr>
              <w:t xml:space="preserve"> рублей, количество рабочих мест – 53;</w:t>
            </w:r>
          </w:p>
          <w:p w14:paraId="5BCB1988" w14:textId="55A2F870" w:rsidR="00285822" w:rsidRPr="00285822" w:rsidRDefault="00285822" w:rsidP="00285822">
            <w:pPr>
              <w:ind w:firstLine="0"/>
              <w:jc w:val="both"/>
              <w:rPr>
                <w:color w:val="000000"/>
                <w:sz w:val="20"/>
                <w:szCs w:val="20"/>
              </w:rPr>
            </w:pPr>
            <w:r w:rsidRPr="00285822">
              <w:rPr>
                <w:color w:val="000000"/>
                <w:sz w:val="20"/>
                <w:szCs w:val="20"/>
              </w:rPr>
              <w:t xml:space="preserve">- «Создание </w:t>
            </w:r>
            <w:proofErr w:type="spellStart"/>
            <w:r w:rsidRPr="00285822">
              <w:rPr>
                <w:color w:val="000000"/>
                <w:sz w:val="20"/>
                <w:szCs w:val="20"/>
              </w:rPr>
              <w:t>пенькоперерабатывающего</w:t>
            </w:r>
            <w:proofErr w:type="spellEnd"/>
            <w:r w:rsidRPr="00285822">
              <w:rPr>
                <w:color w:val="000000"/>
                <w:sz w:val="20"/>
                <w:szCs w:val="20"/>
              </w:rPr>
              <w:t xml:space="preserve"> предприятия», ООО «Смарт </w:t>
            </w:r>
            <w:proofErr w:type="spellStart"/>
            <w:r w:rsidRPr="00285822">
              <w:rPr>
                <w:color w:val="000000"/>
                <w:sz w:val="20"/>
                <w:szCs w:val="20"/>
              </w:rPr>
              <w:t>Хемп</w:t>
            </w:r>
            <w:proofErr w:type="spellEnd"/>
            <w:r w:rsidRPr="00285822">
              <w:rPr>
                <w:color w:val="000000"/>
                <w:sz w:val="20"/>
                <w:szCs w:val="20"/>
              </w:rPr>
              <w:t xml:space="preserve"> Иваново» (г. Южа), объем инвестиций 1</w:t>
            </w:r>
            <w:r>
              <w:rPr>
                <w:color w:val="000000"/>
                <w:sz w:val="20"/>
                <w:szCs w:val="20"/>
              </w:rPr>
              <w:t> </w:t>
            </w:r>
            <w:r w:rsidRPr="00285822">
              <w:rPr>
                <w:color w:val="000000"/>
                <w:sz w:val="20"/>
                <w:szCs w:val="20"/>
              </w:rPr>
              <w:t>107</w:t>
            </w:r>
            <w:r>
              <w:rPr>
                <w:color w:val="000000"/>
                <w:sz w:val="20"/>
                <w:szCs w:val="20"/>
              </w:rPr>
              <w:t> </w:t>
            </w:r>
            <w:proofErr w:type="gramStart"/>
            <w:r w:rsidRPr="00285822">
              <w:rPr>
                <w:color w:val="000000"/>
                <w:sz w:val="20"/>
                <w:szCs w:val="20"/>
              </w:rPr>
              <w:t>млн</w:t>
            </w:r>
            <w:proofErr w:type="gramEnd"/>
            <w:r w:rsidRPr="00285822">
              <w:rPr>
                <w:color w:val="000000"/>
                <w:sz w:val="20"/>
                <w:szCs w:val="20"/>
              </w:rPr>
              <w:t xml:space="preserve"> рублей, количество рабочих мест – 30;</w:t>
            </w:r>
          </w:p>
          <w:p w14:paraId="10A8291F" w14:textId="3A1807F9" w:rsidR="00285822" w:rsidRPr="00285822" w:rsidRDefault="00285822" w:rsidP="00285822">
            <w:pPr>
              <w:ind w:firstLine="0"/>
              <w:jc w:val="both"/>
              <w:rPr>
                <w:color w:val="000000"/>
                <w:sz w:val="20"/>
                <w:szCs w:val="20"/>
              </w:rPr>
            </w:pPr>
            <w:r w:rsidRPr="00285822">
              <w:rPr>
                <w:color w:val="000000"/>
                <w:sz w:val="20"/>
                <w:szCs w:val="20"/>
              </w:rPr>
              <w:t>- «Расширение производственных площадей. Строительство нового помещения склада и цеха монтажа электронных компонентов печатных плат», ООО ПК «</w:t>
            </w:r>
            <w:proofErr w:type="spellStart"/>
            <w:r w:rsidRPr="00285822">
              <w:rPr>
                <w:color w:val="000000"/>
                <w:sz w:val="20"/>
                <w:szCs w:val="20"/>
              </w:rPr>
              <w:t>Аквариус</w:t>
            </w:r>
            <w:proofErr w:type="spellEnd"/>
            <w:r w:rsidRPr="00285822">
              <w:rPr>
                <w:color w:val="000000"/>
                <w:sz w:val="20"/>
                <w:szCs w:val="20"/>
              </w:rPr>
              <w:t xml:space="preserve">» (г. Шуя), объем инвестиций 1 </w:t>
            </w:r>
            <w:proofErr w:type="gramStart"/>
            <w:r w:rsidRPr="00285822">
              <w:rPr>
                <w:color w:val="000000"/>
                <w:sz w:val="20"/>
                <w:szCs w:val="20"/>
              </w:rPr>
              <w:t>млрд</w:t>
            </w:r>
            <w:proofErr w:type="gramEnd"/>
            <w:r w:rsidRPr="00285822">
              <w:rPr>
                <w:color w:val="000000"/>
                <w:sz w:val="20"/>
                <w:szCs w:val="20"/>
              </w:rPr>
              <w:t xml:space="preserve"> рублей, количество рабочих мест – 250;</w:t>
            </w:r>
          </w:p>
          <w:p w14:paraId="1E3E435C" w14:textId="2B667FE1" w:rsidR="00285822" w:rsidRPr="00285822" w:rsidRDefault="00285822" w:rsidP="00285822">
            <w:pPr>
              <w:ind w:firstLine="0"/>
              <w:jc w:val="both"/>
              <w:rPr>
                <w:color w:val="000000"/>
                <w:sz w:val="20"/>
                <w:szCs w:val="20"/>
              </w:rPr>
            </w:pPr>
            <w:r w:rsidRPr="00285822">
              <w:rPr>
                <w:color w:val="000000"/>
                <w:sz w:val="20"/>
                <w:szCs w:val="20"/>
              </w:rPr>
              <w:t>- «Организация производства тканей для спецодежды», АО «Родники-Текстиль» (г. Родники), объем инвестиций 880</w:t>
            </w:r>
            <w:r>
              <w:rPr>
                <w:color w:val="000000"/>
                <w:sz w:val="20"/>
                <w:szCs w:val="20"/>
              </w:rPr>
              <w:t> </w:t>
            </w:r>
            <w:proofErr w:type="gramStart"/>
            <w:r w:rsidRPr="00285822">
              <w:rPr>
                <w:color w:val="000000"/>
                <w:sz w:val="20"/>
                <w:szCs w:val="20"/>
              </w:rPr>
              <w:t>млн</w:t>
            </w:r>
            <w:proofErr w:type="gramEnd"/>
            <w:r w:rsidRPr="00285822">
              <w:rPr>
                <w:color w:val="000000"/>
                <w:sz w:val="20"/>
                <w:szCs w:val="20"/>
              </w:rPr>
              <w:t xml:space="preserve"> рублей, количество рабочих мест – 180;</w:t>
            </w:r>
          </w:p>
          <w:p w14:paraId="17EB9512" w14:textId="1EA8E6AE" w:rsidR="00285822" w:rsidRPr="00285822" w:rsidRDefault="00285822" w:rsidP="00285822">
            <w:pPr>
              <w:ind w:firstLine="0"/>
              <w:jc w:val="both"/>
              <w:rPr>
                <w:color w:val="000000"/>
                <w:sz w:val="20"/>
                <w:szCs w:val="20"/>
              </w:rPr>
            </w:pPr>
            <w:r w:rsidRPr="00285822">
              <w:rPr>
                <w:color w:val="000000"/>
                <w:sz w:val="20"/>
                <w:szCs w:val="20"/>
              </w:rPr>
              <w:t xml:space="preserve">- «Организация производства паровых газотрубных котлов», ООО «БРОКС» (г. Фурманов), объем инвестиций 680 </w:t>
            </w:r>
            <w:proofErr w:type="gramStart"/>
            <w:r w:rsidRPr="00285822">
              <w:rPr>
                <w:color w:val="000000"/>
                <w:sz w:val="20"/>
                <w:szCs w:val="20"/>
              </w:rPr>
              <w:t>млн</w:t>
            </w:r>
            <w:proofErr w:type="gramEnd"/>
            <w:r w:rsidRPr="00285822">
              <w:rPr>
                <w:color w:val="000000"/>
                <w:sz w:val="20"/>
                <w:szCs w:val="20"/>
              </w:rPr>
              <w:t xml:space="preserve"> рублей, количество рабочих мест - 102;</w:t>
            </w:r>
          </w:p>
          <w:p w14:paraId="43C29780" w14:textId="5080BBF6" w:rsidR="00285822" w:rsidRPr="00285822" w:rsidRDefault="00285822" w:rsidP="00285822">
            <w:pPr>
              <w:ind w:firstLine="0"/>
              <w:jc w:val="both"/>
              <w:rPr>
                <w:color w:val="000000"/>
                <w:sz w:val="20"/>
                <w:szCs w:val="20"/>
              </w:rPr>
            </w:pPr>
            <w:r w:rsidRPr="00285822">
              <w:rPr>
                <w:color w:val="000000"/>
                <w:sz w:val="20"/>
                <w:szCs w:val="20"/>
              </w:rPr>
              <w:t>- «Разработка и внедрение технологии «Технология производства инновационных полимерных мембранных материалов и многослойных тканей на их основе, обладающих защитными свойствами к техногенным биогенным угрозам», ООО</w:t>
            </w:r>
            <w:r>
              <w:rPr>
                <w:color w:val="000000"/>
                <w:sz w:val="20"/>
                <w:szCs w:val="20"/>
              </w:rPr>
              <w:t> </w:t>
            </w:r>
            <w:r w:rsidRPr="00285822">
              <w:rPr>
                <w:color w:val="000000"/>
                <w:sz w:val="20"/>
                <w:szCs w:val="20"/>
              </w:rPr>
              <w:t>«</w:t>
            </w:r>
            <w:proofErr w:type="spellStart"/>
            <w:r w:rsidRPr="00285822">
              <w:rPr>
                <w:color w:val="000000"/>
                <w:sz w:val="20"/>
                <w:szCs w:val="20"/>
              </w:rPr>
              <w:t>Фотопринт</w:t>
            </w:r>
            <w:proofErr w:type="spellEnd"/>
            <w:r w:rsidRPr="00285822">
              <w:rPr>
                <w:color w:val="000000"/>
                <w:sz w:val="20"/>
                <w:szCs w:val="20"/>
              </w:rPr>
              <w:t xml:space="preserve">-Иваново» (г. Иваново), объем инвестиций 367,3 </w:t>
            </w:r>
            <w:proofErr w:type="gramStart"/>
            <w:r w:rsidRPr="00285822">
              <w:rPr>
                <w:color w:val="000000"/>
                <w:sz w:val="20"/>
                <w:szCs w:val="20"/>
              </w:rPr>
              <w:t>млн</w:t>
            </w:r>
            <w:proofErr w:type="gramEnd"/>
            <w:r w:rsidRPr="00285822">
              <w:rPr>
                <w:color w:val="000000"/>
                <w:sz w:val="20"/>
                <w:szCs w:val="20"/>
              </w:rPr>
              <w:t xml:space="preserve"> рублей, количество рабочих мест – 63;</w:t>
            </w:r>
          </w:p>
          <w:p w14:paraId="3BBD82F6" w14:textId="07245FD4" w:rsidR="00285822" w:rsidRPr="00285822" w:rsidRDefault="00285822" w:rsidP="00285822">
            <w:pPr>
              <w:ind w:firstLine="0"/>
              <w:jc w:val="both"/>
              <w:rPr>
                <w:color w:val="000000"/>
                <w:sz w:val="20"/>
                <w:szCs w:val="20"/>
              </w:rPr>
            </w:pPr>
            <w:r w:rsidRPr="00285822">
              <w:rPr>
                <w:color w:val="000000"/>
                <w:sz w:val="20"/>
                <w:szCs w:val="20"/>
              </w:rPr>
              <w:t>- «Расширение производства вязаных ХБ перчаток с покрытием ПВХ», ООО «</w:t>
            </w:r>
            <w:proofErr w:type="spellStart"/>
            <w:r w:rsidRPr="00285822">
              <w:rPr>
                <w:color w:val="000000"/>
                <w:sz w:val="20"/>
                <w:szCs w:val="20"/>
              </w:rPr>
              <w:t>ЛидерТекс</w:t>
            </w:r>
            <w:proofErr w:type="spellEnd"/>
            <w:r w:rsidRPr="00285822">
              <w:rPr>
                <w:color w:val="000000"/>
                <w:sz w:val="20"/>
                <w:szCs w:val="20"/>
              </w:rPr>
              <w:t xml:space="preserve">», объем инвестиций 310 </w:t>
            </w:r>
            <w:proofErr w:type="gramStart"/>
            <w:r w:rsidRPr="00285822">
              <w:rPr>
                <w:color w:val="000000"/>
                <w:sz w:val="20"/>
                <w:szCs w:val="20"/>
              </w:rPr>
              <w:t>млн</w:t>
            </w:r>
            <w:proofErr w:type="gramEnd"/>
            <w:r w:rsidRPr="00285822">
              <w:rPr>
                <w:color w:val="000000"/>
                <w:sz w:val="20"/>
                <w:szCs w:val="20"/>
              </w:rPr>
              <w:t xml:space="preserve"> рублей, количество рабочих мест – 243;</w:t>
            </w:r>
          </w:p>
          <w:p w14:paraId="7055EB49" w14:textId="603B5255" w:rsidR="00285822" w:rsidRPr="00285822" w:rsidRDefault="00285822" w:rsidP="00285822">
            <w:pPr>
              <w:ind w:firstLine="0"/>
              <w:jc w:val="both"/>
              <w:rPr>
                <w:color w:val="000000"/>
                <w:sz w:val="20"/>
                <w:szCs w:val="20"/>
              </w:rPr>
            </w:pPr>
            <w:r w:rsidRPr="00285822">
              <w:rPr>
                <w:color w:val="000000"/>
                <w:sz w:val="20"/>
                <w:szCs w:val="20"/>
              </w:rPr>
              <w:t xml:space="preserve">- </w:t>
            </w:r>
            <w:r>
              <w:rPr>
                <w:color w:val="000000"/>
                <w:sz w:val="20"/>
                <w:szCs w:val="20"/>
              </w:rPr>
              <w:t>«</w:t>
            </w:r>
            <w:r w:rsidRPr="00285822">
              <w:rPr>
                <w:color w:val="000000"/>
                <w:sz w:val="20"/>
                <w:szCs w:val="20"/>
              </w:rPr>
              <w:t xml:space="preserve">Организация отделочного производства трикотажного полотна на территории ОЭЗ ППТ «Иваново», ООО «ТКЛ ГРУПП» (г. Родники), объем инвестиций 251,5 </w:t>
            </w:r>
            <w:proofErr w:type="gramStart"/>
            <w:r w:rsidRPr="00285822">
              <w:rPr>
                <w:color w:val="000000"/>
                <w:sz w:val="20"/>
                <w:szCs w:val="20"/>
              </w:rPr>
              <w:t>млн</w:t>
            </w:r>
            <w:proofErr w:type="gramEnd"/>
            <w:r w:rsidRPr="00285822">
              <w:rPr>
                <w:color w:val="000000"/>
                <w:sz w:val="20"/>
                <w:szCs w:val="20"/>
              </w:rPr>
              <w:t xml:space="preserve"> рублей, количество рабочих мест – 2;</w:t>
            </w:r>
          </w:p>
          <w:p w14:paraId="2B303A25" w14:textId="77777777" w:rsidR="00285822" w:rsidRPr="00285822" w:rsidRDefault="00285822" w:rsidP="00285822">
            <w:pPr>
              <w:ind w:firstLine="0"/>
              <w:jc w:val="both"/>
              <w:rPr>
                <w:color w:val="000000"/>
                <w:sz w:val="20"/>
                <w:szCs w:val="20"/>
              </w:rPr>
            </w:pPr>
            <w:r w:rsidRPr="00285822">
              <w:rPr>
                <w:color w:val="000000"/>
                <w:sz w:val="20"/>
                <w:szCs w:val="20"/>
              </w:rPr>
              <w:t>- «Открытие отделочной фабрики», инвестор ООО «</w:t>
            </w:r>
            <w:proofErr w:type="spellStart"/>
            <w:r w:rsidRPr="00285822">
              <w:rPr>
                <w:color w:val="000000"/>
                <w:sz w:val="20"/>
                <w:szCs w:val="20"/>
              </w:rPr>
              <w:t>ЛидерТекс</w:t>
            </w:r>
            <w:proofErr w:type="spellEnd"/>
            <w:r w:rsidRPr="00285822">
              <w:rPr>
                <w:color w:val="000000"/>
                <w:sz w:val="20"/>
                <w:szCs w:val="20"/>
              </w:rPr>
              <w:t xml:space="preserve">», объем инвестиций 200 </w:t>
            </w:r>
            <w:proofErr w:type="gramStart"/>
            <w:r w:rsidRPr="00285822">
              <w:rPr>
                <w:color w:val="000000"/>
                <w:sz w:val="20"/>
                <w:szCs w:val="20"/>
              </w:rPr>
              <w:t>млн</w:t>
            </w:r>
            <w:proofErr w:type="gramEnd"/>
            <w:r w:rsidRPr="00285822">
              <w:rPr>
                <w:color w:val="000000"/>
                <w:sz w:val="20"/>
                <w:szCs w:val="20"/>
              </w:rPr>
              <w:t xml:space="preserve"> рублей, количество рабочих мест – 86;</w:t>
            </w:r>
          </w:p>
          <w:p w14:paraId="74336332" w14:textId="77777777" w:rsidR="00285822" w:rsidRPr="00285822" w:rsidRDefault="00285822" w:rsidP="00285822">
            <w:pPr>
              <w:ind w:firstLine="0"/>
              <w:jc w:val="both"/>
              <w:rPr>
                <w:color w:val="000000"/>
                <w:sz w:val="20"/>
                <w:szCs w:val="20"/>
              </w:rPr>
            </w:pPr>
            <w:r w:rsidRPr="00285822">
              <w:rPr>
                <w:color w:val="000000"/>
                <w:sz w:val="20"/>
                <w:szCs w:val="20"/>
              </w:rPr>
              <w:t>- «Создание промышленного комплекса для производства инновационных протезов нижних конечностей, изделий гражданского назначения, медицинских изделий», ООО «</w:t>
            </w:r>
            <w:proofErr w:type="spellStart"/>
            <w:r w:rsidRPr="00285822">
              <w:rPr>
                <w:color w:val="000000"/>
                <w:sz w:val="20"/>
                <w:szCs w:val="20"/>
              </w:rPr>
              <w:t>ОртоТех</w:t>
            </w:r>
            <w:proofErr w:type="spellEnd"/>
            <w:r w:rsidRPr="00285822">
              <w:rPr>
                <w:color w:val="000000"/>
                <w:sz w:val="20"/>
                <w:szCs w:val="20"/>
              </w:rPr>
              <w:t xml:space="preserve"> Иваново» (г. Иваново), объем инвестиций 185,6 </w:t>
            </w:r>
            <w:proofErr w:type="gramStart"/>
            <w:r w:rsidRPr="00285822">
              <w:rPr>
                <w:color w:val="000000"/>
                <w:sz w:val="20"/>
                <w:szCs w:val="20"/>
              </w:rPr>
              <w:t>млн</w:t>
            </w:r>
            <w:proofErr w:type="gramEnd"/>
            <w:r w:rsidRPr="00285822">
              <w:rPr>
                <w:color w:val="000000"/>
                <w:sz w:val="20"/>
                <w:szCs w:val="20"/>
              </w:rPr>
              <w:t xml:space="preserve"> рублей, количество рабочих мест - 53;</w:t>
            </w:r>
          </w:p>
          <w:p w14:paraId="274734BA" w14:textId="7271797C" w:rsidR="002B0B08" w:rsidRPr="00A17146" w:rsidRDefault="00285822" w:rsidP="00285822">
            <w:pPr>
              <w:ind w:firstLine="0"/>
              <w:jc w:val="both"/>
              <w:rPr>
                <w:rFonts w:eastAsia="Times New Roman"/>
                <w:color w:val="000000"/>
                <w:sz w:val="20"/>
                <w:szCs w:val="20"/>
                <w:highlight w:val="yellow"/>
                <w:lang w:eastAsia="ru-RU"/>
              </w:rPr>
            </w:pPr>
            <w:r w:rsidRPr="00285822">
              <w:rPr>
                <w:color w:val="000000"/>
                <w:sz w:val="20"/>
                <w:szCs w:val="20"/>
              </w:rPr>
              <w:t>- «Организация производства прядения текстильных волокон», ООО «</w:t>
            </w:r>
            <w:proofErr w:type="spellStart"/>
            <w:r w:rsidRPr="00285822">
              <w:rPr>
                <w:color w:val="000000"/>
                <w:sz w:val="20"/>
                <w:szCs w:val="20"/>
              </w:rPr>
              <w:t>Южтекс</w:t>
            </w:r>
            <w:proofErr w:type="spellEnd"/>
            <w:r w:rsidRPr="00285822">
              <w:rPr>
                <w:color w:val="000000"/>
                <w:sz w:val="20"/>
                <w:szCs w:val="20"/>
              </w:rPr>
              <w:t xml:space="preserve">» (г. Южа), объем инвестиций 3 </w:t>
            </w:r>
            <w:proofErr w:type="gramStart"/>
            <w:r w:rsidRPr="00285822">
              <w:rPr>
                <w:color w:val="000000"/>
                <w:sz w:val="20"/>
                <w:szCs w:val="20"/>
              </w:rPr>
              <w:t>млн</w:t>
            </w:r>
            <w:proofErr w:type="gramEnd"/>
            <w:r w:rsidRPr="00285822">
              <w:rPr>
                <w:color w:val="000000"/>
                <w:sz w:val="20"/>
                <w:szCs w:val="20"/>
              </w:rPr>
              <w:t xml:space="preserve"> рублей, количество рабочих мест - 75.</w:t>
            </w:r>
          </w:p>
        </w:tc>
      </w:tr>
      <w:tr w:rsidR="00B6502E" w:rsidRPr="00916DAB" w14:paraId="13017058"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645525D" w14:textId="4FFB86F4" w:rsidR="00BC745E" w:rsidRPr="00BC745E" w:rsidRDefault="00BC745E" w:rsidP="00BC745E">
            <w:pPr>
              <w:ind w:firstLine="0"/>
              <w:jc w:val="center"/>
              <w:rPr>
                <w:rFonts w:eastAsia="Times New Roman"/>
                <w:color w:val="000000"/>
                <w:sz w:val="20"/>
                <w:szCs w:val="20"/>
                <w:lang w:eastAsia="ru-RU"/>
              </w:rPr>
            </w:pPr>
            <w:r w:rsidRPr="00BC745E">
              <w:rPr>
                <w:color w:val="000000"/>
                <w:sz w:val="20"/>
                <w:szCs w:val="20"/>
              </w:rPr>
              <w:t>1.1.13.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C758EAE" w14:textId="7F752464" w:rsidR="00BC745E" w:rsidRPr="00BC745E" w:rsidRDefault="00BC745E" w:rsidP="00BC745E">
            <w:pPr>
              <w:ind w:firstLine="0"/>
              <w:rPr>
                <w:rFonts w:eastAsia="Times New Roman"/>
                <w:color w:val="000000"/>
                <w:sz w:val="20"/>
                <w:szCs w:val="20"/>
                <w:lang w:eastAsia="ru-RU"/>
              </w:rPr>
            </w:pPr>
            <w:r w:rsidRPr="00BC745E">
              <w:rPr>
                <w:color w:val="000000"/>
                <w:sz w:val="20"/>
                <w:szCs w:val="20"/>
              </w:rPr>
              <w:t>Развитие инновационной деятельности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4EF7B55" w14:textId="4C0203CB" w:rsidR="00BC745E" w:rsidRPr="00BC745E" w:rsidRDefault="00BC745E" w:rsidP="00BC745E">
            <w:pPr>
              <w:ind w:firstLine="0"/>
              <w:jc w:val="center"/>
              <w:rPr>
                <w:rFonts w:eastAsia="Times New Roman"/>
                <w:color w:val="000000"/>
                <w:sz w:val="20"/>
                <w:szCs w:val="20"/>
                <w:lang w:eastAsia="ru-RU"/>
              </w:rPr>
            </w:pPr>
            <w:r w:rsidRPr="00BC745E">
              <w:rPr>
                <w:color w:val="000000"/>
                <w:sz w:val="20"/>
                <w:szCs w:val="20"/>
              </w:rPr>
              <w:t xml:space="preserve">2021 – 2030 </w:t>
            </w:r>
            <w:proofErr w:type="spellStart"/>
            <w:r w:rsidRPr="00BC745E">
              <w:rPr>
                <w:color w:val="000000"/>
                <w:sz w:val="20"/>
                <w:szCs w:val="20"/>
              </w:rPr>
              <w:t>г.</w:t>
            </w:r>
            <w:proofErr w:type="gramStart"/>
            <w:r w:rsidRPr="00BC745E">
              <w:rPr>
                <w:color w:val="000000"/>
                <w:sz w:val="20"/>
                <w:szCs w:val="20"/>
              </w:rPr>
              <w:t>г</w:t>
            </w:r>
            <w:proofErr w:type="spellEnd"/>
            <w:proofErr w:type="gramEnd"/>
            <w:r w:rsidRPr="00BC745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0644FAC" w14:textId="77777777" w:rsidR="00285822" w:rsidRPr="00285822" w:rsidRDefault="00285822" w:rsidP="00285822">
            <w:pPr>
              <w:ind w:firstLine="0"/>
              <w:jc w:val="both"/>
              <w:rPr>
                <w:color w:val="000000"/>
                <w:sz w:val="20"/>
                <w:szCs w:val="20"/>
              </w:rPr>
            </w:pPr>
            <w:r w:rsidRPr="00285822">
              <w:rPr>
                <w:color w:val="000000"/>
                <w:sz w:val="20"/>
                <w:szCs w:val="20"/>
              </w:rPr>
              <w:t xml:space="preserve">Одним из основных направлений развития агропромышленного комплекса является улучшение технической оснащенности </w:t>
            </w:r>
            <w:proofErr w:type="spellStart"/>
            <w:r w:rsidRPr="00285822">
              <w:rPr>
                <w:color w:val="000000"/>
                <w:sz w:val="20"/>
                <w:szCs w:val="20"/>
              </w:rPr>
              <w:t>сельхозтоваропроизводителей</w:t>
            </w:r>
            <w:proofErr w:type="spellEnd"/>
            <w:r w:rsidRPr="00285822">
              <w:rPr>
                <w:color w:val="000000"/>
                <w:sz w:val="20"/>
                <w:szCs w:val="20"/>
              </w:rPr>
              <w:t xml:space="preserve"> и внедрение современных передовых технологий. </w:t>
            </w:r>
          </w:p>
          <w:p w14:paraId="3351586B" w14:textId="5E9A9B99" w:rsidR="00285822" w:rsidRPr="00285822" w:rsidRDefault="00285822" w:rsidP="00285822">
            <w:pPr>
              <w:ind w:firstLine="0"/>
              <w:jc w:val="both"/>
              <w:rPr>
                <w:color w:val="000000"/>
                <w:sz w:val="20"/>
                <w:szCs w:val="20"/>
              </w:rPr>
            </w:pPr>
            <w:r w:rsidRPr="00285822">
              <w:rPr>
                <w:color w:val="000000"/>
                <w:sz w:val="20"/>
                <w:szCs w:val="20"/>
              </w:rPr>
              <w:t>В 2024 году приобретено 445 единиц сельскохозяйственной техники (в 2023</w:t>
            </w:r>
            <w:r>
              <w:rPr>
                <w:color w:val="000000"/>
                <w:sz w:val="20"/>
                <w:szCs w:val="20"/>
              </w:rPr>
              <w:t xml:space="preserve"> </w:t>
            </w:r>
            <w:r w:rsidRPr="00285822">
              <w:rPr>
                <w:color w:val="000000"/>
                <w:sz w:val="20"/>
                <w:szCs w:val="20"/>
              </w:rPr>
              <w:t>г. – 393 ед.), в том числе в лизинг – 255</w:t>
            </w:r>
            <w:r>
              <w:rPr>
                <w:color w:val="000000"/>
                <w:sz w:val="20"/>
                <w:szCs w:val="20"/>
              </w:rPr>
              <w:t> </w:t>
            </w:r>
            <w:r w:rsidRPr="00285822">
              <w:rPr>
                <w:color w:val="000000"/>
                <w:sz w:val="20"/>
                <w:szCs w:val="20"/>
              </w:rPr>
              <w:t>машин (в 2023</w:t>
            </w:r>
            <w:r>
              <w:rPr>
                <w:color w:val="000000"/>
                <w:sz w:val="20"/>
                <w:szCs w:val="20"/>
              </w:rPr>
              <w:t xml:space="preserve"> </w:t>
            </w:r>
            <w:r w:rsidRPr="00285822">
              <w:rPr>
                <w:color w:val="000000"/>
                <w:sz w:val="20"/>
                <w:szCs w:val="20"/>
              </w:rPr>
              <w:t xml:space="preserve">г. – 204 ед.), что составило более 57% от общего объема закупленной техники. </w:t>
            </w:r>
          </w:p>
          <w:p w14:paraId="52B9E007" w14:textId="54AAD2C8" w:rsidR="00285822" w:rsidRPr="00285822" w:rsidRDefault="00285822" w:rsidP="00285822">
            <w:pPr>
              <w:ind w:firstLine="0"/>
              <w:jc w:val="both"/>
              <w:rPr>
                <w:color w:val="000000"/>
                <w:sz w:val="20"/>
                <w:szCs w:val="20"/>
              </w:rPr>
            </w:pPr>
            <w:r w:rsidRPr="00285822">
              <w:rPr>
                <w:color w:val="000000"/>
                <w:sz w:val="20"/>
                <w:szCs w:val="20"/>
              </w:rPr>
              <w:t>В целом за счет всех источников финансирования парк техники у аграриев в 2024 году обновился на 81 трактор (2023</w:t>
            </w:r>
            <w:r>
              <w:rPr>
                <w:color w:val="000000"/>
                <w:sz w:val="20"/>
                <w:szCs w:val="20"/>
              </w:rPr>
              <w:t xml:space="preserve"> </w:t>
            </w:r>
            <w:r w:rsidRPr="00285822">
              <w:rPr>
                <w:color w:val="000000"/>
                <w:sz w:val="20"/>
                <w:szCs w:val="20"/>
              </w:rPr>
              <w:t>г. – 63 ед.), 7 зерноуборочных (2023</w:t>
            </w:r>
            <w:r>
              <w:rPr>
                <w:color w:val="000000"/>
                <w:sz w:val="20"/>
                <w:szCs w:val="20"/>
              </w:rPr>
              <w:t xml:space="preserve"> </w:t>
            </w:r>
            <w:r w:rsidRPr="00285822">
              <w:rPr>
                <w:color w:val="000000"/>
                <w:sz w:val="20"/>
                <w:szCs w:val="20"/>
              </w:rPr>
              <w:t>г. – 12 ед.) и 4 кормоуборочных комбайна (2023</w:t>
            </w:r>
            <w:r>
              <w:rPr>
                <w:color w:val="000000"/>
                <w:sz w:val="20"/>
                <w:szCs w:val="20"/>
              </w:rPr>
              <w:t xml:space="preserve"> </w:t>
            </w:r>
            <w:r w:rsidRPr="00285822">
              <w:rPr>
                <w:color w:val="000000"/>
                <w:sz w:val="20"/>
                <w:szCs w:val="20"/>
              </w:rPr>
              <w:t>г. – 5 ед.), 353 единицы прочей сельхозтехники (2023</w:t>
            </w:r>
            <w:r>
              <w:rPr>
                <w:color w:val="000000"/>
                <w:sz w:val="20"/>
                <w:szCs w:val="20"/>
              </w:rPr>
              <w:t xml:space="preserve"> </w:t>
            </w:r>
            <w:r w:rsidRPr="00285822">
              <w:rPr>
                <w:color w:val="000000"/>
                <w:sz w:val="20"/>
                <w:szCs w:val="20"/>
              </w:rPr>
              <w:t>г. – 313 ед.).</w:t>
            </w:r>
          </w:p>
          <w:p w14:paraId="525B48B7" w14:textId="0522E0ED" w:rsidR="00BC745E" w:rsidRPr="00A17146" w:rsidRDefault="00285822" w:rsidP="00285822">
            <w:pPr>
              <w:ind w:firstLine="0"/>
              <w:jc w:val="both"/>
              <w:rPr>
                <w:rFonts w:eastAsia="Times New Roman"/>
                <w:color w:val="000000"/>
                <w:sz w:val="20"/>
                <w:szCs w:val="20"/>
                <w:highlight w:val="yellow"/>
                <w:lang w:eastAsia="ru-RU"/>
              </w:rPr>
            </w:pPr>
            <w:r w:rsidRPr="00285822">
              <w:rPr>
                <w:color w:val="000000"/>
                <w:sz w:val="20"/>
                <w:szCs w:val="20"/>
              </w:rPr>
              <w:t xml:space="preserve">Имеют место технологические новинки. </w:t>
            </w:r>
            <w:proofErr w:type="gramStart"/>
            <w:r w:rsidRPr="00285822">
              <w:rPr>
                <w:color w:val="000000"/>
                <w:sz w:val="20"/>
                <w:szCs w:val="20"/>
              </w:rPr>
              <w:t>СПСОПК «</w:t>
            </w:r>
            <w:proofErr w:type="spellStart"/>
            <w:r w:rsidRPr="00285822">
              <w:rPr>
                <w:color w:val="000000"/>
                <w:sz w:val="20"/>
                <w:szCs w:val="20"/>
              </w:rPr>
              <w:t>Зеленыч</w:t>
            </w:r>
            <w:proofErr w:type="spellEnd"/>
            <w:r w:rsidRPr="00285822">
              <w:rPr>
                <w:color w:val="000000"/>
                <w:sz w:val="20"/>
                <w:szCs w:val="20"/>
              </w:rPr>
              <w:t xml:space="preserve">» активно внедряет и использует собственную разработку – </w:t>
            </w:r>
            <w:proofErr w:type="spellStart"/>
            <w:r w:rsidRPr="00285822">
              <w:rPr>
                <w:color w:val="000000"/>
                <w:sz w:val="20"/>
                <w:szCs w:val="20"/>
              </w:rPr>
              <w:t>аэропонную</w:t>
            </w:r>
            <w:proofErr w:type="spellEnd"/>
            <w:r w:rsidRPr="00285822">
              <w:rPr>
                <w:color w:val="000000"/>
                <w:sz w:val="20"/>
                <w:szCs w:val="20"/>
              </w:rPr>
              <w:t xml:space="preserve"> модульную вертикальную установку «</w:t>
            </w:r>
            <w:proofErr w:type="spellStart"/>
            <w:r w:rsidRPr="00285822">
              <w:rPr>
                <w:color w:val="000000"/>
                <w:sz w:val="20"/>
                <w:szCs w:val="20"/>
              </w:rPr>
              <w:t>Зеленыч</w:t>
            </w:r>
            <w:proofErr w:type="spellEnd"/>
            <w:r w:rsidRPr="00285822">
              <w:rPr>
                <w:color w:val="000000"/>
                <w:sz w:val="20"/>
                <w:szCs w:val="20"/>
              </w:rPr>
              <w:t xml:space="preserve"> 6000», основным преимуществом которой является компактность и </w:t>
            </w:r>
            <w:proofErr w:type="spellStart"/>
            <w:r w:rsidRPr="00285822">
              <w:rPr>
                <w:color w:val="000000"/>
                <w:sz w:val="20"/>
                <w:szCs w:val="20"/>
              </w:rPr>
              <w:t>энергоэффективность</w:t>
            </w:r>
            <w:proofErr w:type="spellEnd"/>
            <w:r w:rsidRPr="00285822">
              <w:rPr>
                <w:color w:val="000000"/>
                <w:sz w:val="20"/>
                <w:szCs w:val="20"/>
              </w:rPr>
              <w:t xml:space="preserve"> (позволяет увеличить количество посадочных мест и дает возможность выращивать около 1,2 млн. единиц продукции в год); в 11-ти </w:t>
            </w:r>
            <w:proofErr w:type="spellStart"/>
            <w:r w:rsidRPr="00285822">
              <w:rPr>
                <w:color w:val="000000"/>
                <w:sz w:val="20"/>
                <w:szCs w:val="20"/>
              </w:rPr>
              <w:t>сельхозорганизациях</w:t>
            </w:r>
            <w:proofErr w:type="spellEnd"/>
            <w:r w:rsidRPr="00285822">
              <w:rPr>
                <w:color w:val="000000"/>
                <w:sz w:val="20"/>
                <w:szCs w:val="20"/>
              </w:rPr>
              <w:t xml:space="preserve"> и 3-х фермерских хозяйствах используются автопилоты при проведении технологических операций (увеличение производительности на 25</w:t>
            </w:r>
            <w:r>
              <w:rPr>
                <w:color w:val="000000"/>
                <w:sz w:val="20"/>
                <w:szCs w:val="20"/>
              </w:rPr>
              <w:t xml:space="preserve"> </w:t>
            </w:r>
            <w:r w:rsidRPr="00285822">
              <w:rPr>
                <w:color w:val="000000"/>
                <w:sz w:val="20"/>
                <w:szCs w:val="20"/>
              </w:rPr>
              <w:t>-</w:t>
            </w:r>
            <w:r>
              <w:rPr>
                <w:color w:val="000000"/>
                <w:sz w:val="20"/>
                <w:szCs w:val="20"/>
              </w:rPr>
              <w:t xml:space="preserve"> </w:t>
            </w:r>
            <w:r w:rsidRPr="00285822">
              <w:rPr>
                <w:color w:val="000000"/>
                <w:sz w:val="20"/>
                <w:szCs w:val="20"/>
              </w:rPr>
              <w:t>30%).</w:t>
            </w:r>
            <w:proofErr w:type="gramEnd"/>
          </w:p>
        </w:tc>
      </w:tr>
      <w:tr w:rsidR="0079239D" w:rsidRPr="00916DAB" w14:paraId="73385D8A" w14:textId="77777777" w:rsidTr="0079239D">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E19149C" w14:textId="53D3EC59" w:rsidR="0079239D" w:rsidRPr="00A17146" w:rsidRDefault="0079239D" w:rsidP="0079239D">
            <w:pPr>
              <w:ind w:firstLine="0"/>
              <w:jc w:val="center"/>
              <w:rPr>
                <w:rFonts w:eastAsia="Times New Roman"/>
                <w:color w:val="000000"/>
                <w:sz w:val="20"/>
                <w:szCs w:val="20"/>
                <w:highlight w:val="yellow"/>
                <w:lang w:eastAsia="ru-RU"/>
              </w:rPr>
            </w:pPr>
            <w:r w:rsidRPr="00285822">
              <w:rPr>
                <w:rFonts w:eastAsia="Times New Roman"/>
                <w:color w:val="000000"/>
                <w:sz w:val="20"/>
                <w:szCs w:val="20"/>
                <w:lang w:eastAsia="ru-RU"/>
              </w:rPr>
              <w:t>Цель 1.2. Повышение инвестиционной привлекательности и создание условий для улучшения делового климата на территории Ивановской области</w:t>
            </w:r>
          </w:p>
        </w:tc>
      </w:tr>
      <w:tr w:rsidR="00BF2693" w:rsidRPr="00916DAB" w14:paraId="5C76A9AB"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469722A" w14:textId="11346E87" w:rsidR="00551534" w:rsidRPr="00916DAB" w:rsidRDefault="00C433E9" w:rsidP="00551534">
            <w:pPr>
              <w:ind w:firstLine="0"/>
              <w:jc w:val="center"/>
              <w:rPr>
                <w:rFonts w:eastAsia="Times New Roman"/>
                <w:color w:val="000000"/>
                <w:sz w:val="20"/>
                <w:szCs w:val="20"/>
                <w:lang w:eastAsia="ru-RU"/>
              </w:rPr>
            </w:pPr>
            <w:r>
              <w:rPr>
                <w:rFonts w:eastAsia="Times New Roman"/>
                <w:color w:val="000000"/>
                <w:sz w:val="20"/>
                <w:szCs w:val="20"/>
                <w:lang w:eastAsia="ru-RU"/>
              </w:rPr>
              <w:t>1.2.1.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C4D98FC" w14:textId="3FAFE53D" w:rsidR="00551534" w:rsidRPr="00916DAB" w:rsidRDefault="00C433E9" w:rsidP="00551534">
            <w:pPr>
              <w:ind w:firstLine="0"/>
              <w:rPr>
                <w:rFonts w:eastAsia="Times New Roman"/>
                <w:color w:val="000000"/>
                <w:sz w:val="20"/>
                <w:szCs w:val="20"/>
                <w:lang w:eastAsia="ru-RU"/>
              </w:rPr>
            </w:pPr>
            <w:r w:rsidRPr="00C433E9">
              <w:rPr>
                <w:rFonts w:eastAsia="Times New Roman"/>
                <w:color w:val="000000"/>
                <w:sz w:val="20"/>
                <w:szCs w:val="20"/>
                <w:lang w:eastAsia="ru-RU"/>
              </w:rPr>
              <w:t>Содействие в подготовке новых площадок для</w:t>
            </w:r>
            <w:r>
              <w:rPr>
                <w:rFonts w:eastAsia="Times New Roman"/>
                <w:color w:val="000000"/>
                <w:sz w:val="20"/>
                <w:szCs w:val="20"/>
                <w:lang w:eastAsia="ru-RU"/>
              </w:rPr>
              <w:t> </w:t>
            </w:r>
            <w:r w:rsidRPr="00C433E9">
              <w:rPr>
                <w:rFonts w:eastAsia="Times New Roman"/>
                <w:color w:val="000000"/>
                <w:sz w:val="20"/>
                <w:szCs w:val="20"/>
                <w:lang w:eastAsia="ru-RU"/>
              </w:rPr>
              <w:t>привлечения инвестиций на</w:t>
            </w:r>
            <w:r>
              <w:rPr>
                <w:rFonts w:eastAsia="Times New Roman"/>
                <w:color w:val="000000"/>
                <w:sz w:val="20"/>
                <w:szCs w:val="20"/>
                <w:lang w:eastAsia="ru-RU"/>
              </w:rPr>
              <w:t> </w:t>
            </w:r>
            <w:r w:rsidRPr="00C433E9">
              <w:rPr>
                <w:rFonts w:eastAsia="Times New Roman"/>
                <w:color w:val="000000"/>
                <w:sz w:val="20"/>
                <w:szCs w:val="20"/>
                <w:lang w:eastAsia="ru-RU"/>
              </w:rPr>
              <w:t>территорию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7F2F2AE" w14:textId="2314C001" w:rsidR="00551534" w:rsidRPr="00916DAB" w:rsidRDefault="00C433E9" w:rsidP="00551534">
            <w:pPr>
              <w:ind w:firstLine="0"/>
              <w:jc w:val="center"/>
              <w:rPr>
                <w:rFonts w:eastAsia="Times New Roman"/>
                <w:color w:val="000000"/>
                <w:sz w:val="20"/>
                <w:szCs w:val="20"/>
                <w:lang w:eastAsia="ru-RU"/>
              </w:rPr>
            </w:pPr>
            <w:r w:rsidRPr="00C433E9">
              <w:rPr>
                <w:rFonts w:eastAsia="Times New Roman"/>
                <w:color w:val="000000"/>
                <w:sz w:val="20"/>
                <w:szCs w:val="20"/>
                <w:lang w:eastAsia="ru-RU"/>
              </w:rPr>
              <w:t xml:space="preserve">2021 – 2030 </w:t>
            </w:r>
            <w:proofErr w:type="spellStart"/>
            <w:r w:rsidRPr="00C433E9">
              <w:rPr>
                <w:rFonts w:eastAsia="Times New Roman"/>
                <w:color w:val="000000"/>
                <w:sz w:val="20"/>
                <w:szCs w:val="20"/>
                <w:lang w:eastAsia="ru-RU"/>
              </w:rPr>
              <w:t>г.</w:t>
            </w:r>
            <w:proofErr w:type="gramStart"/>
            <w:r w:rsidRPr="00C433E9">
              <w:rPr>
                <w:rFonts w:eastAsia="Times New Roman"/>
                <w:color w:val="000000"/>
                <w:sz w:val="20"/>
                <w:szCs w:val="20"/>
                <w:lang w:eastAsia="ru-RU"/>
              </w:rPr>
              <w:t>г</w:t>
            </w:r>
            <w:proofErr w:type="spellEnd"/>
            <w:proofErr w:type="gramEnd"/>
            <w:r w:rsidRPr="00C433E9">
              <w:rPr>
                <w:rFonts w:eastAsia="Times New Roman"/>
                <w:color w:val="000000"/>
                <w:sz w:val="20"/>
                <w:szCs w:val="20"/>
                <w:lang w:eastAsia="ru-RU"/>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42CF7A7" w14:textId="45F857B6"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ОЭЗ ППТ «Иваново» - один из инструмент</w:t>
            </w:r>
            <w:r w:rsidR="00F71E65">
              <w:rPr>
                <w:rFonts w:eastAsia="Times New Roman"/>
                <w:color w:val="000000"/>
                <w:sz w:val="20"/>
                <w:szCs w:val="20"/>
                <w:lang w:eastAsia="ru-RU"/>
              </w:rPr>
              <w:t>ов развития экономики в регионе</w:t>
            </w:r>
            <w:r w:rsidRPr="00285822">
              <w:rPr>
                <w:rFonts w:eastAsia="Times New Roman"/>
                <w:color w:val="000000"/>
                <w:sz w:val="20"/>
                <w:szCs w:val="20"/>
                <w:lang w:eastAsia="ru-RU"/>
              </w:rPr>
              <w:t>. Для ее резидентов предусмотрен ряд существенных преимуществ на длительный период, в первую очередь - это налоговые преференции. Это нулевые ставки налогов на землю в течение первых 5 лет, транспортного налога и налога на имущество в течение первых 10 лет, налога на прибыль - обнуление в региональной части – на 7 лет, а ставка в федеральный бюджет составит 2%.</w:t>
            </w:r>
          </w:p>
          <w:p w14:paraId="4BC2A56A" w14:textId="029081E8"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На 01.01.2025 заключено 10 соглашений об осуществлении промышленно-производственной деятельности на территории ОЭЗ ППТ «Иваново» со следующими предприятиями:</w:t>
            </w:r>
          </w:p>
          <w:p w14:paraId="0550C2A1" w14:textId="77777777"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xml:space="preserve">- ООО «МК Профессионал» - проект по производству дорожно-строительной техники, запасных частей и комплектующих на площадке «Иваново», объем инвестиций – 4,3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без НДС, количество рабочих мест – 1200;</w:t>
            </w:r>
          </w:p>
          <w:p w14:paraId="06475C47" w14:textId="77777777"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ООО «</w:t>
            </w:r>
            <w:proofErr w:type="spellStart"/>
            <w:r w:rsidRPr="00285822">
              <w:rPr>
                <w:rFonts w:eastAsia="Times New Roman"/>
                <w:color w:val="000000"/>
                <w:sz w:val="20"/>
                <w:szCs w:val="20"/>
                <w:lang w:eastAsia="ru-RU"/>
              </w:rPr>
              <w:t>Унтекс</w:t>
            </w:r>
            <w:proofErr w:type="spellEnd"/>
            <w:r w:rsidRPr="00285822">
              <w:rPr>
                <w:rFonts w:eastAsia="Times New Roman"/>
                <w:color w:val="000000"/>
                <w:sz w:val="20"/>
                <w:szCs w:val="20"/>
                <w:lang w:eastAsia="ru-RU"/>
              </w:rPr>
              <w:t xml:space="preserve"> Родники» – проект по производству и окраске необработанного трикотажного полотна на площадке «Родники», объем инвестиций – 3,7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без НДС, количество рабочих мест – 516;</w:t>
            </w:r>
          </w:p>
          <w:p w14:paraId="7AABD5B3" w14:textId="14C21687"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ООО «</w:t>
            </w:r>
            <w:proofErr w:type="spellStart"/>
            <w:r w:rsidRPr="00285822">
              <w:rPr>
                <w:rFonts w:eastAsia="Times New Roman"/>
                <w:color w:val="000000"/>
                <w:sz w:val="20"/>
                <w:szCs w:val="20"/>
                <w:lang w:eastAsia="ru-RU"/>
              </w:rPr>
              <w:t>Суртекс</w:t>
            </w:r>
            <w:proofErr w:type="spellEnd"/>
            <w:r w:rsidRPr="00285822">
              <w:rPr>
                <w:rFonts w:eastAsia="Times New Roman"/>
                <w:color w:val="000000"/>
                <w:sz w:val="20"/>
                <w:szCs w:val="20"/>
                <w:lang w:eastAsia="ru-RU"/>
              </w:rPr>
              <w:t xml:space="preserve"> Родники» - проект по организации производства крашенного трикотажного полотна на площадке «Родники», объем инвестиций – 2,1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без НДС, количество рабочих мест – 219;</w:t>
            </w:r>
          </w:p>
          <w:p w14:paraId="2D321FED" w14:textId="77777777"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xml:space="preserve">- ООО «Трикотаж Натали» - проект по строительству и организации деятельности логистического центра на территории ОЭЗ ППТ «Иваново», объем инвестиций – 1,4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без НДС, количество рабочих мест – 180;</w:t>
            </w:r>
          </w:p>
          <w:p w14:paraId="454A05D4" w14:textId="19B32C14"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ООО «</w:t>
            </w:r>
            <w:proofErr w:type="spellStart"/>
            <w:r w:rsidRPr="00285822">
              <w:rPr>
                <w:rFonts w:eastAsia="Times New Roman"/>
                <w:color w:val="000000"/>
                <w:sz w:val="20"/>
                <w:szCs w:val="20"/>
                <w:lang w:eastAsia="ru-RU"/>
              </w:rPr>
              <w:t>Мосткран</w:t>
            </w:r>
            <w:proofErr w:type="spellEnd"/>
            <w:r w:rsidRPr="00285822">
              <w:rPr>
                <w:rFonts w:eastAsia="Times New Roman"/>
                <w:color w:val="000000"/>
                <w:sz w:val="20"/>
                <w:szCs w:val="20"/>
                <w:lang w:eastAsia="ru-RU"/>
              </w:rPr>
              <w:t>» – проект по производству мостовых кранов и металлоконструкций на площадке «Иваново»</w:t>
            </w:r>
            <w:r>
              <w:rPr>
                <w:rFonts w:eastAsia="Times New Roman"/>
                <w:color w:val="000000"/>
                <w:sz w:val="20"/>
                <w:szCs w:val="20"/>
                <w:lang w:eastAsia="ru-RU"/>
              </w:rPr>
              <w:t>,</w:t>
            </w:r>
            <w:r w:rsidRPr="00285822">
              <w:rPr>
                <w:rFonts w:eastAsia="Times New Roman"/>
                <w:color w:val="000000"/>
                <w:sz w:val="20"/>
                <w:szCs w:val="20"/>
                <w:lang w:eastAsia="ru-RU"/>
              </w:rPr>
              <w:t xml:space="preserve"> </w:t>
            </w:r>
            <w:r>
              <w:rPr>
                <w:rFonts w:eastAsia="Times New Roman"/>
                <w:color w:val="000000"/>
                <w:sz w:val="20"/>
                <w:szCs w:val="20"/>
                <w:lang w:eastAsia="ru-RU"/>
              </w:rPr>
              <w:t>о</w:t>
            </w:r>
            <w:r w:rsidRPr="00285822">
              <w:rPr>
                <w:rFonts w:eastAsia="Times New Roman"/>
                <w:color w:val="000000"/>
                <w:sz w:val="20"/>
                <w:szCs w:val="20"/>
                <w:lang w:eastAsia="ru-RU"/>
              </w:rPr>
              <w:t xml:space="preserve">бъем инвестиций – 1,4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без НДС, количество рабочих мест – 80;</w:t>
            </w:r>
          </w:p>
          <w:p w14:paraId="43CE71F4" w14:textId="77777777"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xml:space="preserve">- АО «Родники-Текстиль» - проект по производству смесовой пряжи и тканей со специальными свойствами для одежды и униформы на площадке «Родники», объем инвестиций – 0,9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без НДС, количество рабочих мест – 510;</w:t>
            </w:r>
          </w:p>
          <w:p w14:paraId="61F6729C" w14:textId="77777777"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xml:space="preserve">- ООО «ТКЛ ГРУПП» – проект по организации отделочного производства трикотажного полотна на площадке «Родники», объем инвестиций – 0,251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без НДС, количество рабочих мест – 55; </w:t>
            </w:r>
          </w:p>
          <w:p w14:paraId="4697A3C3" w14:textId="77777777"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ООО «</w:t>
            </w:r>
            <w:proofErr w:type="spellStart"/>
            <w:r w:rsidRPr="00285822">
              <w:rPr>
                <w:rFonts w:eastAsia="Times New Roman"/>
                <w:color w:val="000000"/>
                <w:sz w:val="20"/>
                <w:szCs w:val="20"/>
                <w:lang w:eastAsia="ru-RU"/>
              </w:rPr>
              <w:t>ОртоТех</w:t>
            </w:r>
            <w:proofErr w:type="spellEnd"/>
            <w:r w:rsidRPr="00285822">
              <w:rPr>
                <w:rFonts w:eastAsia="Times New Roman"/>
                <w:color w:val="000000"/>
                <w:sz w:val="20"/>
                <w:szCs w:val="20"/>
                <w:lang w:eastAsia="ru-RU"/>
              </w:rPr>
              <w:t xml:space="preserve"> Иваново» – проект по созданию промышленного комплекса для производства инновационных протезов нижних конечностей, изделий гражданского назначения, медицинских изделий на площадке «Иваново», </w:t>
            </w:r>
          </w:p>
          <w:p w14:paraId="4272488E" w14:textId="77777777"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xml:space="preserve">объем инвестиций – 0,186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без НДС, количество рабочих мест – 52;</w:t>
            </w:r>
          </w:p>
          <w:p w14:paraId="35564BD3" w14:textId="77777777"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ООО «</w:t>
            </w:r>
            <w:proofErr w:type="spellStart"/>
            <w:r w:rsidRPr="00285822">
              <w:rPr>
                <w:rFonts w:eastAsia="Times New Roman"/>
                <w:color w:val="000000"/>
                <w:sz w:val="20"/>
                <w:szCs w:val="20"/>
                <w:lang w:eastAsia="ru-RU"/>
              </w:rPr>
              <w:t>Неоакустик</w:t>
            </w:r>
            <w:proofErr w:type="spellEnd"/>
            <w:r w:rsidRPr="00285822">
              <w:rPr>
                <w:rFonts w:eastAsia="Times New Roman"/>
                <w:color w:val="000000"/>
                <w:sz w:val="20"/>
                <w:szCs w:val="20"/>
                <w:lang w:eastAsia="ru-RU"/>
              </w:rPr>
              <w:t xml:space="preserve">» - проект по созданию предприятия по производству звукоизоляционных панелей в городе Родники Ивановской области, объем инвестиций – 0,184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без НДС, количество рабочих мест – 48;</w:t>
            </w:r>
          </w:p>
          <w:p w14:paraId="4AA7A821" w14:textId="77777777"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xml:space="preserve">- ООО «РУСБИО» - проект по организации парфюмерно-косметического производства продукции с повышенной экологической чистотой в малых формах на территории ОЭЗ ППТ «Иваново», объем инвестиций – 0,134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без НДС, количество рабочих мест – 63.</w:t>
            </w:r>
          </w:p>
          <w:p w14:paraId="1CE9E8F6" w14:textId="77777777"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 xml:space="preserve">Общий объем планируемых инвестиций составляет более 16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количество созданных рабочих мест – более 2,9 тысяч.</w:t>
            </w:r>
          </w:p>
          <w:p w14:paraId="3E0857EC" w14:textId="0EDBA8DB"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ОЭЗ ППТ «Иваново» по итогам проведенной Минэкономразвития России оценки эффективности ОЭЗ за 2023 год стала одним из лидеров в рейтинге из 25 промышленно-производственных ОЭЗ, признанных эффективными (100%) за 2023</w:t>
            </w:r>
            <w:r w:rsidR="00986914">
              <w:rPr>
                <w:rFonts w:eastAsia="Times New Roman"/>
                <w:color w:val="000000"/>
                <w:sz w:val="20"/>
                <w:szCs w:val="20"/>
                <w:lang w:eastAsia="ru-RU"/>
              </w:rPr>
              <w:t> г</w:t>
            </w:r>
            <w:r w:rsidRPr="00285822">
              <w:rPr>
                <w:rFonts w:eastAsia="Times New Roman"/>
                <w:color w:val="000000"/>
                <w:sz w:val="20"/>
                <w:szCs w:val="20"/>
                <w:lang w:eastAsia="ru-RU"/>
              </w:rPr>
              <w:t>од и с начала функционирования ОЭЗ.</w:t>
            </w:r>
          </w:p>
          <w:p w14:paraId="6121C8D5" w14:textId="0710F341" w:rsidR="00285822" w:rsidRPr="00285822" w:rsidRDefault="00285822" w:rsidP="00285822">
            <w:pPr>
              <w:ind w:firstLine="0"/>
              <w:jc w:val="both"/>
              <w:rPr>
                <w:rFonts w:eastAsia="Times New Roman"/>
                <w:color w:val="000000"/>
                <w:sz w:val="20"/>
                <w:szCs w:val="20"/>
                <w:lang w:eastAsia="ru-RU"/>
              </w:rPr>
            </w:pPr>
            <w:r w:rsidRPr="00285822">
              <w:rPr>
                <w:rFonts w:eastAsia="Times New Roman"/>
                <w:color w:val="000000"/>
                <w:sz w:val="20"/>
                <w:szCs w:val="20"/>
                <w:lang w:eastAsia="ru-RU"/>
              </w:rPr>
              <w:t>За 9 месяцев 2024 года общий объем инвестиций резидентов ОЭЗ ППТ «Иваново» составил 1</w:t>
            </w:r>
            <w:r w:rsidR="00986914">
              <w:rPr>
                <w:rFonts w:eastAsia="Times New Roman"/>
                <w:color w:val="000000"/>
                <w:sz w:val="20"/>
                <w:szCs w:val="20"/>
                <w:lang w:eastAsia="ru-RU"/>
              </w:rPr>
              <w:t> </w:t>
            </w:r>
            <w:r w:rsidRPr="00285822">
              <w:rPr>
                <w:rFonts w:eastAsia="Times New Roman"/>
                <w:color w:val="000000"/>
                <w:sz w:val="20"/>
                <w:szCs w:val="20"/>
                <w:lang w:eastAsia="ru-RU"/>
              </w:rPr>
              <w:t xml:space="preserve">749,2 </w:t>
            </w:r>
            <w:proofErr w:type="gramStart"/>
            <w:r w:rsidRPr="00285822">
              <w:rPr>
                <w:rFonts w:eastAsia="Times New Roman"/>
                <w:color w:val="000000"/>
                <w:sz w:val="20"/>
                <w:szCs w:val="20"/>
                <w:lang w:eastAsia="ru-RU"/>
              </w:rPr>
              <w:t>млн</w:t>
            </w:r>
            <w:proofErr w:type="gramEnd"/>
            <w:r w:rsidRPr="00285822">
              <w:rPr>
                <w:rFonts w:eastAsia="Times New Roman"/>
                <w:color w:val="000000"/>
                <w:sz w:val="20"/>
                <w:szCs w:val="20"/>
                <w:lang w:eastAsia="ru-RU"/>
              </w:rPr>
              <w:t xml:space="preserve"> рублей, а количество созданных рабочих мест составило 130 человек.</w:t>
            </w:r>
          </w:p>
          <w:p w14:paraId="3E54F638" w14:textId="45BD2DD1" w:rsidR="00551534" w:rsidRPr="00A17146" w:rsidRDefault="00285822" w:rsidP="00986914">
            <w:pPr>
              <w:ind w:firstLine="0"/>
              <w:jc w:val="both"/>
              <w:rPr>
                <w:rFonts w:eastAsia="Times New Roman"/>
                <w:color w:val="000000"/>
                <w:sz w:val="20"/>
                <w:szCs w:val="20"/>
                <w:highlight w:val="yellow"/>
                <w:lang w:eastAsia="ru-RU"/>
              </w:rPr>
            </w:pPr>
            <w:r w:rsidRPr="00285822">
              <w:rPr>
                <w:rFonts w:eastAsia="Times New Roman"/>
                <w:color w:val="000000"/>
                <w:sz w:val="20"/>
                <w:szCs w:val="20"/>
                <w:lang w:eastAsia="ru-RU"/>
              </w:rPr>
              <w:t xml:space="preserve">Всего с момента создания ОЭЗ ППТ «Иваново» объем инвестиций резидентов составил 12,9 </w:t>
            </w:r>
            <w:proofErr w:type="gramStart"/>
            <w:r w:rsidRPr="00285822">
              <w:rPr>
                <w:rFonts w:eastAsia="Times New Roman"/>
                <w:color w:val="000000"/>
                <w:sz w:val="20"/>
                <w:szCs w:val="20"/>
                <w:lang w:eastAsia="ru-RU"/>
              </w:rPr>
              <w:t>млрд</w:t>
            </w:r>
            <w:proofErr w:type="gramEnd"/>
            <w:r w:rsidRPr="00285822">
              <w:rPr>
                <w:rFonts w:eastAsia="Times New Roman"/>
                <w:color w:val="000000"/>
                <w:sz w:val="20"/>
                <w:szCs w:val="20"/>
                <w:lang w:eastAsia="ru-RU"/>
              </w:rPr>
              <w:t xml:space="preserve"> рублей, количество созданных рабочих мест составило более 1,4 тыс. человек.</w:t>
            </w:r>
          </w:p>
        </w:tc>
      </w:tr>
      <w:tr w:rsidR="00B6502E" w:rsidRPr="00916DAB" w14:paraId="10B61BAE"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F57F177" w14:textId="7F0E70F2" w:rsidR="00C433E9" w:rsidRPr="00C433E9" w:rsidRDefault="00C433E9" w:rsidP="00C433E9">
            <w:pPr>
              <w:ind w:firstLine="0"/>
              <w:jc w:val="center"/>
              <w:rPr>
                <w:rFonts w:eastAsia="Times New Roman"/>
                <w:color w:val="000000"/>
                <w:sz w:val="20"/>
                <w:szCs w:val="20"/>
                <w:lang w:eastAsia="ru-RU"/>
              </w:rPr>
            </w:pPr>
            <w:r w:rsidRPr="00C433E9">
              <w:rPr>
                <w:color w:val="000000"/>
                <w:sz w:val="20"/>
                <w:szCs w:val="20"/>
              </w:rPr>
              <w:t>1.2.2.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BD75518" w14:textId="680FED12" w:rsidR="00C433E9" w:rsidRPr="00C433E9" w:rsidRDefault="00C433E9" w:rsidP="00C433E9">
            <w:pPr>
              <w:ind w:firstLine="0"/>
              <w:rPr>
                <w:rFonts w:eastAsia="Times New Roman"/>
                <w:color w:val="000000"/>
                <w:sz w:val="20"/>
                <w:szCs w:val="20"/>
                <w:lang w:eastAsia="ru-RU"/>
              </w:rPr>
            </w:pPr>
            <w:r w:rsidRPr="00C433E9">
              <w:rPr>
                <w:color w:val="000000"/>
                <w:sz w:val="20"/>
                <w:szCs w:val="20"/>
              </w:rPr>
              <w:t>Содействие развитию инвестиционной инфраструктуры (индустриальных парков, технопарков и др.)</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EE86505" w14:textId="4606C0CD" w:rsidR="00C433E9" w:rsidRPr="00C433E9" w:rsidRDefault="00C433E9" w:rsidP="00C433E9">
            <w:pPr>
              <w:ind w:firstLine="0"/>
              <w:jc w:val="center"/>
              <w:rPr>
                <w:rFonts w:eastAsia="Times New Roman"/>
                <w:color w:val="000000"/>
                <w:sz w:val="20"/>
                <w:szCs w:val="20"/>
                <w:lang w:eastAsia="ru-RU"/>
              </w:rPr>
            </w:pPr>
            <w:r w:rsidRPr="00C433E9">
              <w:rPr>
                <w:color w:val="000000"/>
                <w:sz w:val="20"/>
                <w:szCs w:val="20"/>
              </w:rPr>
              <w:t xml:space="preserve">2021 – 2030 </w:t>
            </w:r>
            <w:proofErr w:type="spellStart"/>
            <w:r w:rsidRPr="00C433E9">
              <w:rPr>
                <w:color w:val="000000"/>
                <w:sz w:val="20"/>
                <w:szCs w:val="20"/>
              </w:rPr>
              <w:t>г.</w:t>
            </w:r>
            <w:proofErr w:type="gramStart"/>
            <w:r w:rsidRPr="00C433E9">
              <w:rPr>
                <w:color w:val="000000"/>
                <w:sz w:val="20"/>
                <w:szCs w:val="20"/>
              </w:rPr>
              <w:t>г</w:t>
            </w:r>
            <w:proofErr w:type="spellEnd"/>
            <w:proofErr w:type="gramEnd"/>
            <w:r w:rsidRPr="00C433E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B7E3A19" w14:textId="469C0775" w:rsidR="00D17F81" w:rsidRPr="00D17F81" w:rsidRDefault="00D17F81" w:rsidP="00D17F81">
            <w:pPr>
              <w:ind w:firstLine="0"/>
              <w:jc w:val="both"/>
              <w:rPr>
                <w:color w:val="000000"/>
                <w:sz w:val="20"/>
                <w:szCs w:val="20"/>
              </w:rPr>
            </w:pPr>
            <w:r w:rsidRPr="00D17F81">
              <w:rPr>
                <w:color w:val="000000"/>
                <w:sz w:val="20"/>
                <w:szCs w:val="20"/>
              </w:rPr>
              <w:t xml:space="preserve">На территории Ивановской области в настоящее время успешно осуществляют свою деятельность 4 индустриальных парка общей площадью 306,6 га, расположенные по одному в Родниках и Кинешме, два в Иваново, в распоряжении которых имеются все необходимые коммуникации для бесперебойного осуществления деятельности. </w:t>
            </w:r>
          </w:p>
          <w:p w14:paraId="127B9F81" w14:textId="4F554B9B" w:rsidR="00D17F81" w:rsidRPr="00D17F81" w:rsidRDefault="00D17F81" w:rsidP="00D17F81">
            <w:pPr>
              <w:ind w:firstLine="0"/>
              <w:jc w:val="both"/>
              <w:rPr>
                <w:color w:val="000000"/>
                <w:sz w:val="20"/>
                <w:szCs w:val="20"/>
              </w:rPr>
            </w:pPr>
            <w:proofErr w:type="gramStart"/>
            <w:r w:rsidRPr="00D17F81">
              <w:rPr>
                <w:color w:val="000000"/>
                <w:sz w:val="20"/>
                <w:szCs w:val="20"/>
              </w:rPr>
              <w:t xml:space="preserve">В 2024 году в рамках </w:t>
            </w:r>
            <w:r>
              <w:rPr>
                <w:color w:val="000000"/>
                <w:sz w:val="20"/>
                <w:szCs w:val="20"/>
              </w:rPr>
              <w:t xml:space="preserve">реализации </w:t>
            </w:r>
            <w:r w:rsidRPr="00D17F81">
              <w:rPr>
                <w:color w:val="000000"/>
                <w:sz w:val="20"/>
                <w:szCs w:val="20"/>
              </w:rPr>
              <w:t>постановления Правительства РФ от 30.10.2014 № 1119 «Об отборе субъектов Российской Федерации, имеющих право на получение государственной поддержки в форме иных межбюджетных трансфертов на возмещение затрат на создание, модернизацию и (или) реконструкцию объектов инфраструктуры индустриальных парков, промышленных технопарков, технопарков в сфере высоких технологий, особых экономических зон» региону из федерального бюджета выделены бюджетные ассигнования в размере</w:t>
            </w:r>
            <w:proofErr w:type="gramEnd"/>
            <w:r w:rsidRPr="00D17F81">
              <w:rPr>
                <w:color w:val="000000"/>
                <w:sz w:val="20"/>
                <w:szCs w:val="20"/>
              </w:rPr>
              <w:t xml:space="preserve"> 174,6 </w:t>
            </w:r>
            <w:proofErr w:type="gramStart"/>
            <w:r w:rsidRPr="00D17F81">
              <w:rPr>
                <w:color w:val="000000"/>
                <w:sz w:val="20"/>
                <w:szCs w:val="20"/>
              </w:rPr>
              <w:t>млн</w:t>
            </w:r>
            <w:proofErr w:type="gramEnd"/>
            <w:r w:rsidRPr="00D17F81">
              <w:rPr>
                <w:color w:val="000000"/>
                <w:sz w:val="20"/>
                <w:szCs w:val="20"/>
              </w:rPr>
              <w:t xml:space="preserve"> рублей на возмещение затрат на создание, модернизацию и (или) реконструкцию объектов инфраструктуры особой экономической зоны промышленно-производственного типа «Иваново».</w:t>
            </w:r>
          </w:p>
          <w:p w14:paraId="0478287E" w14:textId="2BA2E62A" w:rsidR="00C433E9" w:rsidRPr="00A17146" w:rsidRDefault="00D17F81" w:rsidP="00D17F81">
            <w:pPr>
              <w:ind w:firstLine="0"/>
              <w:jc w:val="both"/>
              <w:rPr>
                <w:rFonts w:eastAsia="Times New Roman"/>
                <w:color w:val="000000"/>
                <w:sz w:val="20"/>
                <w:szCs w:val="20"/>
                <w:highlight w:val="yellow"/>
                <w:lang w:eastAsia="ru-RU"/>
              </w:rPr>
            </w:pPr>
            <w:r w:rsidRPr="00D17F81">
              <w:rPr>
                <w:color w:val="000000"/>
                <w:sz w:val="20"/>
                <w:szCs w:val="20"/>
              </w:rPr>
              <w:t>Указанные денежные средства предоставлены АО «Управляющая компания «ОЭЗ «Иваново» для дальнейшего создания привлекательных инвестиционных площадок для размещения и функционирования производственных мощностей резидентов особой экономической зоны промышленно-производственного типа «Иваново».</w:t>
            </w:r>
          </w:p>
        </w:tc>
      </w:tr>
      <w:tr w:rsidR="00B6502E" w:rsidRPr="00916DAB" w14:paraId="448F6C17"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55094A3" w14:textId="2A2F6705" w:rsidR="00C433E9" w:rsidRPr="00C433E9" w:rsidRDefault="00C433E9" w:rsidP="00C433E9">
            <w:pPr>
              <w:ind w:firstLine="0"/>
              <w:jc w:val="center"/>
              <w:rPr>
                <w:rFonts w:eastAsia="Times New Roman"/>
                <w:color w:val="000000"/>
                <w:sz w:val="20"/>
                <w:szCs w:val="20"/>
                <w:lang w:eastAsia="ru-RU"/>
              </w:rPr>
            </w:pPr>
            <w:r w:rsidRPr="00C433E9">
              <w:rPr>
                <w:color w:val="000000"/>
                <w:sz w:val="20"/>
                <w:szCs w:val="20"/>
              </w:rPr>
              <w:t>1.2.3.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F63146B" w14:textId="4C44F4D4" w:rsidR="00C433E9" w:rsidRPr="00C433E9" w:rsidRDefault="00C433E9" w:rsidP="00C433E9">
            <w:pPr>
              <w:ind w:firstLine="0"/>
              <w:rPr>
                <w:rFonts w:eastAsia="Times New Roman"/>
                <w:color w:val="000000"/>
                <w:sz w:val="20"/>
                <w:szCs w:val="20"/>
                <w:lang w:eastAsia="ru-RU"/>
              </w:rPr>
            </w:pPr>
            <w:r w:rsidRPr="00C433E9">
              <w:rPr>
                <w:color w:val="000000"/>
                <w:sz w:val="20"/>
                <w:szCs w:val="20"/>
              </w:rPr>
              <w:t>Обеспечение равного доступа субъектов предпринимательской деятельности к</w:t>
            </w:r>
            <w:r>
              <w:rPr>
                <w:color w:val="000000"/>
                <w:sz w:val="20"/>
                <w:szCs w:val="20"/>
              </w:rPr>
              <w:t> </w:t>
            </w:r>
            <w:r w:rsidRPr="00C433E9">
              <w:rPr>
                <w:color w:val="000000"/>
                <w:sz w:val="20"/>
                <w:szCs w:val="20"/>
              </w:rPr>
              <w:t>получению государственной поддержки в</w:t>
            </w:r>
            <w:r>
              <w:rPr>
                <w:color w:val="000000"/>
                <w:sz w:val="20"/>
                <w:szCs w:val="20"/>
              </w:rPr>
              <w:t> </w:t>
            </w:r>
            <w:r w:rsidRPr="00C433E9">
              <w:rPr>
                <w:color w:val="000000"/>
                <w:sz w:val="20"/>
                <w:szCs w:val="20"/>
              </w:rPr>
              <w:t>соответствии с</w:t>
            </w:r>
            <w:r>
              <w:rPr>
                <w:color w:val="000000"/>
                <w:sz w:val="20"/>
                <w:szCs w:val="20"/>
              </w:rPr>
              <w:t> </w:t>
            </w:r>
            <w:r w:rsidRPr="00C433E9">
              <w:rPr>
                <w:color w:val="000000"/>
                <w:sz w:val="20"/>
                <w:szCs w:val="20"/>
              </w:rPr>
              <w:t>условиями ее</w:t>
            </w:r>
            <w:r w:rsidR="00C547BB">
              <w:rPr>
                <w:color w:val="000000"/>
                <w:sz w:val="20"/>
                <w:szCs w:val="20"/>
              </w:rPr>
              <w:t> </w:t>
            </w:r>
            <w:r w:rsidRPr="00C433E9">
              <w:rPr>
                <w:color w:val="000000"/>
                <w:sz w:val="20"/>
                <w:szCs w:val="20"/>
              </w:rPr>
              <w:t>предоставления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7133998" w14:textId="66DF42F1" w:rsidR="00C433E9" w:rsidRPr="00C433E9" w:rsidRDefault="00C433E9" w:rsidP="00C433E9">
            <w:pPr>
              <w:ind w:firstLine="0"/>
              <w:jc w:val="center"/>
              <w:rPr>
                <w:rFonts w:eastAsia="Times New Roman"/>
                <w:color w:val="000000"/>
                <w:sz w:val="20"/>
                <w:szCs w:val="20"/>
                <w:lang w:eastAsia="ru-RU"/>
              </w:rPr>
            </w:pPr>
            <w:r w:rsidRPr="00C433E9">
              <w:rPr>
                <w:color w:val="000000"/>
                <w:sz w:val="20"/>
                <w:szCs w:val="20"/>
              </w:rPr>
              <w:t xml:space="preserve">2021 – 2030 </w:t>
            </w:r>
            <w:proofErr w:type="spellStart"/>
            <w:r w:rsidRPr="00C433E9">
              <w:rPr>
                <w:color w:val="000000"/>
                <w:sz w:val="20"/>
                <w:szCs w:val="20"/>
              </w:rPr>
              <w:t>г.</w:t>
            </w:r>
            <w:proofErr w:type="gramStart"/>
            <w:r w:rsidRPr="00C433E9">
              <w:rPr>
                <w:color w:val="000000"/>
                <w:sz w:val="20"/>
                <w:szCs w:val="20"/>
              </w:rPr>
              <w:t>г</w:t>
            </w:r>
            <w:proofErr w:type="spellEnd"/>
            <w:proofErr w:type="gramEnd"/>
            <w:r w:rsidRPr="00C433E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7954546" w14:textId="0079BA53" w:rsidR="00C433E9" w:rsidRPr="00A17146" w:rsidRDefault="00C433E9" w:rsidP="005D7F51">
            <w:pPr>
              <w:ind w:firstLine="0"/>
              <w:jc w:val="both"/>
              <w:rPr>
                <w:rFonts w:eastAsia="Times New Roman"/>
                <w:color w:val="000000"/>
                <w:sz w:val="20"/>
                <w:szCs w:val="20"/>
                <w:highlight w:val="yellow"/>
                <w:lang w:eastAsia="ru-RU"/>
              </w:rPr>
            </w:pPr>
            <w:r w:rsidRPr="005D7F51">
              <w:rPr>
                <w:color w:val="000000"/>
                <w:sz w:val="20"/>
                <w:szCs w:val="20"/>
              </w:rPr>
              <w:t>С 2019 года в Ивановской области работает новая система поддержки бизнеса, основной целью которой являлось создать максимально удобный механизм оказания поддержки для предпринимателей и максимизировать получение предпринимателями региона финансовой поддержки из федеральных институтов. Единой точкой входа для</w:t>
            </w:r>
            <w:r w:rsidR="00DB3508" w:rsidRPr="005D7F51">
              <w:rPr>
                <w:color w:val="000000"/>
                <w:sz w:val="20"/>
                <w:szCs w:val="20"/>
              </w:rPr>
              <w:t> </w:t>
            </w:r>
            <w:r w:rsidRPr="005D7F51">
              <w:rPr>
                <w:color w:val="000000"/>
                <w:sz w:val="20"/>
                <w:szCs w:val="20"/>
              </w:rPr>
              <w:t xml:space="preserve">предпринимателей стал центр </w:t>
            </w:r>
            <w:r w:rsidR="005D7F51" w:rsidRPr="005D7F51">
              <w:rPr>
                <w:color w:val="000000"/>
                <w:sz w:val="20"/>
                <w:szCs w:val="20"/>
              </w:rPr>
              <w:t>«</w:t>
            </w:r>
            <w:r w:rsidRPr="005D7F51">
              <w:rPr>
                <w:color w:val="000000"/>
                <w:sz w:val="20"/>
                <w:szCs w:val="20"/>
              </w:rPr>
              <w:t>Мой бизнес</w:t>
            </w:r>
            <w:r w:rsidR="005D7F51" w:rsidRPr="005D7F51">
              <w:rPr>
                <w:color w:val="000000"/>
                <w:sz w:val="20"/>
                <w:szCs w:val="20"/>
              </w:rPr>
              <w:t>»</w:t>
            </w:r>
            <w:r w:rsidRPr="005D7F51">
              <w:rPr>
                <w:color w:val="000000"/>
                <w:sz w:val="20"/>
                <w:szCs w:val="20"/>
              </w:rPr>
              <w:t xml:space="preserve">. Количество обращений в центр </w:t>
            </w:r>
            <w:r w:rsidR="005D7F51" w:rsidRPr="005D7F51">
              <w:rPr>
                <w:color w:val="000000"/>
                <w:sz w:val="20"/>
                <w:szCs w:val="20"/>
              </w:rPr>
              <w:t>«</w:t>
            </w:r>
            <w:r w:rsidRPr="005D7F51">
              <w:rPr>
                <w:color w:val="000000"/>
                <w:sz w:val="20"/>
                <w:szCs w:val="20"/>
              </w:rPr>
              <w:t>Мой бизнес</w:t>
            </w:r>
            <w:r w:rsidR="005D7F51" w:rsidRPr="005D7F51">
              <w:rPr>
                <w:color w:val="000000"/>
                <w:sz w:val="20"/>
                <w:szCs w:val="20"/>
              </w:rPr>
              <w:t>»</w:t>
            </w:r>
            <w:r w:rsidRPr="005D7F51">
              <w:rPr>
                <w:color w:val="000000"/>
                <w:sz w:val="20"/>
                <w:szCs w:val="20"/>
              </w:rPr>
              <w:t xml:space="preserve"> за 2023 год составило более 1</w:t>
            </w:r>
            <w:r w:rsidR="005D7F51" w:rsidRPr="005D7F51">
              <w:rPr>
                <w:color w:val="000000"/>
                <w:sz w:val="20"/>
                <w:szCs w:val="20"/>
              </w:rPr>
              <w:t>2,5</w:t>
            </w:r>
            <w:r w:rsidRPr="005D7F51">
              <w:rPr>
                <w:color w:val="000000"/>
                <w:sz w:val="20"/>
                <w:szCs w:val="20"/>
              </w:rPr>
              <w:t xml:space="preserve"> тыс.</w:t>
            </w:r>
          </w:p>
        </w:tc>
      </w:tr>
      <w:tr w:rsidR="00B6502E" w:rsidRPr="00916DAB" w14:paraId="76F77D1C"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D328A24" w14:textId="17EA971F" w:rsidR="00C433E9" w:rsidRPr="00C433E9" w:rsidRDefault="00C433E9" w:rsidP="00C433E9">
            <w:pPr>
              <w:ind w:firstLine="0"/>
              <w:jc w:val="center"/>
              <w:rPr>
                <w:rFonts w:eastAsia="Times New Roman"/>
                <w:color w:val="000000"/>
                <w:sz w:val="20"/>
                <w:szCs w:val="20"/>
                <w:lang w:eastAsia="ru-RU"/>
              </w:rPr>
            </w:pPr>
            <w:r w:rsidRPr="00C433E9">
              <w:rPr>
                <w:color w:val="000000"/>
                <w:sz w:val="20"/>
                <w:szCs w:val="20"/>
              </w:rPr>
              <w:t>1.2.4.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6EA747A" w14:textId="736037B9" w:rsidR="00C433E9" w:rsidRPr="00C433E9" w:rsidRDefault="00C433E9" w:rsidP="00C433E9">
            <w:pPr>
              <w:ind w:firstLine="0"/>
              <w:rPr>
                <w:rFonts w:eastAsia="Times New Roman"/>
                <w:color w:val="000000"/>
                <w:sz w:val="20"/>
                <w:szCs w:val="20"/>
                <w:lang w:eastAsia="ru-RU"/>
              </w:rPr>
            </w:pPr>
            <w:r w:rsidRPr="00C433E9">
              <w:rPr>
                <w:color w:val="000000"/>
                <w:sz w:val="20"/>
                <w:szCs w:val="20"/>
              </w:rPr>
              <w:t>Формирование и</w:t>
            </w:r>
            <w:r>
              <w:rPr>
                <w:color w:val="000000"/>
                <w:sz w:val="20"/>
                <w:szCs w:val="20"/>
              </w:rPr>
              <w:t> </w:t>
            </w:r>
            <w:r w:rsidRPr="00C433E9">
              <w:rPr>
                <w:color w:val="000000"/>
                <w:sz w:val="20"/>
                <w:szCs w:val="20"/>
              </w:rPr>
              <w:t xml:space="preserve">реализация </w:t>
            </w:r>
            <w:proofErr w:type="gramStart"/>
            <w:r w:rsidRPr="00C433E9">
              <w:rPr>
                <w:color w:val="000000"/>
                <w:sz w:val="20"/>
                <w:szCs w:val="20"/>
              </w:rPr>
              <w:t>эффективной</w:t>
            </w:r>
            <w:proofErr w:type="gramEnd"/>
            <w:r w:rsidRPr="00C433E9">
              <w:rPr>
                <w:color w:val="000000"/>
                <w:sz w:val="20"/>
                <w:szCs w:val="20"/>
              </w:rPr>
              <w:t xml:space="preserve"> маркетинговой и</w:t>
            </w:r>
            <w:r>
              <w:rPr>
                <w:color w:val="000000"/>
                <w:sz w:val="20"/>
                <w:szCs w:val="20"/>
              </w:rPr>
              <w:t> </w:t>
            </w:r>
            <w:r w:rsidRPr="00C433E9">
              <w:rPr>
                <w:color w:val="000000"/>
                <w:sz w:val="20"/>
                <w:szCs w:val="20"/>
              </w:rPr>
              <w:t>информационной политики. Интеграция в</w:t>
            </w:r>
            <w:r>
              <w:rPr>
                <w:color w:val="000000"/>
                <w:sz w:val="20"/>
                <w:szCs w:val="20"/>
              </w:rPr>
              <w:t> </w:t>
            </w:r>
            <w:r w:rsidRPr="00C433E9">
              <w:rPr>
                <w:color w:val="000000"/>
                <w:sz w:val="20"/>
                <w:szCs w:val="20"/>
              </w:rPr>
              <w:t>глобальный инвестиционный рынок. Создание условий для</w:t>
            </w:r>
            <w:r>
              <w:rPr>
                <w:color w:val="000000"/>
                <w:sz w:val="20"/>
                <w:szCs w:val="20"/>
              </w:rPr>
              <w:t> </w:t>
            </w:r>
            <w:r w:rsidRPr="00C433E9">
              <w:rPr>
                <w:color w:val="000000"/>
                <w:sz w:val="20"/>
                <w:szCs w:val="20"/>
              </w:rPr>
              <w:t>привлечения иностранных инвестиций. Формирование и продвижение имиджа (бренда) Ивановской области как открытого региона, благоприятного для</w:t>
            </w:r>
            <w:r w:rsidR="00C547BB">
              <w:rPr>
                <w:color w:val="000000"/>
                <w:sz w:val="20"/>
                <w:szCs w:val="20"/>
              </w:rPr>
              <w:t> </w:t>
            </w:r>
            <w:r w:rsidRPr="00C433E9">
              <w:rPr>
                <w:color w:val="000000"/>
                <w:sz w:val="20"/>
                <w:szCs w:val="20"/>
              </w:rPr>
              <w:t>инвестиционной деятельности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B83274B" w14:textId="299878A3" w:rsidR="00C433E9" w:rsidRPr="00C433E9" w:rsidRDefault="00C433E9" w:rsidP="00C433E9">
            <w:pPr>
              <w:ind w:firstLine="0"/>
              <w:jc w:val="center"/>
              <w:rPr>
                <w:rFonts w:eastAsia="Times New Roman"/>
                <w:color w:val="000000"/>
                <w:sz w:val="20"/>
                <w:szCs w:val="20"/>
                <w:lang w:eastAsia="ru-RU"/>
              </w:rPr>
            </w:pPr>
            <w:r w:rsidRPr="00C433E9">
              <w:rPr>
                <w:color w:val="000000"/>
                <w:sz w:val="20"/>
                <w:szCs w:val="20"/>
              </w:rPr>
              <w:t xml:space="preserve">2021 – 2030 </w:t>
            </w:r>
            <w:proofErr w:type="spellStart"/>
            <w:r w:rsidRPr="00C433E9">
              <w:rPr>
                <w:color w:val="000000"/>
                <w:sz w:val="20"/>
                <w:szCs w:val="20"/>
              </w:rPr>
              <w:t>г.</w:t>
            </w:r>
            <w:proofErr w:type="gramStart"/>
            <w:r w:rsidRPr="00C433E9">
              <w:rPr>
                <w:color w:val="000000"/>
                <w:sz w:val="20"/>
                <w:szCs w:val="20"/>
              </w:rPr>
              <w:t>г</w:t>
            </w:r>
            <w:proofErr w:type="spellEnd"/>
            <w:proofErr w:type="gramEnd"/>
            <w:r w:rsidRPr="00C433E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9B5F5CA" w14:textId="53CFBDE2" w:rsidR="00A94B8A" w:rsidRDefault="00A94B8A" w:rsidP="00A94B8A">
            <w:pPr>
              <w:ind w:firstLine="0"/>
              <w:jc w:val="both"/>
              <w:rPr>
                <w:color w:val="000000"/>
                <w:sz w:val="20"/>
                <w:szCs w:val="20"/>
              </w:rPr>
            </w:pPr>
            <w:r w:rsidRPr="00A94B8A">
              <w:rPr>
                <w:color w:val="000000"/>
                <w:sz w:val="20"/>
                <w:szCs w:val="20"/>
              </w:rPr>
              <w:t xml:space="preserve">Для эффективной коммуникации с потенциальными инвесторами создан Инвестиционный портал Ивановской области, который переведен на 2 языка (английский и турецкий). </w:t>
            </w:r>
            <w:proofErr w:type="gramStart"/>
            <w:r w:rsidRPr="00A94B8A">
              <w:rPr>
                <w:color w:val="000000"/>
                <w:sz w:val="20"/>
                <w:szCs w:val="20"/>
              </w:rPr>
              <w:t xml:space="preserve">В рамках интеграции в глобальный инвестиционный рынок - организованы международные мероприятия для презентации инвестиционного потенциала (посещение дружественных стран в рамках бизнес-миссий в </w:t>
            </w:r>
            <w:r w:rsidR="00F94352">
              <w:rPr>
                <w:color w:val="000000"/>
                <w:sz w:val="20"/>
                <w:szCs w:val="20"/>
              </w:rPr>
              <w:t>составе официальных делегаций Российской Федерации</w:t>
            </w:r>
            <w:r w:rsidRPr="00A94B8A">
              <w:rPr>
                <w:color w:val="000000"/>
                <w:sz w:val="20"/>
                <w:szCs w:val="20"/>
              </w:rPr>
              <w:t>, посещение и презентация инвестиционного климата на отраслевых промышленных форумах с участием представителей иностранных государств).</w:t>
            </w:r>
            <w:proofErr w:type="gramEnd"/>
          </w:p>
          <w:p w14:paraId="0E17C3D2" w14:textId="77777777" w:rsidR="009D7C0B" w:rsidRPr="00A94B8A" w:rsidRDefault="009D7C0B" w:rsidP="009D7C0B">
            <w:pPr>
              <w:ind w:firstLine="0"/>
              <w:jc w:val="both"/>
              <w:rPr>
                <w:color w:val="000000"/>
                <w:sz w:val="20"/>
                <w:szCs w:val="20"/>
              </w:rPr>
            </w:pPr>
            <w:r w:rsidRPr="009D7C0B">
              <w:rPr>
                <w:color w:val="000000"/>
                <w:sz w:val="20"/>
                <w:szCs w:val="20"/>
              </w:rPr>
              <w:t xml:space="preserve">Ежегодно проводится комплекс мероприятий в области </w:t>
            </w:r>
            <w:proofErr w:type="spellStart"/>
            <w:r w:rsidRPr="009D7C0B">
              <w:rPr>
                <w:color w:val="000000"/>
                <w:sz w:val="20"/>
                <w:szCs w:val="20"/>
              </w:rPr>
              <w:t>выставочно</w:t>
            </w:r>
            <w:proofErr w:type="spellEnd"/>
            <w:r w:rsidRPr="009D7C0B">
              <w:rPr>
                <w:color w:val="000000"/>
                <w:sz w:val="20"/>
                <w:szCs w:val="20"/>
              </w:rPr>
              <w:t>-ярмарочной</w:t>
            </w:r>
            <w:r w:rsidRPr="00A94B8A">
              <w:rPr>
                <w:color w:val="000000"/>
                <w:sz w:val="20"/>
                <w:szCs w:val="20"/>
              </w:rPr>
              <w:t xml:space="preserve"> деятельности, предусматривающий организацию </w:t>
            </w:r>
            <w:proofErr w:type="spellStart"/>
            <w:r w:rsidRPr="00A94B8A">
              <w:rPr>
                <w:color w:val="000000"/>
                <w:sz w:val="20"/>
                <w:szCs w:val="20"/>
              </w:rPr>
              <w:t>выставочно</w:t>
            </w:r>
            <w:proofErr w:type="spellEnd"/>
            <w:r w:rsidRPr="00A94B8A">
              <w:rPr>
                <w:color w:val="000000"/>
                <w:sz w:val="20"/>
                <w:szCs w:val="20"/>
              </w:rPr>
              <w:t>-ярмарочных мероприятий в субъектах Российской Федерации, в т.</w:t>
            </w:r>
            <w:r>
              <w:rPr>
                <w:color w:val="000000"/>
                <w:sz w:val="20"/>
                <w:szCs w:val="20"/>
              </w:rPr>
              <w:t xml:space="preserve"> </w:t>
            </w:r>
            <w:r w:rsidRPr="00A94B8A">
              <w:rPr>
                <w:color w:val="000000"/>
                <w:sz w:val="20"/>
                <w:szCs w:val="20"/>
              </w:rPr>
              <w:t xml:space="preserve">ч. на территории Ивановской области, а также за рубежом, что способствует повышению инвестиционной привлекательности, созданию благоприятных экономических и </w:t>
            </w:r>
            <w:proofErr w:type="spellStart"/>
            <w:r w:rsidRPr="00A94B8A">
              <w:rPr>
                <w:color w:val="000000"/>
                <w:sz w:val="20"/>
                <w:szCs w:val="20"/>
              </w:rPr>
              <w:t>имиджевых</w:t>
            </w:r>
            <w:proofErr w:type="spellEnd"/>
            <w:r w:rsidRPr="00A94B8A">
              <w:rPr>
                <w:color w:val="000000"/>
                <w:sz w:val="20"/>
                <w:szCs w:val="20"/>
              </w:rPr>
              <w:t xml:space="preserve"> условий для развития инвестиционной сферы на территории Ивановской области.</w:t>
            </w:r>
          </w:p>
          <w:p w14:paraId="55B3F935" w14:textId="63B4698E" w:rsidR="009D7C0B" w:rsidRPr="00A94B8A" w:rsidRDefault="009D7C0B" w:rsidP="009D7C0B">
            <w:pPr>
              <w:ind w:firstLine="0"/>
              <w:jc w:val="both"/>
              <w:rPr>
                <w:color w:val="000000"/>
                <w:sz w:val="20"/>
                <w:szCs w:val="20"/>
              </w:rPr>
            </w:pPr>
            <w:r>
              <w:rPr>
                <w:color w:val="000000"/>
                <w:sz w:val="20"/>
                <w:szCs w:val="20"/>
              </w:rPr>
              <w:t xml:space="preserve">По итогам 2024 года было заключено 28 </w:t>
            </w:r>
            <w:r w:rsidRPr="00A94B8A">
              <w:rPr>
                <w:color w:val="000000"/>
                <w:sz w:val="20"/>
                <w:szCs w:val="20"/>
              </w:rPr>
              <w:t xml:space="preserve">соглашений и/или соглашений о </w:t>
            </w:r>
            <w:proofErr w:type="gramStart"/>
            <w:r w:rsidRPr="00A94B8A">
              <w:rPr>
                <w:color w:val="000000"/>
                <w:sz w:val="20"/>
                <w:szCs w:val="20"/>
              </w:rPr>
              <w:t>намерениях</w:t>
            </w:r>
            <w:proofErr w:type="gramEnd"/>
            <w:r w:rsidRPr="00A94B8A">
              <w:rPr>
                <w:color w:val="000000"/>
                <w:sz w:val="20"/>
                <w:szCs w:val="20"/>
              </w:rPr>
              <w:t xml:space="preserve"> о реализации инвестиционных проектов на территории Ивановской области, либо соглашений о взаимодействии</w:t>
            </w:r>
            <w:r w:rsidR="00F94352">
              <w:rPr>
                <w:color w:val="000000"/>
                <w:sz w:val="20"/>
                <w:szCs w:val="20"/>
              </w:rPr>
              <w:t>,</w:t>
            </w:r>
            <w:r w:rsidRPr="00A94B8A">
              <w:rPr>
                <w:color w:val="000000"/>
                <w:sz w:val="20"/>
                <w:szCs w:val="20"/>
              </w:rPr>
              <w:t xml:space="preserve"> </w:t>
            </w:r>
            <w:r>
              <w:rPr>
                <w:color w:val="000000"/>
                <w:sz w:val="20"/>
                <w:szCs w:val="20"/>
              </w:rPr>
              <w:t xml:space="preserve">и организовано 5 </w:t>
            </w:r>
            <w:proofErr w:type="spellStart"/>
            <w:r w:rsidRPr="00A94B8A">
              <w:rPr>
                <w:color w:val="000000"/>
                <w:sz w:val="20"/>
                <w:szCs w:val="20"/>
              </w:rPr>
              <w:t>выставочно</w:t>
            </w:r>
            <w:proofErr w:type="spellEnd"/>
            <w:r w:rsidRPr="00A94B8A">
              <w:rPr>
                <w:color w:val="000000"/>
                <w:sz w:val="20"/>
                <w:szCs w:val="20"/>
              </w:rPr>
              <w:t>-ярмарочных мероприятий</w:t>
            </w:r>
            <w:r>
              <w:rPr>
                <w:color w:val="000000"/>
                <w:sz w:val="20"/>
                <w:szCs w:val="20"/>
              </w:rPr>
              <w:t>.</w:t>
            </w:r>
          </w:p>
          <w:p w14:paraId="418719D9" w14:textId="22EF4714" w:rsidR="00A94B8A" w:rsidRPr="00A17146" w:rsidRDefault="00A94B8A" w:rsidP="00B83F76">
            <w:pPr>
              <w:ind w:firstLine="0"/>
              <w:jc w:val="both"/>
              <w:rPr>
                <w:rFonts w:eastAsia="Times New Roman"/>
                <w:color w:val="000000"/>
                <w:sz w:val="20"/>
                <w:szCs w:val="20"/>
                <w:highlight w:val="yellow"/>
                <w:lang w:eastAsia="ru-RU"/>
              </w:rPr>
            </w:pPr>
            <w:r w:rsidRPr="00A94B8A">
              <w:rPr>
                <w:color w:val="000000"/>
                <w:sz w:val="20"/>
                <w:szCs w:val="20"/>
              </w:rPr>
              <w:t>В 2024 году</w:t>
            </w:r>
            <w:r w:rsidR="009D7C0B">
              <w:rPr>
                <w:color w:val="000000"/>
                <w:sz w:val="20"/>
                <w:szCs w:val="20"/>
              </w:rPr>
              <w:t xml:space="preserve"> </w:t>
            </w:r>
            <w:r w:rsidRPr="00A94B8A">
              <w:rPr>
                <w:color w:val="000000"/>
                <w:sz w:val="20"/>
                <w:szCs w:val="20"/>
              </w:rPr>
              <w:t xml:space="preserve">делегация Ивановской области приняла участие в работе Российско-Индийского </w:t>
            </w:r>
            <w:proofErr w:type="gramStart"/>
            <w:r w:rsidRPr="00A94B8A">
              <w:rPr>
                <w:color w:val="000000"/>
                <w:sz w:val="20"/>
                <w:szCs w:val="20"/>
              </w:rPr>
              <w:t>бизнес-форума</w:t>
            </w:r>
            <w:proofErr w:type="gramEnd"/>
            <w:r w:rsidR="009D7C0B">
              <w:rPr>
                <w:color w:val="000000"/>
                <w:sz w:val="20"/>
                <w:szCs w:val="20"/>
              </w:rPr>
              <w:t xml:space="preserve"> и </w:t>
            </w:r>
            <w:r w:rsidRPr="009D7C0B">
              <w:rPr>
                <w:color w:val="000000"/>
                <w:sz w:val="20"/>
                <w:szCs w:val="20"/>
              </w:rPr>
              <w:t>в заседании Российско-Турецкой рабочей группы по торговле, инвестициям и межрегиональному сотрудничеству</w:t>
            </w:r>
            <w:r w:rsidR="00B83F76">
              <w:rPr>
                <w:color w:val="000000"/>
                <w:sz w:val="20"/>
                <w:szCs w:val="20"/>
              </w:rPr>
              <w:t>.</w:t>
            </w:r>
            <w:r w:rsidRPr="009D7C0B">
              <w:rPr>
                <w:color w:val="000000"/>
                <w:sz w:val="20"/>
                <w:szCs w:val="20"/>
              </w:rPr>
              <w:t xml:space="preserve"> </w:t>
            </w:r>
            <w:r w:rsidR="00B83F76">
              <w:rPr>
                <w:color w:val="000000"/>
                <w:sz w:val="20"/>
                <w:szCs w:val="20"/>
              </w:rPr>
              <w:t>О</w:t>
            </w:r>
            <w:r w:rsidRPr="009D7C0B">
              <w:rPr>
                <w:color w:val="000000"/>
                <w:sz w:val="20"/>
                <w:szCs w:val="20"/>
              </w:rPr>
              <w:t>дним из значимых результатов</w:t>
            </w:r>
            <w:r w:rsidR="00B83F76">
              <w:rPr>
                <w:color w:val="000000"/>
                <w:sz w:val="20"/>
                <w:szCs w:val="20"/>
              </w:rPr>
              <w:t xml:space="preserve"> участия в</w:t>
            </w:r>
            <w:r w:rsidRPr="009D7C0B">
              <w:rPr>
                <w:color w:val="000000"/>
                <w:sz w:val="20"/>
                <w:szCs w:val="20"/>
              </w:rPr>
              <w:t xml:space="preserve"> заседани</w:t>
            </w:r>
            <w:r w:rsidR="00B83F76">
              <w:rPr>
                <w:color w:val="000000"/>
                <w:sz w:val="20"/>
                <w:szCs w:val="20"/>
              </w:rPr>
              <w:t>и</w:t>
            </w:r>
            <w:r w:rsidRPr="009D7C0B">
              <w:rPr>
                <w:color w:val="000000"/>
                <w:sz w:val="20"/>
                <w:szCs w:val="20"/>
              </w:rPr>
              <w:t xml:space="preserve"> </w:t>
            </w:r>
            <w:r w:rsidR="00B83F76">
              <w:rPr>
                <w:color w:val="000000"/>
                <w:sz w:val="20"/>
                <w:szCs w:val="20"/>
              </w:rPr>
              <w:t xml:space="preserve">рабочей группы </w:t>
            </w:r>
            <w:r w:rsidRPr="009D7C0B">
              <w:rPr>
                <w:color w:val="000000"/>
                <w:sz w:val="20"/>
                <w:szCs w:val="20"/>
              </w:rPr>
              <w:t xml:space="preserve">стало подписание соглашения между </w:t>
            </w:r>
            <w:r w:rsidR="00B83F76" w:rsidRPr="00B83F76">
              <w:rPr>
                <w:sz w:val="20"/>
                <w:szCs w:val="20"/>
              </w:rPr>
              <w:t>АНО «Агентство по привлечению инвестиций</w:t>
            </w:r>
            <w:r w:rsidRPr="00B83F76">
              <w:rPr>
                <w:sz w:val="20"/>
                <w:szCs w:val="20"/>
              </w:rPr>
              <w:t xml:space="preserve"> </w:t>
            </w:r>
            <w:r w:rsidR="00B83F76" w:rsidRPr="00B83F76">
              <w:rPr>
                <w:sz w:val="20"/>
                <w:szCs w:val="20"/>
              </w:rPr>
              <w:t xml:space="preserve">в </w:t>
            </w:r>
            <w:proofErr w:type="gramStart"/>
            <w:r w:rsidR="00B83F76" w:rsidRPr="00B83F76">
              <w:rPr>
                <w:sz w:val="20"/>
                <w:szCs w:val="20"/>
              </w:rPr>
              <w:t>Ивановскую</w:t>
            </w:r>
            <w:proofErr w:type="gramEnd"/>
            <w:r w:rsidR="00B83F76" w:rsidRPr="00B83F76">
              <w:rPr>
                <w:sz w:val="20"/>
                <w:szCs w:val="20"/>
              </w:rPr>
              <w:t xml:space="preserve"> область» </w:t>
            </w:r>
            <w:r w:rsidRPr="00B83F76">
              <w:rPr>
                <w:sz w:val="20"/>
                <w:szCs w:val="20"/>
              </w:rPr>
              <w:t>и Союзом предпринимателей Турции, что отк</w:t>
            </w:r>
            <w:r w:rsidRPr="009D7C0B">
              <w:rPr>
                <w:color w:val="000000"/>
                <w:sz w:val="20"/>
                <w:szCs w:val="20"/>
              </w:rPr>
              <w:t xml:space="preserve">рывает для </w:t>
            </w:r>
            <w:r w:rsidR="00B83F76">
              <w:rPr>
                <w:color w:val="000000"/>
                <w:sz w:val="20"/>
                <w:szCs w:val="20"/>
              </w:rPr>
              <w:t>Ивановской области</w:t>
            </w:r>
            <w:r w:rsidRPr="009D7C0B">
              <w:rPr>
                <w:color w:val="000000"/>
                <w:sz w:val="20"/>
                <w:szCs w:val="20"/>
              </w:rPr>
              <w:t xml:space="preserve"> новые возможности для сотрудничества и реализации взаимовыгодных проектов. Также на </w:t>
            </w:r>
            <w:r w:rsidR="00B83F76">
              <w:rPr>
                <w:color w:val="000000"/>
                <w:sz w:val="20"/>
                <w:szCs w:val="20"/>
              </w:rPr>
              <w:t>заседании рабочей группы</w:t>
            </w:r>
            <w:r w:rsidRPr="009D7C0B">
              <w:rPr>
                <w:color w:val="000000"/>
                <w:sz w:val="20"/>
                <w:szCs w:val="20"/>
              </w:rPr>
              <w:t xml:space="preserve"> обсуждались ключевые вопросы торговых и инвестиционных отношений, </w:t>
            </w:r>
            <w:proofErr w:type="gramStart"/>
            <w:r w:rsidRPr="009D7C0B">
              <w:rPr>
                <w:color w:val="000000"/>
                <w:sz w:val="20"/>
                <w:szCs w:val="20"/>
              </w:rPr>
              <w:t>был</w:t>
            </w:r>
            <w:proofErr w:type="gramEnd"/>
            <w:r w:rsidRPr="009D7C0B">
              <w:rPr>
                <w:color w:val="000000"/>
                <w:sz w:val="20"/>
                <w:szCs w:val="20"/>
              </w:rPr>
              <w:t xml:space="preserve"> достигнут ряд договоренностей.</w:t>
            </w:r>
          </w:p>
        </w:tc>
      </w:tr>
      <w:tr w:rsidR="00B6502E" w:rsidRPr="00916DAB" w14:paraId="26A14974"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F878EDD" w14:textId="32FC0BC8" w:rsidR="00C433E9" w:rsidRPr="00C433E9" w:rsidRDefault="00C433E9" w:rsidP="00C433E9">
            <w:pPr>
              <w:ind w:firstLine="0"/>
              <w:jc w:val="center"/>
              <w:rPr>
                <w:rFonts w:eastAsia="Times New Roman"/>
                <w:color w:val="000000"/>
                <w:sz w:val="20"/>
                <w:szCs w:val="20"/>
                <w:lang w:eastAsia="ru-RU"/>
              </w:rPr>
            </w:pPr>
            <w:r w:rsidRPr="00C433E9">
              <w:rPr>
                <w:color w:val="000000"/>
                <w:sz w:val="20"/>
                <w:szCs w:val="20"/>
              </w:rPr>
              <w:t>1.2.5.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E807925" w14:textId="0A5CC669" w:rsidR="00C433E9" w:rsidRPr="00C433E9" w:rsidRDefault="00C433E9" w:rsidP="00C433E9">
            <w:pPr>
              <w:ind w:firstLine="0"/>
              <w:rPr>
                <w:rFonts w:eastAsia="Times New Roman"/>
                <w:color w:val="000000"/>
                <w:sz w:val="20"/>
                <w:szCs w:val="20"/>
                <w:lang w:eastAsia="ru-RU"/>
              </w:rPr>
            </w:pPr>
            <w:r w:rsidRPr="00C433E9">
              <w:rPr>
                <w:color w:val="000000"/>
                <w:sz w:val="20"/>
                <w:szCs w:val="20"/>
              </w:rPr>
              <w:t>Содействие развитию кадрового обеспечения инвестиционного процесса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1B45783" w14:textId="243459F3" w:rsidR="00C433E9" w:rsidRPr="00C433E9" w:rsidRDefault="00C433E9" w:rsidP="00C433E9">
            <w:pPr>
              <w:ind w:firstLine="0"/>
              <w:jc w:val="center"/>
              <w:rPr>
                <w:rFonts w:eastAsia="Times New Roman"/>
                <w:color w:val="000000"/>
                <w:sz w:val="20"/>
                <w:szCs w:val="20"/>
                <w:lang w:eastAsia="ru-RU"/>
              </w:rPr>
            </w:pPr>
            <w:r w:rsidRPr="00C433E9">
              <w:rPr>
                <w:color w:val="000000"/>
                <w:sz w:val="20"/>
                <w:szCs w:val="20"/>
              </w:rPr>
              <w:t xml:space="preserve">2021 – 2030 </w:t>
            </w:r>
            <w:proofErr w:type="spellStart"/>
            <w:r w:rsidRPr="00C433E9">
              <w:rPr>
                <w:color w:val="000000"/>
                <w:sz w:val="20"/>
                <w:szCs w:val="20"/>
              </w:rPr>
              <w:t>г.</w:t>
            </w:r>
            <w:proofErr w:type="gramStart"/>
            <w:r w:rsidRPr="00C433E9">
              <w:rPr>
                <w:color w:val="000000"/>
                <w:sz w:val="20"/>
                <w:szCs w:val="20"/>
              </w:rPr>
              <w:t>г</w:t>
            </w:r>
            <w:proofErr w:type="spellEnd"/>
            <w:proofErr w:type="gramEnd"/>
            <w:r w:rsidRPr="00C433E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88C1D0F" w14:textId="4117573D" w:rsidR="00521668" w:rsidRPr="00521668" w:rsidRDefault="00521668" w:rsidP="00521668">
            <w:pPr>
              <w:ind w:firstLine="0"/>
              <w:jc w:val="both"/>
              <w:rPr>
                <w:color w:val="000000"/>
                <w:sz w:val="20"/>
                <w:szCs w:val="20"/>
              </w:rPr>
            </w:pPr>
            <w:r w:rsidRPr="00521668">
              <w:rPr>
                <w:color w:val="000000"/>
                <w:sz w:val="20"/>
                <w:szCs w:val="20"/>
              </w:rPr>
              <w:t>В 2024 году в Ивановской области продолжилась реализация федерального проекта «</w:t>
            </w:r>
            <w:proofErr w:type="spellStart"/>
            <w:r w:rsidRPr="00521668">
              <w:rPr>
                <w:color w:val="000000"/>
                <w:sz w:val="20"/>
                <w:szCs w:val="20"/>
              </w:rPr>
              <w:t>Профессионалитет</w:t>
            </w:r>
            <w:proofErr w:type="spellEnd"/>
            <w:r w:rsidRPr="00521668">
              <w:rPr>
                <w:color w:val="000000"/>
                <w:sz w:val="20"/>
                <w:szCs w:val="20"/>
              </w:rPr>
              <w:t xml:space="preserve">». В </w:t>
            </w:r>
            <w:proofErr w:type="gramStart"/>
            <w:r w:rsidRPr="00521668">
              <w:rPr>
                <w:color w:val="000000"/>
                <w:sz w:val="20"/>
                <w:szCs w:val="20"/>
              </w:rPr>
              <w:t>рамках</w:t>
            </w:r>
            <w:proofErr w:type="gramEnd"/>
            <w:r w:rsidRPr="00521668">
              <w:rPr>
                <w:color w:val="000000"/>
                <w:sz w:val="20"/>
                <w:szCs w:val="20"/>
              </w:rPr>
              <w:t xml:space="preserve"> федерального проекта «</w:t>
            </w:r>
            <w:proofErr w:type="spellStart"/>
            <w:r w:rsidRPr="00521668">
              <w:rPr>
                <w:color w:val="000000"/>
                <w:sz w:val="20"/>
                <w:szCs w:val="20"/>
              </w:rPr>
              <w:t>Профессионалитет</w:t>
            </w:r>
            <w:proofErr w:type="spellEnd"/>
            <w:r w:rsidRPr="00521668">
              <w:rPr>
                <w:color w:val="000000"/>
                <w:sz w:val="20"/>
                <w:szCs w:val="20"/>
              </w:rPr>
              <w:t xml:space="preserve">» </w:t>
            </w:r>
            <w:r>
              <w:rPr>
                <w:color w:val="000000"/>
                <w:sz w:val="20"/>
                <w:szCs w:val="20"/>
              </w:rPr>
              <w:t>в</w:t>
            </w:r>
            <w:r w:rsidRPr="00521668">
              <w:rPr>
                <w:color w:val="000000"/>
                <w:sz w:val="20"/>
                <w:szCs w:val="20"/>
              </w:rPr>
              <w:t xml:space="preserve"> 2024 году 485 человек поступили на обучение по скорректированным образовательным программам с упором на практическую подготовку в современных мастерских на высокотехнологичном оборудовании по профессиям и специальностям для предприятий легкой промышленности региона. </w:t>
            </w:r>
          </w:p>
          <w:p w14:paraId="52438464" w14:textId="27AD5E24" w:rsidR="00521668" w:rsidRPr="00521668" w:rsidRDefault="00521668" w:rsidP="00521668">
            <w:pPr>
              <w:ind w:firstLine="0"/>
              <w:jc w:val="both"/>
              <w:rPr>
                <w:color w:val="000000"/>
                <w:sz w:val="20"/>
                <w:szCs w:val="20"/>
              </w:rPr>
            </w:pPr>
            <w:proofErr w:type="gramStart"/>
            <w:r w:rsidRPr="00521668">
              <w:rPr>
                <w:color w:val="000000"/>
                <w:sz w:val="20"/>
                <w:szCs w:val="20"/>
              </w:rPr>
              <w:t>В целях популяризации федерального проекта «</w:t>
            </w:r>
            <w:proofErr w:type="spellStart"/>
            <w:r w:rsidRPr="00521668">
              <w:rPr>
                <w:color w:val="000000"/>
                <w:sz w:val="20"/>
                <w:szCs w:val="20"/>
              </w:rPr>
              <w:t>Профессионалитет</w:t>
            </w:r>
            <w:proofErr w:type="spellEnd"/>
            <w:r w:rsidRPr="00521668">
              <w:rPr>
                <w:color w:val="000000"/>
                <w:sz w:val="20"/>
                <w:szCs w:val="20"/>
              </w:rPr>
              <w:t>» и мероприятий информационной кампании, направленных на широкое информирование целевой аудитории о возможностях федерального проекта на территории Ивановской области, управляющей компанией образовательно-прои</w:t>
            </w:r>
            <w:r>
              <w:rPr>
                <w:color w:val="000000"/>
                <w:sz w:val="20"/>
                <w:szCs w:val="20"/>
              </w:rPr>
              <w:t>з</w:t>
            </w:r>
            <w:r w:rsidRPr="00521668">
              <w:rPr>
                <w:color w:val="000000"/>
                <w:sz w:val="20"/>
                <w:szCs w:val="20"/>
              </w:rPr>
              <w:t>водственных центров (кластеров) легкой промышленности от 25.12.2023 № 2 утверждена «Программа популяризации федерального проекта «</w:t>
            </w:r>
            <w:proofErr w:type="spellStart"/>
            <w:r w:rsidRPr="00521668">
              <w:rPr>
                <w:color w:val="000000"/>
                <w:sz w:val="20"/>
                <w:szCs w:val="20"/>
              </w:rPr>
              <w:t>Профессионалитет</w:t>
            </w:r>
            <w:proofErr w:type="spellEnd"/>
            <w:r w:rsidRPr="00521668">
              <w:rPr>
                <w:color w:val="000000"/>
                <w:sz w:val="20"/>
                <w:szCs w:val="20"/>
              </w:rPr>
              <w:t>» в Ивановской области» (далее – программа популяризации).</w:t>
            </w:r>
            <w:proofErr w:type="gramEnd"/>
          </w:p>
          <w:p w14:paraId="0336909B" w14:textId="33C8A40A" w:rsidR="00521668" w:rsidRPr="00521668" w:rsidRDefault="00521668" w:rsidP="00521668">
            <w:pPr>
              <w:ind w:firstLine="0"/>
              <w:jc w:val="both"/>
              <w:rPr>
                <w:color w:val="000000"/>
                <w:sz w:val="20"/>
                <w:szCs w:val="20"/>
              </w:rPr>
            </w:pPr>
            <w:r w:rsidRPr="00521668">
              <w:rPr>
                <w:color w:val="000000"/>
                <w:sz w:val="20"/>
                <w:szCs w:val="20"/>
              </w:rPr>
              <w:t>По итогам реализации программы популяризации 20.04.2024 и 19.10.2024 в профессиональных образовательных организациях, участвующих в федеральном проекте «</w:t>
            </w:r>
            <w:proofErr w:type="spellStart"/>
            <w:r w:rsidRPr="00521668">
              <w:rPr>
                <w:color w:val="000000"/>
                <w:sz w:val="20"/>
                <w:szCs w:val="20"/>
              </w:rPr>
              <w:t>Профессионалитет</w:t>
            </w:r>
            <w:proofErr w:type="spellEnd"/>
            <w:r w:rsidRPr="00521668">
              <w:rPr>
                <w:color w:val="000000"/>
                <w:sz w:val="20"/>
                <w:szCs w:val="20"/>
              </w:rPr>
              <w:t>», состоялся Единый День открытых дверей. Более 6500 школьников из 96 школ Ивановской области приняли участие в очных мероприятиях, прошедших на площадках образовательно-производственных центров (кластеров) легкой промышленности. Участниками данных мероприятий были представители предприятий: ХБК «Шуйские ситцы», «Красная ветка», ООО «Текстиль М», ООО «Бисер», ГК «Лидер-Текс», ООО «Умный текстиль», ООО «Исток-</w:t>
            </w:r>
            <w:proofErr w:type="spellStart"/>
            <w:r w:rsidRPr="00521668">
              <w:rPr>
                <w:color w:val="000000"/>
                <w:sz w:val="20"/>
                <w:szCs w:val="20"/>
              </w:rPr>
              <w:t>Пром</w:t>
            </w:r>
            <w:proofErr w:type="spellEnd"/>
            <w:r w:rsidRPr="00521668">
              <w:rPr>
                <w:color w:val="000000"/>
                <w:sz w:val="20"/>
                <w:szCs w:val="20"/>
              </w:rPr>
              <w:t xml:space="preserve">, ООО «ПО </w:t>
            </w:r>
            <w:proofErr w:type="spellStart"/>
            <w:r w:rsidRPr="00521668">
              <w:rPr>
                <w:color w:val="000000"/>
                <w:sz w:val="20"/>
                <w:szCs w:val="20"/>
              </w:rPr>
              <w:t>Ланцелот</w:t>
            </w:r>
            <w:proofErr w:type="spellEnd"/>
            <w:r w:rsidRPr="00521668">
              <w:rPr>
                <w:color w:val="000000"/>
                <w:sz w:val="20"/>
                <w:szCs w:val="20"/>
              </w:rPr>
              <w:t>», АО «</w:t>
            </w:r>
            <w:proofErr w:type="gramStart"/>
            <w:r w:rsidRPr="00521668">
              <w:rPr>
                <w:color w:val="000000"/>
                <w:sz w:val="20"/>
                <w:szCs w:val="20"/>
              </w:rPr>
              <w:t>Родники-Текстиль</w:t>
            </w:r>
            <w:proofErr w:type="gramEnd"/>
            <w:r w:rsidRPr="00521668">
              <w:rPr>
                <w:color w:val="000000"/>
                <w:sz w:val="20"/>
                <w:szCs w:val="20"/>
              </w:rPr>
              <w:t>», «</w:t>
            </w:r>
            <w:proofErr w:type="spellStart"/>
            <w:r w:rsidRPr="00521668">
              <w:rPr>
                <w:color w:val="000000"/>
                <w:sz w:val="20"/>
                <w:szCs w:val="20"/>
              </w:rPr>
              <w:t>Армос</w:t>
            </w:r>
            <w:proofErr w:type="spellEnd"/>
            <w:r w:rsidRPr="00521668">
              <w:rPr>
                <w:color w:val="000000"/>
                <w:sz w:val="20"/>
                <w:szCs w:val="20"/>
              </w:rPr>
              <w:t>», «</w:t>
            </w:r>
            <w:proofErr w:type="spellStart"/>
            <w:r w:rsidRPr="00521668">
              <w:rPr>
                <w:color w:val="000000"/>
                <w:sz w:val="20"/>
                <w:szCs w:val="20"/>
              </w:rPr>
              <w:t>Ланика</w:t>
            </w:r>
            <w:proofErr w:type="spellEnd"/>
            <w:r w:rsidRPr="00521668">
              <w:rPr>
                <w:color w:val="000000"/>
                <w:sz w:val="20"/>
                <w:szCs w:val="20"/>
              </w:rPr>
              <w:t xml:space="preserve">», которые познакомили учащихся с особенностями текстильных профессий, с перспективами работы на предприятии и ответили на заданные вопросы. </w:t>
            </w:r>
          </w:p>
          <w:p w14:paraId="5F563624" w14:textId="1E901A06" w:rsidR="00521668" w:rsidRPr="00521668" w:rsidRDefault="00521668" w:rsidP="00521668">
            <w:pPr>
              <w:ind w:firstLine="0"/>
              <w:jc w:val="both"/>
              <w:rPr>
                <w:color w:val="000000"/>
                <w:sz w:val="20"/>
                <w:szCs w:val="20"/>
              </w:rPr>
            </w:pPr>
            <w:proofErr w:type="gramStart"/>
            <w:r w:rsidRPr="00521668">
              <w:rPr>
                <w:color w:val="000000"/>
                <w:sz w:val="20"/>
                <w:szCs w:val="20"/>
              </w:rPr>
              <w:t xml:space="preserve">В рамках </w:t>
            </w:r>
            <w:proofErr w:type="spellStart"/>
            <w:r w:rsidRPr="00521668">
              <w:rPr>
                <w:color w:val="000000"/>
                <w:sz w:val="20"/>
                <w:szCs w:val="20"/>
              </w:rPr>
              <w:t>профориентационной</w:t>
            </w:r>
            <w:proofErr w:type="spellEnd"/>
            <w:r w:rsidRPr="00521668">
              <w:rPr>
                <w:color w:val="000000"/>
                <w:sz w:val="20"/>
                <w:szCs w:val="20"/>
              </w:rPr>
              <w:t xml:space="preserve"> работы на территориях 7 муниципалитетов с разъяснением положений проекта «</w:t>
            </w:r>
            <w:proofErr w:type="spellStart"/>
            <w:r w:rsidRPr="00521668">
              <w:rPr>
                <w:color w:val="000000"/>
                <w:sz w:val="20"/>
                <w:szCs w:val="20"/>
              </w:rPr>
              <w:t>Профессионалитет</w:t>
            </w:r>
            <w:proofErr w:type="spellEnd"/>
            <w:r w:rsidRPr="00521668">
              <w:rPr>
                <w:color w:val="000000"/>
                <w:sz w:val="20"/>
                <w:szCs w:val="20"/>
              </w:rPr>
              <w:t>» подготовлено и проведено 70 классных часов, 26 родительских собраний, в которых приняло участие более 2000 обучающихся и 700 родителей из 35 общеобразовательных организаций.</w:t>
            </w:r>
            <w:proofErr w:type="gramEnd"/>
            <w:r w:rsidRPr="00521668">
              <w:rPr>
                <w:color w:val="000000"/>
                <w:sz w:val="20"/>
                <w:szCs w:val="20"/>
              </w:rPr>
              <w:t xml:space="preserve"> Проведено 150 мастер-классов и </w:t>
            </w:r>
            <w:proofErr w:type="spellStart"/>
            <w:r w:rsidRPr="00521668">
              <w:rPr>
                <w:color w:val="000000"/>
                <w:sz w:val="20"/>
                <w:szCs w:val="20"/>
              </w:rPr>
              <w:t>профориентационноых</w:t>
            </w:r>
            <w:proofErr w:type="spellEnd"/>
            <w:r w:rsidRPr="00521668">
              <w:rPr>
                <w:color w:val="000000"/>
                <w:sz w:val="20"/>
                <w:szCs w:val="20"/>
              </w:rPr>
              <w:t xml:space="preserve"> тестирований по направлениям подготовки легкой промышленности, направленных на выявление профессиональных интересов и способностей, для 2800 обучающихся общеобразовательных организаций.</w:t>
            </w:r>
          </w:p>
          <w:p w14:paraId="0967FDE2" w14:textId="77777777" w:rsidR="00521668" w:rsidRPr="00521668" w:rsidRDefault="00521668" w:rsidP="00521668">
            <w:pPr>
              <w:ind w:firstLine="0"/>
              <w:jc w:val="both"/>
              <w:rPr>
                <w:color w:val="000000"/>
                <w:sz w:val="20"/>
                <w:szCs w:val="20"/>
              </w:rPr>
            </w:pPr>
            <w:r w:rsidRPr="00521668">
              <w:rPr>
                <w:color w:val="000000"/>
                <w:sz w:val="20"/>
                <w:szCs w:val="20"/>
              </w:rPr>
              <w:t xml:space="preserve"> Через систему электронного дневника запущено информирование учащихся 8-11 классов о старте приёмной кампании и наборе на профессии и специальности проекта.</w:t>
            </w:r>
          </w:p>
          <w:p w14:paraId="75838E21" w14:textId="428F14CE" w:rsidR="00521668" w:rsidRPr="00521668" w:rsidRDefault="00521668" w:rsidP="00521668">
            <w:pPr>
              <w:ind w:firstLine="0"/>
              <w:jc w:val="both"/>
              <w:rPr>
                <w:color w:val="000000"/>
                <w:sz w:val="20"/>
                <w:szCs w:val="20"/>
              </w:rPr>
            </w:pPr>
            <w:r w:rsidRPr="00521668">
              <w:rPr>
                <w:color w:val="000000"/>
                <w:sz w:val="20"/>
                <w:szCs w:val="20"/>
              </w:rPr>
              <w:t xml:space="preserve">В </w:t>
            </w:r>
            <w:proofErr w:type="gramStart"/>
            <w:r w:rsidRPr="00521668">
              <w:rPr>
                <w:color w:val="000000"/>
                <w:sz w:val="20"/>
                <w:szCs w:val="20"/>
              </w:rPr>
              <w:t>рамках</w:t>
            </w:r>
            <w:proofErr w:type="gramEnd"/>
            <w:r w:rsidRPr="00521668">
              <w:rPr>
                <w:color w:val="000000"/>
                <w:sz w:val="20"/>
                <w:szCs w:val="20"/>
              </w:rPr>
              <w:t xml:space="preserve"> популяризации ФП «</w:t>
            </w:r>
            <w:proofErr w:type="spellStart"/>
            <w:r w:rsidRPr="00521668">
              <w:rPr>
                <w:color w:val="000000"/>
                <w:sz w:val="20"/>
                <w:szCs w:val="20"/>
              </w:rPr>
              <w:t>Профессионалитет</w:t>
            </w:r>
            <w:proofErr w:type="spellEnd"/>
            <w:r w:rsidRPr="00521668">
              <w:rPr>
                <w:color w:val="000000"/>
                <w:sz w:val="20"/>
                <w:szCs w:val="20"/>
              </w:rPr>
              <w:t xml:space="preserve">» колледжи совместно с предприятиями-партнерами разработали карьерные карты по направлениям подготовки, входящим в проект. Карьерные карты демонстрируют преимущества поступления и обучения в колледже, отражают траекторию профессионального роста студента. Карьерные карты размещены на </w:t>
            </w:r>
            <w:proofErr w:type="gramStart"/>
            <w:r w:rsidRPr="00521668">
              <w:rPr>
                <w:color w:val="000000"/>
                <w:sz w:val="20"/>
                <w:szCs w:val="20"/>
              </w:rPr>
              <w:t>сайтах</w:t>
            </w:r>
            <w:proofErr w:type="gramEnd"/>
            <w:r w:rsidRPr="00521668">
              <w:rPr>
                <w:color w:val="000000"/>
                <w:sz w:val="20"/>
                <w:szCs w:val="20"/>
              </w:rPr>
              <w:t>, социальных сетях, печатных брошюрах в колледже и были задействованы при проведении более 400 индивидуальных консультаций по выбору профессий для абитуриентов.</w:t>
            </w:r>
          </w:p>
          <w:p w14:paraId="71C5049D" w14:textId="4ADC3FC5" w:rsidR="00521668" w:rsidRPr="00521668" w:rsidRDefault="00521668" w:rsidP="00521668">
            <w:pPr>
              <w:ind w:firstLine="0"/>
              <w:jc w:val="both"/>
              <w:rPr>
                <w:color w:val="000000"/>
                <w:sz w:val="20"/>
                <w:szCs w:val="20"/>
              </w:rPr>
            </w:pPr>
            <w:r w:rsidRPr="00521668">
              <w:rPr>
                <w:color w:val="000000"/>
                <w:sz w:val="20"/>
                <w:szCs w:val="20"/>
              </w:rPr>
              <w:t>Региональный этап чемпионата по профессиональному мастерству «Профессионалы»</w:t>
            </w:r>
            <w:r>
              <w:rPr>
                <w:color w:val="000000"/>
                <w:sz w:val="20"/>
                <w:szCs w:val="20"/>
              </w:rPr>
              <w:t xml:space="preserve"> </w:t>
            </w:r>
            <w:r w:rsidRPr="00521668">
              <w:rPr>
                <w:color w:val="000000"/>
                <w:sz w:val="20"/>
                <w:szCs w:val="20"/>
              </w:rPr>
              <w:t xml:space="preserve">- 2024 </w:t>
            </w:r>
            <w:r>
              <w:rPr>
                <w:color w:val="000000"/>
                <w:sz w:val="20"/>
                <w:szCs w:val="20"/>
              </w:rPr>
              <w:t xml:space="preserve">прошел </w:t>
            </w:r>
            <w:r w:rsidRPr="00521668">
              <w:rPr>
                <w:color w:val="000000"/>
                <w:sz w:val="20"/>
                <w:szCs w:val="20"/>
              </w:rPr>
              <w:t>в Ивановской области при содействии и материальной помощи представителей предприятий-партнеров проекта: ООО «Бисер», ООО «ОАО ХБК Шуйские ситцы», ООО «ПТК Красная Ветка», ООО «</w:t>
            </w:r>
            <w:proofErr w:type="spellStart"/>
            <w:r w:rsidRPr="00521668">
              <w:rPr>
                <w:color w:val="000000"/>
                <w:sz w:val="20"/>
                <w:szCs w:val="20"/>
              </w:rPr>
              <w:t>Галс</w:t>
            </w:r>
            <w:proofErr w:type="spellEnd"/>
            <w:r w:rsidRPr="00521668">
              <w:rPr>
                <w:color w:val="000000"/>
                <w:sz w:val="20"/>
                <w:szCs w:val="20"/>
              </w:rPr>
              <w:t xml:space="preserve"> - </w:t>
            </w:r>
            <w:proofErr w:type="spellStart"/>
            <w:r w:rsidRPr="00521668">
              <w:rPr>
                <w:color w:val="000000"/>
                <w:sz w:val="20"/>
                <w:szCs w:val="20"/>
              </w:rPr>
              <w:t>Пром</w:t>
            </w:r>
            <w:proofErr w:type="spellEnd"/>
            <w:r w:rsidRPr="00521668">
              <w:rPr>
                <w:color w:val="000000"/>
                <w:sz w:val="20"/>
                <w:szCs w:val="20"/>
              </w:rPr>
              <w:t>», ООО «Производственное объединение «</w:t>
            </w:r>
            <w:proofErr w:type="spellStart"/>
            <w:r w:rsidRPr="00521668">
              <w:rPr>
                <w:color w:val="000000"/>
                <w:sz w:val="20"/>
                <w:szCs w:val="20"/>
              </w:rPr>
              <w:t>Ланцелот</w:t>
            </w:r>
            <w:proofErr w:type="spellEnd"/>
            <w:r w:rsidRPr="00521668">
              <w:rPr>
                <w:color w:val="000000"/>
                <w:sz w:val="20"/>
                <w:szCs w:val="20"/>
              </w:rPr>
              <w:t>». Студенты, обучающиеся по образовательным программам проекта, приняли участие по компетенции «Технологии моды» на соревновательной площадке на базе ОГПОУ «Ивановский колледж легкой промышленности».</w:t>
            </w:r>
          </w:p>
          <w:p w14:paraId="648717DD" w14:textId="7D03B683" w:rsidR="00521668" w:rsidRPr="00521668" w:rsidRDefault="00521668" w:rsidP="00521668">
            <w:pPr>
              <w:ind w:firstLine="0"/>
              <w:jc w:val="both"/>
              <w:rPr>
                <w:color w:val="000000"/>
                <w:sz w:val="20"/>
                <w:szCs w:val="20"/>
              </w:rPr>
            </w:pPr>
            <w:r w:rsidRPr="00521668">
              <w:rPr>
                <w:color w:val="000000"/>
                <w:sz w:val="20"/>
                <w:szCs w:val="20"/>
              </w:rPr>
              <w:t xml:space="preserve">Для студентов колледжей и обучающихся девятых классов были </w:t>
            </w:r>
            <w:proofErr w:type="gramStart"/>
            <w:r w:rsidRPr="00521668">
              <w:rPr>
                <w:color w:val="000000"/>
                <w:sz w:val="20"/>
                <w:szCs w:val="20"/>
              </w:rPr>
              <w:t>организованны и проведены</w:t>
            </w:r>
            <w:proofErr w:type="gramEnd"/>
            <w:r w:rsidRPr="00521668">
              <w:rPr>
                <w:color w:val="000000"/>
                <w:sz w:val="20"/>
                <w:szCs w:val="20"/>
              </w:rPr>
              <w:t xml:space="preserve"> более 50 экскурсий на производственные площадки предприятий-партнеров проекта «</w:t>
            </w:r>
            <w:proofErr w:type="spellStart"/>
            <w:r w:rsidRPr="00521668">
              <w:rPr>
                <w:color w:val="000000"/>
                <w:sz w:val="20"/>
                <w:szCs w:val="20"/>
              </w:rPr>
              <w:t>Профессионалитет</w:t>
            </w:r>
            <w:proofErr w:type="spellEnd"/>
            <w:r w:rsidRPr="00521668">
              <w:rPr>
                <w:color w:val="000000"/>
                <w:sz w:val="20"/>
                <w:szCs w:val="20"/>
              </w:rPr>
              <w:t>»: ООО ГУП «Бисер», ОАО ХБК «Шуйские ситцы», ООО «Исток-</w:t>
            </w:r>
            <w:proofErr w:type="spellStart"/>
            <w:r w:rsidRPr="00521668">
              <w:rPr>
                <w:color w:val="000000"/>
                <w:sz w:val="20"/>
                <w:szCs w:val="20"/>
              </w:rPr>
              <w:t>Пром</w:t>
            </w:r>
            <w:proofErr w:type="spellEnd"/>
            <w:r w:rsidRPr="00521668">
              <w:rPr>
                <w:color w:val="000000"/>
                <w:sz w:val="20"/>
                <w:szCs w:val="20"/>
              </w:rPr>
              <w:t xml:space="preserve">», ООО «ТЕКСТИЛЬ М», ООО «Фаберлик </w:t>
            </w:r>
            <w:proofErr w:type="spellStart"/>
            <w:r w:rsidRPr="00521668">
              <w:rPr>
                <w:color w:val="000000"/>
                <w:sz w:val="20"/>
                <w:szCs w:val="20"/>
              </w:rPr>
              <w:t>Фэшн</w:t>
            </w:r>
            <w:proofErr w:type="spellEnd"/>
            <w:r w:rsidRPr="00521668">
              <w:rPr>
                <w:color w:val="000000"/>
                <w:sz w:val="20"/>
                <w:szCs w:val="20"/>
              </w:rPr>
              <w:t xml:space="preserve"> </w:t>
            </w:r>
            <w:proofErr w:type="spellStart"/>
            <w:r w:rsidRPr="00521668">
              <w:rPr>
                <w:color w:val="000000"/>
                <w:sz w:val="20"/>
                <w:szCs w:val="20"/>
              </w:rPr>
              <w:t>Фэктори</w:t>
            </w:r>
            <w:proofErr w:type="spellEnd"/>
            <w:r w:rsidRPr="00521668">
              <w:rPr>
                <w:color w:val="000000"/>
                <w:sz w:val="20"/>
                <w:szCs w:val="20"/>
              </w:rPr>
              <w:t xml:space="preserve">», ООО «Текстильная компания "Русский дом» а также предприятий, предоставляющих площадку для проведения </w:t>
            </w:r>
            <w:proofErr w:type="spellStart"/>
            <w:r w:rsidRPr="00521668">
              <w:rPr>
                <w:color w:val="000000"/>
                <w:sz w:val="20"/>
                <w:szCs w:val="20"/>
              </w:rPr>
              <w:t>профориентационных</w:t>
            </w:r>
            <w:proofErr w:type="spellEnd"/>
            <w:r w:rsidRPr="00521668">
              <w:rPr>
                <w:color w:val="000000"/>
                <w:sz w:val="20"/>
                <w:szCs w:val="20"/>
              </w:rPr>
              <w:t xml:space="preserve"> экскурсий для обучающихся и формирования профессиональных умений и навыков у студентов: ООО «</w:t>
            </w:r>
            <w:proofErr w:type="spellStart"/>
            <w:r w:rsidRPr="00521668">
              <w:rPr>
                <w:color w:val="000000"/>
                <w:sz w:val="20"/>
                <w:szCs w:val="20"/>
              </w:rPr>
              <w:t>Армос</w:t>
            </w:r>
            <w:proofErr w:type="spellEnd"/>
            <w:r w:rsidRPr="00521668">
              <w:rPr>
                <w:color w:val="000000"/>
                <w:sz w:val="20"/>
                <w:szCs w:val="20"/>
              </w:rPr>
              <w:t>», АО «</w:t>
            </w:r>
            <w:proofErr w:type="gramStart"/>
            <w:r w:rsidRPr="00521668">
              <w:rPr>
                <w:color w:val="000000"/>
                <w:sz w:val="20"/>
                <w:szCs w:val="20"/>
              </w:rPr>
              <w:t>Родники-Текстиль</w:t>
            </w:r>
            <w:proofErr w:type="gramEnd"/>
            <w:r w:rsidRPr="00521668">
              <w:rPr>
                <w:color w:val="000000"/>
                <w:sz w:val="20"/>
                <w:szCs w:val="20"/>
              </w:rPr>
              <w:t>», «</w:t>
            </w:r>
            <w:proofErr w:type="spellStart"/>
            <w:r w:rsidRPr="00521668">
              <w:rPr>
                <w:color w:val="000000"/>
                <w:sz w:val="20"/>
                <w:szCs w:val="20"/>
              </w:rPr>
              <w:t>Райтекс</w:t>
            </w:r>
            <w:proofErr w:type="spellEnd"/>
            <w:r w:rsidRPr="00521668">
              <w:rPr>
                <w:color w:val="000000"/>
                <w:sz w:val="20"/>
                <w:szCs w:val="20"/>
              </w:rPr>
              <w:t>» «</w:t>
            </w:r>
            <w:proofErr w:type="spellStart"/>
            <w:r w:rsidRPr="00521668">
              <w:rPr>
                <w:color w:val="000000"/>
                <w:sz w:val="20"/>
                <w:szCs w:val="20"/>
              </w:rPr>
              <w:t>Унтекс</w:t>
            </w:r>
            <w:proofErr w:type="spellEnd"/>
            <w:r w:rsidRPr="00521668">
              <w:rPr>
                <w:color w:val="000000"/>
                <w:sz w:val="20"/>
                <w:szCs w:val="20"/>
              </w:rPr>
              <w:t>», ОАО «Ивановский меланжевый комбинат», Суконная фабрика в г. Шуя, ООО «</w:t>
            </w:r>
            <w:proofErr w:type="spellStart"/>
            <w:r w:rsidRPr="00521668">
              <w:rPr>
                <w:color w:val="000000"/>
                <w:sz w:val="20"/>
                <w:szCs w:val="20"/>
              </w:rPr>
              <w:t>Протекс</w:t>
            </w:r>
            <w:proofErr w:type="spellEnd"/>
            <w:r w:rsidRPr="00521668">
              <w:rPr>
                <w:color w:val="000000"/>
                <w:sz w:val="20"/>
                <w:szCs w:val="20"/>
              </w:rPr>
              <w:t>», ОП Комбинат «ОСНОВА», ЗАО «Одежда и Мода», ООО «</w:t>
            </w:r>
            <w:proofErr w:type="spellStart"/>
            <w:r w:rsidRPr="00521668">
              <w:rPr>
                <w:color w:val="000000"/>
                <w:sz w:val="20"/>
                <w:szCs w:val="20"/>
              </w:rPr>
              <w:t>Южтекс</w:t>
            </w:r>
            <w:proofErr w:type="spellEnd"/>
            <w:r w:rsidRPr="00521668">
              <w:rPr>
                <w:color w:val="000000"/>
                <w:sz w:val="20"/>
                <w:szCs w:val="20"/>
              </w:rPr>
              <w:t>», «</w:t>
            </w:r>
            <w:proofErr w:type="spellStart"/>
            <w:r w:rsidRPr="00521668">
              <w:rPr>
                <w:color w:val="000000"/>
                <w:sz w:val="20"/>
                <w:szCs w:val="20"/>
              </w:rPr>
              <w:t>Тексмарк</w:t>
            </w:r>
            <w:proofErr w:type="spellEnd"/>
            <w:r w:rsidRPr="00521668">
              <w:rPr>
                <w:color w:val="000000"/>
                <w:sz w:val="20"/>
                <w:szCs w:val="20"/>
              </w:rPr>
              <w:t>», ООО «ИВШВЕЙСТАНДАРТОПТ»</w:t>
            </w:r>
            <w:r>
              <w:rPr>
                <w:color w:val="000000"/>
                <w:sz w:val="20"/>
                <w:szCs w:val="20"/>
              </w:rPr>
              <w:t>.</w:t>
            </w:r>
          </w:p>
          <w:p w14:paraId="2DAB5393" w14:textId="0FF895D8" w:rsidR="00521668" w:rsidRPr="00521668" w:rsidRDefault="00521668" w:rsidP="00521668">
            <w:pPr>
              <w:ind w:firstLine="0"/>
              <w:jc w:val="both"/>
              <w:rPr>
                <w:color w:val="000000"/>
                <w:sz w:val="20"/>
                <w:szCs w:val="20"/>
              </w:rPr>
            </w:pPr>
            <w:proofErr w:type="gramStart"/>
            <w:r w:rsidRPr="00521668">
              <w:rPr>
                <w:color w:val="000000"/>
                <w:sz w:val="20"/>
                <w:szCs w:val="20"/>
              </w:rPr>
              <w:t>В колледжах, реализующих федеральный проект «</w:t>
            </w:r>
            <w:proofErr w:type="spellStart"/>
            <w:r w:rsidRPr="00521668">
              <w:rPr>
                <w:color w:val="000000"/>
                <w:sz w:val="20"/>
                <w:szCs w:val="20"/>
              </w:rPr>
              <w:t>Профессионалитет</w:t>
            </w:r>
            <w:proofErr w:type="spellEnd"/>
            <w:r w:rsidRPr="00521668">
              <w:rPr>
                <w:color w:val="000000"/>
                <w:sz w:val="20"/>
                <w:szCs w:val="20"/>
              </w:rPr>
              <w:t>» проведены внеклассные мероприятия, посвященные Всемирному дню портного, в ходе которого был представлен показ моделей одежды и трикотажа «Городские мотивы», изготовленной руками обучающихся швейных групп, реализующих федеральный проект «</w:t>
            </w:r>
            <w:proofErr w:type="spellStart"/>
            <w:r w:rsidRPr="00521668">
              <w:rPr>
                <w:color w:val="000000"/>
                <w:sz w:val="20"/>
                <w:szCs w:val="20"/>
              </w:rPr>
              <w:t>Профессионалитет</w:t>
            </w:r>
            <w:proofErr w:type="spellEnd"/>
            <w:r w:rsidRPr="00521668">
              <w:rPr>
                <w:color w:val="000000"/>
                <w:sz w:val="20"/>
                <w:szCs w:val="20"/>
              </w:rPr>
              <w:t>».</w:t>
            </w:r>
            <w:proofErr w:type="gramEnd"/>
            <w:r w:rsidRPr="00521668">
              <w:rPr>
                <w:color w:val="000000"/>
                <w:sz w:val="20"/>
                <w:szCs w:val="20"/>
              </w:rPr>
              <w:t xml:space="preserve"> В ОГБПОУ Кинешемском политехническом </w:t>
            </w:r>
            <w:proofErr w:type="gramStart"/>
            <w:r w:rsidRPr="00521668">
              <w:rPr>
                <w:color w:val="000000"/>
                <w:sz w:val="20"/>
                <w:szCs w:val="20"/>
              </w:rPr>
              <w:t>колледже</w:t>
            </w:r>
            <w:proofErr w:type="gramEnd"/>
            <w:r w:rsidRPr="00521668">
              <w:rPr>
                <w:color w:val="000000"/>
                <w:sz w:val="20"/>
                <w:szCs w:val="20"/>
              </w:rPr>
              <w:t xml:space="preserve"> проводились встречи с работодателями компании «Исток-</w:t>
            </w:r>
            <w:proofErr w:type="spellStart"/>
            <w:r>
              <w:rPr>
                <w:color w:val="000000"/>
                <w:sz w:val="20"/>
                <w:szCs w:val="20"/>
              </w:rPr>
              <w:t>П</w:t>
            </w:r>
            <w:r w:rsidRPr="00521668">
              <w:rPr>
                <w:color w:val="000000"/>
                <w:sz w:val="20"/>
                <w:szCs w:val="20"/>
              </w:rPr>
              <w:t>ром</w:t>
            </w:r>
            <w:proofErr w:type="spellEnd"/>
            <w:r w:rsidRPr="00521668">
              <w:rPr>
                <w:color w:val="000000"/>
                <w:sz w:val="20"/>
                <w:szCs w:val="20"/>
              </w:rPr>
              <w:t>», дискуссии «Профессия или призвание», «От студента до специалиста», часы познания «Мир профессии», профессиональные пробы для девятиклассников, экскурсии на предприятия и старейшее ателье города Кинешма «Стиль».</w:t>
            </w:r>
          </w:p>
          <w:p w14:paraId="20B20386" w14:textId="32111E18" w:rsidR="00521668" w:rsidRPr="00521668" w:rsidRDefault="00521668" w:rsidP="00521668">
            <w:pPr>
              <w:ind w:firstLine="0"/>
              <w:jc w:val="both"/>
              <w:rPr>
                <w:color w:val="000000"/>
                <w:sz w:val="20"/>
                <w:szCs w:val="20"/>
              </w:rPr>
            </w:pPr>
            <w:proofErr w:type="gramStart"/>
            <w:r w:rsidRPr="00521668">
              <w:rPr>
                <w:color w:val="000000"/>
                <w:sz w:val="20"/>
                <w:szCs w:val="20"/>
              </w:rPr>
              <w:t>В рамках информационного освещения проекта размещено более 200 информационных сообщений по линии учреждений среднего профессионального образования, 16 выходов эфиров на региональном телевидении, включая интервью с руководителями колледжей в рамках приемной кампании 2024</w:t>
            </w:r>
            <w:r>
              <w:rPr>
                <w:color w:val="000000"/>
                <w:sz w:val="20"/>
                <w:szCs w:val="20"/>
              </w:rPr>
              <w:t xml:space="preserve"> </w:t>
            </w:r>
            <w:r w:rsidRPr="00521668">
              <w:rPr>
                <w:color w:val="000000"/>
                <w:sz w:val="20"/>
                <w:szCs w:val="20"/>
              </w:rPr>
              <w:t>-</w:t>
            </w:r>
            <w:r>
              <w:rPr>
                <w:color w:val="000000"/>
                <w:sz w:val="20"/>
                <w:szCs w:val="20"/>
              </w:rPr>
              <w:t xml:space="preserve"> </w:t>
            </w:r>
            <w:r w:rsidRPr="00521668">
              <w:rPr>
                <w:color w:val="000000"/>
                <w:sz w:val="20"/>
                <w:szCs w:val="20"/>
              </w:rPr>
              <w:t>2025 учебного года, 60 публикаций в Интернет сайты газет, онлайн издания, сайты Правительства региона.</w:t>
            </w:r>
            <w:proofErr w:type="gramEnd"/>
          </w:p>
          <w:p w14:paraId="683DEC57" w14:textId="77777777" w:rsidR="00521668" w:rsidRPr="00521668" w:rsidRDefault="00521668" w:rsidP="00521668">
            <w:pPr>
              <w:ind w:firstLine="0"/>
              <w:jc w:val="both"/>
              <w:rPr>
                <w:color w:val="000000"/>
                <w:sz w:val="20"/>
                <w:szCs w:val="20"/>
              </w:rPr>
            </w:pPr>
            <w:r w:rsidRPr="00521668">
              <w:rPr>
                <w:color w:val="000000"/>
                <w:sz w:val="20"/>
                <w:szCs w:val="20"/>
              </w:rPr>
              <w:t xml:space="preserve">В </w:t>
            </w:r>
            <w:proofErr w:type="gramStart"/>
            <w:r w:rsidRPr="00521668">
              <w:rPr>
                <w:color w:val="000000"/>
                <w:sz w:val="20"/>
                <w:szCs w:val="20"/>
              </w:rPr>
              <w:t>рамках</w:t>
            </w:r>
            <w:proofErr w:type="gramEnd"/>
            <w:r w:rsidRPr="00521668">
              <w:rPr>
                <w:color w:val="000000"/>
                <w:sz w:val="20"/>
                <w:szCs w:val="20"/>
              </w:rPr>
              <w:t xml:space="preserve"> развития федерального проекта «</w:t>
            </w:r>
            <w:proofErr w:type="spellStart"/>
            <w:r w:rsidRPr="00521668">
              <w:rPr>
                <w:color w:val="000000"/>
                <w:sz w:val="20"/>
                <w:szCs w:val="20"/>
              </w:rPr>
              <w:t>Профессионалитет</w:t>
            </w:r>
            <w:proofErr w:type="spellEnd"/>
            <w:r w:rsidRPr="00521668">
              <w:rPr>
                <w:color w:val="000000"/>
                <w:sz w:val="20"/>
                <w:szCs w:val="20"/>
              </w:rPr>
              <w:t>» приказом Департамента от 23.01.2025 № 57 утверждены планы мероприятий популяризации федерального проекта «</w:t>
            </w:r>
            <w:proofErr w:type="spellStart"/>
            <w:r w:rsidRPr="00521668">
              <w:rPr>
                <w:color w:val="000000"/>
                <w:sz w:val="20"/>
                <w:szCs w:val="20"/>
              </w:rPr>
              <w:t>Профессионалитет</w:t>
            </w:r>
            <w:proofErr w:type="spellEnd"/>
            <w:r w:rsidRPr="00521668">
              <w:rPr>
                <w:color w:val="000000"/>
                <w:sz w:val="20"/>
                <w:szCs w:val="20"/>
              </w:rPr>
              <w:t xml:space="preserve">» на 2025 год в образовательно-производственных центрах (кластерах) легкой промышленности, созданных на территории Ивановской области. </w:t>
            </w:r>
          </w:p>
          <w:p w14:paraId="7E8DF29C" w14:textId="6AA0508A" w:rsidR="00C433E9" w:rsidRPr="00A17146" w:rsidRDefault="00521668" w:rsidP="00521668">
            <w:pPr>
              <w:ind w:firstLine="0"/>
              <w:jc w:val="both"/>
              <w:rPr>
                <w:rFonts w:eastAsia="Times New Roman"/>
                <w:color w:val="000000"/>
                <w:sz w:val="20"/>
                <w:szCs w:val="20"/>
                <w:highlight w:val="yellow"/>
                <w:lang w:eastAsia="ru-RU"/>
              </w:rPr>
            </w:pPr>
            <w:r w:rsidRPr="00521668">
              <w:rPr>
                <w:color w:val="000000"/>
                <w:sz w:val="20"/>
                <w:szCs w:val="20"/>
              </w:rPr>
              <w:t xml:space="preserve">На базе ОГБПОУ Шуйского многопрофильного колледжа в декабре 2025 года планируется создание структурного подразделения (учебно-производственного комплекса) для организации практической подготовки и трудоустройства обучающихся по программам среднего профессионального образования и выпускников, а также для производства товаров, выполнения работ и оказания услуг. </w:t>
            </w:r>
          </w:p>
        </w:tc>
      </w:tr>
      <w:tr w:rsidR="00B6502E" w:rsidRPr="00916DAB" w14:paraId="71D6ECCE"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48BBE96" w14:textId="03F16CFB" w:rsidR="000863EB" w:rsidRPr="000863EB" w:rsidRDefault="000863EB" w:rsidP="000863EB">
            <w:pPr>
              <w:ind w:firstLine="0"/>
              <w:jc w:val="center"/>
              <w:rPr>
                <w:rFonts w:eastAsia="Times New Roman"/>
                <w:color w:val="000000"/>
                <w:sz w:val="20"/>
                <w:szCs w:val="20"/>
                <w:lang w:eastAsia="ru-RU"/>
              </w:rPr>
            </w:pPr>
            <w:r w:rsidRPr="000863EB">
              <w:rPr>
                <w:color w:val="000000"/>
                <w:sz w:val="20"/>
                <w:szCs w:val="20"/>
              </w:rPr>
              <w:t>1.2.6.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01B32FE" w14:textId="1D69F569" w:rsidR="000863EB" w:rsidRPr="000863EB" w:rsidRDefault="000863EB" w:rsidP="000863EB">
            <w:pPr>
              <w:ind w:firstLine="0"/>
              <w:rPr>
                <w:rFonts w:eastAsia="Times New Roman"/>
                <w:color w:val="000000"/>
                <w:sz w:val="20"/>
                <w:szCs w:val="20"/>
                <w:lang w:eastAsia="ru-RU"/>
              </w:rPr>
            </w:pPr>
            <w:r w:rsidRPr="000863EB">
              <w:rPr>
                <w:color w:val="000000"/>
                <w:sz w:val="20"/>
                <w:szCs w:val="20"/>
              </w:rPr>
              <w:t>Улучшение позиций Ивановской области в</w:t>
            </w:r>
            <w:r w:rsidR="00195291">
              <w:rPr>
                <w:color w:val="000000"/>
                <w:sz w:val="20"/>
                <w:szCs w:val="20"/>
              </w:rPr>
              <w:t> </w:t>
            </w:r>
            <w:r w:rsidRPr="000863EB">
              <w:rPr>
                <w:color w:val="000000"/>
                <w:sz w:val="20"/>
                <w:szCs w:val="20"/>
              </w:rPr>
              <w:t>Национальном рейтинге состояния инвестиционного климата в субъектах Российской Федерации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E802472" w14:textId="5FCA67B8" w:rsidR="000863EB" w:rsidRPr="000863EB" w:rsidRDefault="000863EB" w:rsidP="000863EB">
            <w:pPr>
              <w:ind w:firstLine="0"/>
              <w:jc w:val="center"/>
              <w:rPr>
                <w:rFonts w:eastAsia="Times New Roman"/>
                <w:color w:val="000000"/>
                <w:sz w:val="20"/>
                <w:szCs w:val="20"/>
                <w:lang w:eastAsia="ru-RU"/>
              </w:rPr>
            </w:pPr>
            <w:r w:rsidRPr="000863EB">
              <w:rPr>
                <w:color w:val="000000"/>
                <w:sz w:val="20"/>
                <w:szCs w:val="20"/>
              </w:rPr>
              <w:t xml:space="preserve">2021 – 2030 </w:t>
            </w:r>
            <w:proofErr w:type="spellStart"/>
            <w:r w:rsidRPr="000863EB">
              <w:rPr>
                <w:color w:val="000000"/>
                <w:sz w:val="20"/>
                <w:szCs w:val="20"/>
              </w:rPr>
              <w:t>г.</w:t>
            </w:r>
            <w:proofErr w:type="gramStart"/>
            <w:r w:rsidRPr="000863EB">
              <w:rPr>
                <w:color w:val="000000"/>
                <w:sz w:val="20"/>
                <w:szCs w:val="20"/>
              </w:rPr>
              <w:t>г</w:t>
            </w:r>
            <w:proofErr w:type="spellEnd"/>
            <w:proofErr w:type="gramEnd"/>
            <w:r w:rsidRPr="000863EB">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5031203" w14:textId="7B312E54" w:rsidR="000863EB" w:rsidRPr="00A17146" w:rsidRDefault="004B2E83" w:rsidP="00464D24">
            <w:pPr>
              <w:ind w:firstLine="0"/>
              <w:jc w:val="both"/>
              <w:rPr>
                <w:color w:val="000000"/>
                <w:sz w:val="20"/>
                <w:szCs w:val="20"/>
                <w:highlight w:val="yellow"/>
              </w:rPr>
            </w:pPr>
            <w:r w:rsidRPr="004B2E83">
              <w:rPr>
                <w:color w:val="000000"/>
                <w:sz w:val="20"/>
                <w:szCs w:val="20"/>
              </w:rPr>
              <w:t>На Петербургском международном экономическом форуме 07.06.2024 года были представлены результаты Национального рейтинга состояния инвестиционного климата (далее</w:t>
            </w:r>
            <w:r w:rsidR="00464D24">
              <w:rPr>
                <w:color w:val="000000"/>
                <w:sz w:val="20"/>
                <w:szCs w:val="20"/>
              </w:rPr>
              <w:t xml:space="preserve"> </w:t>
            </w:r>
            <w:r w:rsidRPr="004B2E83">
              <w:rPr>
                <w:color w:val="000000"/>
                <w:sz w:val="20"/>
                <w:szCs w:val="20"/>
              </w:rPr>
              <w:t>-</w:t>
            </w:r>
            <w:r w:rsidR="00464D24">
              <w:rPr>
                <w:color w:val="000000"/>
                <w:sz w:val="20"/>
                <w:szCs w:val="20"/>
              </w:rPr>
              <w:t xml:space="preserve"> </w:t>
            </w:r>
            <w:r w:rsidRPr="004B2E83">
              <w:rPr>
                <w:color w:val="000000"/>
                <w:sz w:val="20"/>
                <w:szCs w:val="20"/>
              </w:rPr>
              <w:t xml:space="preserve">Национальный рейтинг) в регионах Российской Федерации, где Ивановская область заняла 20 место. </w:t>
            </w:r>
            <w:proofErr w:type="gramStart"/>
            <w:r w:rsidRPr="004B2E83">
              <w:rPr>
                <w:color w:val="000000"/>
                <w:sz w:val="20"/>
                <w:szCs w:val="20"/>
              </w:rPr>
              <w:t>Для дальнейшего улучшения позиций региона в Национальном рейтинге в Ивановской области во исполнение приказа Министерства экономического развития Российской Федерации от</w:t>
            </w:r>
            <w:r w:rsidR="00464D24">
              <w:rPr>
                <w:color w:val="000000"/>
                <w:sz w:val="20"/>
                <w:szCs w:val="20"/>
              </w:rPr>
              <w:t xml:space="preserve"> </w:t>
            </w:r>
            <w:r w:rsidRPr="004B2E83">
              <w:rPr>
                <w:color w:val="000000"/>
                <w:sz w:val="20"/>
                <w:szCs w:val="20"/>
              </w:rPr>
              <w:t>30.09.2021 № 591 «О системе поддержки новых инвестиционных проектов в субъектах Российской Федерации («Региональн</w:t>
            </w:r>
            <w:r w:rsidR="00F94352">
              <w:rPr>
                <w:color w:val="000000"/>
                <w:sz w:val="20"/>
                <w:szCs w:val="20"/>
              </w:rPr>
              <w:t>ый инвестиционный стандарт»)» в</w:t>
            </w:r>
            <w:r w:rsidRPr="004B2E83">
              <w:rPr>
                <w:color w:val="000000"/>
                <w:sz w:val="20"/>
                <w:szCs w:val="20"/>
              </w:rPr>
              <w:t xml:space="preserve"> регионе создано АНО «Агентство по привлечению инвестиций в Ивановскую область», утверждена инвестиционная декларация региона, завершена работа по внедрению Свода инвестиционных правил, который представляет собой</w:t>
            </w:r>
            <w:proofErr w:type="gramEnd"/>
            <w:r w:rsidRPr="004B2E83">
              <w:rPr>
                <w:color w:val="000000"/>
                <w:sz w:val="20"/>
                <w:szCs w:val="20"/>
              </w:rPr>
              <w:t xml:space="preserve"> оптимальный алгоритм действий инвестора, планирующего реализацию инвестиционного проекта на территории Ивановской области. Разработана и размещена на инвестиционном </w:t>
            </w:r>
            <w:proofErr w:type="gramStart"/>
            <w:r w:rsidRPr="004B2E83">
              <w:rPr>
                <w:color w:val="000000"/>
                <w:sz w:val="20"/>
                <w:szCs w:val="20"/>
              </w:rPr>
              <w:t>портале</w:t>
            </w:r>
            <w:proofErr w:type="gramEnd"/>
            <w:r w:rsidRPr="004B2E83">
              <w:rPr>
                <w:color w:val="000000"/>
                <w:sz w:val="20"/>
                <w:szCs w:val="20"/>
              </w:rPr>
              <w:t xml:space="preserve"> инвестиционная карта Ивановской области. На территории региона осуществляет свою деятельность Межведомственный Совет по улучшению инвестиционного климата в Ивановской области,</w:t>
            </w:r>
            <w:r w:rsidR="00464D24">
              <w:rPr>
                <w:color w:val="000000"/>
                <w:sz w:val="20"/>
                <w:szCs w:val="20"/>
              </w:rPr>
              <w:t xml:space="preserve"> </w:t>
            </w:r>
            <w:r w:rsidRPr="004B2E83">
              <w:rPr>
                <w:color w:val="000000"/>
                <w:sz w:val="20"/>
                <w:szCs w:val="20"/>
              </w:rPr>
              <w:t>выполняющий функции инвестиционного комитета.</w:t>
            </w:r>
          </w:p>
        </w:tc>
      </w:tr>
      <w:tr w:rsidR="00B6502E" w:rsidRPr="00916DAB" w14:paraId="2618A881"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D47945E" w14:textId="7D1F57F6" w:rsidR="00551534" w:rsidRPr="00916DAB" w:rsidRDefault="00806F7F" w:rsidP="00551534">
            <w:pPr>
              <w:ind w:firstLine="0"/>
              <w:jc w:val="center"/>
              <w:rPr>
                <w:rFonts w:eastAsia="Times New Roman"/>
                <w:color w:val="000000"/>
                <w:sz w:val="20"/>
                <w:szCs w:val="20"/>
                <w:lang w:eastAsia="ru-RU"/>
              </w:rPr>
            </w:pPr>
            <w:r>
              <w:rPr>
                <w:rFonts w:eastAsia="Times New Roman"/>
                <w:color w:val="000000"/>
                <w:sz w:val="20"/>
                <w:szCs w:val="20"/>
                <w:lang w:eastAsia="ru-RU"/>
              </w:rPr>
              <w:t>1.2.7.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E13CBF8" w14:textId="2B927CC2" w:rsidR="00551534" w:rsidRPr="00916DAB" w:rsidRDefault="00806F7F" w:rsidP="00551534">
            <w:pPr>
              <w:ind w:firstLine="0"/>
              <w:rPr>
                <w:rFonts w:eastAsia="Times New Roman"/>
                <w:color w:val="000000"/>
                <w:sz w:val="20"/>
                <w:szCs w:val="20"/>
                <w:lang w:eastAsia="ru-RU"/>
              </w:rPr>
            </w:pPr>
            <w:r w:rsidRPr="00806F7F">
              <w:rPr>
                <w:rFonts w:eastAsia="Times New Roman"/>
                <w:color w:val="000000"/>
                <w:sz w:val="20"/>
                <w:szCs w:val="20"/>
                <w:lang w:eastAsia="ru-RU"/>
              </w:rPr>
              <w:t>Привлечение стратегических партнеров и инвесторов, а также повышение инвестиционной привлекательности региона в</w:t>
            </w:r>
            <w:r w:rsidR="00C547BB">
              <w:rPr>
                <w:rFonts w:eastAsia="Times New Roman"/>
                <w:color w:val="000000"/>
                <w:sz w:val="20"/>
                <w:szCs w:val="20"/>
                <w:lang w:eastAsia="ru-RU"/>
              </w:rPr>
              <w:t> </w:t>
            </w:r>
            <w:r w:rsidRPr="00806F7F">
              <w:rPr>
                <w:rFonts w:eastAsia="Times New Roman"/>
                <w:color w:val="000000"/>
                <w:sz w:val="20"/>
                <w:szCs w:val="20"/>
                <w:lang w:eastAsia="ru-RU"/>
              </w:rPr>
              <w:t>среднесрочной и долгосрочной перспективе</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8849932" w14:textId="23AFCEC1" w:rsidR="00551534" w:rsidRPr="00916DAB" w:rsidRDefault="00806F7F" w:rsidP="00551534">
            <w:pPr>
              <w:ind w:firstLine="0"/>
              <w:jc w:val="center"/>
              <w:rPr>
                <w:rFonts w:eastAsia="Times New Roman"/>
                <w:color w:val="000000"/>
                <w:sz w:val="20"/>
                <w:szCs w:val="20"/>
                <w:lang w:eastAsia="ru-RU"/>
              </w:rPr>
            </w:pPr>
            <w:r w:rsidRPr="000863EB">
              <w:rPr>
                <w:color w:val="000000"/>
                <w:sz w:val="20"/>
                <w:szCs w:val="20"/>
              </w:rPr>
              <w:t xml:space="preserve">2021 – 2030 </w:t>
            </w:r>
            <w:proofErr w:type="spellStart"/>
            <w:r w:rsidRPr="000863EB">
              <w:rPr>
                <w:color w:val="000000"/>
                <w:sz w:val="20"/>
                <w:szCs w:val="20"/>
              </w:rPr>
              <w:t>г.</w:t>
            </w:r>
            <w:proofErr w:type="gramStart"/>
            <w:r w:rsidRPr="000863EB">
              <w:rPr>
                <w:color w:val="000000"/>
                <w:sz w:val="20"/>
                <w:szCs w:val="20"/>
              </w:rPr>
              <w:t>г</w:t>
            </w:r>
            <w:proofErr w:type="spellEnd"/>
            <w:proofErr w:type="gramEnd"/>
            <w:r w:rsidRPr="000863EB">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178E890" w14:textId="1CAD1F9B" w:rsidR="004347A8" w:rsidRPr="004347A8" w:rsidRDefault="004347A8" w:rsidP="004347A8">
            <w:pPr>
              <w:ind w:firstLine="0"/>
              <w:jc w:val="both"/>
              <w:rPr>
                <w:rFonts w:eastAsia="Times New Roman"/>
                <w:color w:val="000000"/>
                <w:sz w:val="20"/>
                <w:szCs w:val="20"/>
                <w:lang w:eastAsia="ru-RU"/>
              </w:rPr>
            </w:pPr>
            <w:proofErr w:type="gramStart"/>
            <w:r w:rsidRPr="004347A8">
              <w:rPr>
                <w:rFonts w:eastAsia="Times New Roman"/>
                <w:color w:val="000000"/>
                <w:sz w:val="20"/>
                <w:szCs w:val="20"/>
                <w:lang w:eastAsia="ru-RU"/>
              </w:rPr>
              <w:t>В целях создания условий для опережающего инвестиционного развития Ивановской области, в соответствии с приказом Министерства экономического развития Российской Федерации от 30.09.2021 № 591 «О системе поддержки новых инвестиционных проектов в субъектах Российской Федерации («Региональный инвестиционный стандарт»)» разработана и утверждена Инвестиционная декларация Ивановской области, которая устанавливает основные приоритеты развития и поддержки инвестиционной деятельности в Ивановской области и направлена на информирование субъектов инвестиционной</w:t>
            </w:r>
            <w:proofErr w:type="gramEnd"/>
            <w:r w:rsidRPr="004347A8">
              <w:rPr>
                <w:rFonts w:eastAsia="Times New Roman"/>
                <w:color w:val="000000"/>
                <w:sz w:val="20"/>
                <w:szCs w:val="20"/>
                <w:lang w:eastAsia="ru-RU"/>
              </w:rPr>
              <w:t xml:space="preserve"> и предпринимательской деятельности:</w:t>
            </w:r>
          </w:p>
          <w:p w14:paraId="267EAC1D"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о перспективах развития Ивановской области, необходимых инвесторам для принятия решения относительно реализации инвестиционных проектов на территории региона;</w:t>
            </w:r>
          </w:p>
          <w:p w14:paraId="649D992B"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об инвестиционных преимуществах ведения предпринимательской деятельности на территории Ивановской области;</w:t>
            </w:r>
          </w:p>
          <w:p w14:paraId="0D09EF26"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об инвестиционном потенциале и приоритетах Ивановской области;</w:t>
            </w:r>
          </w:p>
          <w:p w14:paraId="51284731"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об обязательствах Ивановской области перед субъектами предпринимательской и инвестиционной деятельности;</w:t>
            </w:r>
          </w:p>
          <w:p w14:paraId="113FFA18"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о составе инвестиционной команды Ивановской области и распределении ответственности внутри нее.</w:t>
            </w:r>
          </w:p>
          <w:p w14:paraId="5E6A35A5"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xml:space="preserve">АНО «Агентство по привлечению инвестиций в </w:t>
            </w:r>
            <w:proofErr w:type="gramStart"/>
            <w:r w:rsidRPr="004347A8">
              <w:rPr>
                <w:rFonts w:eastAsia="Times New Roman"/>
                <w:color w:val="000000"/>
                <w:sz w:val="20"/>
                <w:szCs w:val="20"/>
                <w:lang w:eastAsia="ru-RU"/>
              </w:rPr>
              <w:t>Ивановскую</w:t>
            </w:r>
            <w:proofErr w:type="gramEnd"/>
            <w:r w:rsidRPr="004347A8">
              <w:rPr>
                <w:rFonts w:eastAsia="Times New Roman"/>
                <w:color w:val="000000"/>
                <w:sz w:val="20"/>
                <w:szCs w:val="20"/>
                <w:lang w:eastAsia="ru-RU"/>
              </w:rPr>
              <w:t xml:space="preserve"> область» (далее – Агентство) в 2024 году сопровождало 117 инвестиционных проектов. Реализация данных проектов позволит создать в Ивановской области 17,6 тыс. рабочих мест.</w:t>
            </w:r>
          </w:p>
          <w:p w14:paraId="2B98ED5C" w14:textId="13EEA6D9"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xml:space="preserve">Агентство является специализированной организацией по привлечению инвестиций и работе с инвесторами в Ивановской области. Проектная команда Агентства сопровождает инвестора на всем пути реализации инвестиционного проекта, </w:t>
            </w:r>
            <w:proofErr w:type="gramStart"/>
            <w:r w:rsidRPr="004347A8">
              <w:rPr>
                <w:rFonts w:eastAsia="Times New Roman"/>
                <w:color w:val="000000"/>
                <w:sz w:val="20"/>
                <w:szCs w:val="20"/>
                <w:lang w:eastAsia="ru-RU"/>
              </w:rPr>
              <w:t>устраняет возникающие административные барьеры и обеспечивает</w:t>
            </w:r>
            <w:proofErr w:type="gramEnd"/>
            <w:r w:rsidRPr="004347A8">
              <w:rPr>
                <w:rFonts w:eastAsia="Times New Roman"/>
                <w:color w:val="000000"/>
                <w:sz w:val="20"/>
                <w:szCs w:val="20"/>
                <w:lang w:eastAsia="ru-RU"/>
              </w:rPr>
              <w:t xml:space="preserve"> эффективное взаимодействие инвестора с органами государственной власти.</w:t>
            </w:r>
          </w:p>
          <w:p w14:paraId="24D6A3E9"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xml:space="preserve">В </w:t>
            </w:r>
            <w:proofErr w:type="gramStart"/>
            <w:r w:rsidRPr="004347A8">
              <w:rPr>
                <w:rFonts w:eastAsia="Times New Roman"/>
                <w:color w:val="000000"/>
                <w:sz w:val="20"/>
                <w:szCs w:val="20"/>
                <w:lang w:eastAsia="ru-RU"/>
              </w:rPr>
              <w:t>целях</w:t>
            </w:r>
            <w:proofErr w:type="gramEnd"/>
            <w:r w:rsidRPr="004347A8">
              <w:rPr>
                <w:rFonts w:eastAsia="Times New Roman"/>
                <w:color w:val="000000"/>
                <w:sz w:val="20"/>
                <w:szCs w:val="20"/>
                <w:lang w:eastAsia="ru-RU"/>
              </w:rPr>
              <w:t xml:space="preserve"> формирования условий, благоприятных для привлечения инвесторов и развития социально-экономической сферы ускоренными темпами, в 2024 году продолжилось развитие территорий опережающего развития (далее – ТОР) в моногородах Ивановской области.</w:t>
            </w:r>
          </w:p>
          <w:p w14:paraId="595AF20B" w14:textId="2DE30B6D"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xml:space="preserve">Всего в ТОР привлечено 4 </w:t>
            </w:r>
            <w:proofErr w:type="gramStart"/>
            <w:r w:rsidRPr="004347A8">
              <w:rPr>
                <w:rFonts w:eastAsia="Times New Roman"/>
                <w:color w:val="000000"/>
                <w:sz w:val="20"/>
                <w:szCs w:val="20"/>
                <w:lang w:eastAsia="ru-RU"/>
              </w:rPr>
              <w:t>млрд</w:t>
            </w:r>
            <w:proofErr w:type="gramEnd"/>
            <w:r w:rsidRPr="004347A8">
              <w:rPr>
                <w:rFonts w:eastAsia="Times New Roman"/>
                <w:color w:val="000000"/>
                <w:sz w:val="20"/>
                <w:szCs w:val="20"/>
                <w:lang w:eastAsia="ru-RU"/>
              </w:rPr>
              <w:t xml:space="preserve"> рублей и создано 1,8 тыс. рабочих мест, в том числе на ТОР «Наволоки» в реестр резидентов включено 4 предприятия, которыми привлечено 1,2 млрд рублей и создано 1</w:t>
            </w:r>
            <w:r>
              <w:rPr>
                <w:rFonts w:eastAsia="Times New Roman"/>
                <w:color w:val="000000"/>
                <w:sz w:val="20"/>
                <w:szCs w:val="20"/>
                <w:lang w:eastAsia="ru-RU"/>
              </w:rPr>
              <w:t> </w:t>
            </w:r>
            <w:r w:rsidRPr="004347A8">
              <w:rPr>
                <w:rFonts w:eastAsia="Times New Roman"/>
                <w:color w:val="000000"/>
                <w:sz w:val="20"/>
                <w:szCs w:val="20"/>
                <w:lang w:eastAsia="ru-RU"/>
              </w:rPr>
              <w:t>311 рабочее место, в ТОР «Южа» в реестре резидентов находится 15 компаний, привлечено более 2,8 млрд рублей и создано 482 рабочих места.</w:t>
            </w:r>
          </w:p>
          <w:p w14:paraId="70CA6F02" w14:textId="425773CF" w:rsidR="004347A8" w:rsidRPr="004347A8" w:rsidRDefault="004347A8" w:rsidP="004347A8">
            <w:pPr>
              <w:ind w:firstLine="0"/>
              <w:jc w:val="both"/>
              <w:rPr>
                <w:rFonts w:eastAsia="Times New Roman"/>
                <w:color w:val="000000"/>
                <w:sz w:val="20"/>
                <w:szCs w:val="20"/>
                <w:lang w:eastAsia="ru-RU"/>
              </w:rPr>
            </w:pPr>
            <w:proofErr w:type="gramStart"/>
            <w:r w:rsidRPr="004347A8">
              <w:rPr>
                <w:rFonts w:eastAsia="Times New Roman"/>
                <w:color w:val="000000"/>
                <w:sz w:val="20"/>
                <w:szCs w:val="20"/>
                <w:lang w:eastAsia="ru-RU"/>
              </w:rPr>
              <w:t xml:space="preserve">В сентябре 2023 года зарегистрирован индустриальный (промышленный) парк «Меланж», который включен в реестр, утверждаемый </w:t>
            </w:r>
            <w:proofErr w:type="spellStart"/>
            <w:r w:rsidRPr="004347A8">
              <w:rPr>
                <w:rFonts w:eastAsia="Times New Roman"/>
                <w:color w:val="000000"/>
                <w:sz w:val="20"/>
                <w:szCs w:val="20"/>
                <w:lang w:eastAsia="ru-RU"/>
              </w:rPr>
              <w:t>Минпромторгом</w:t>
            </w:r>
            <w:proofErr w:type="spellEnd"/>
            <w:r w:rsidRPr="004347A8">
              <w:rPr>
                <w:rFonts w:eastAsia="Times New Roman"/>
                <w:color w:val="000000"/>
                <w:sz w:val="20"/>
                <w:szCs w:val="20"/>
                <w:lang w:eastAsia="ru-RU"/>
              </w:rPr>
              <w:t xml:space="preserve"> России (приказ от 18.09.2023 № 3478).</w:t>
            </w:r>
            <w:proofErr w:type="gramEnd"/>
            <w:r w:rsidRPr="004347A8">
              <w:rPr>
                <w:rFonts w:eastAsia="Times New Roman"/>
                <w:color w:val="000000"/>
                <w:sz w:val="20"/>
                <w:szCs w:val="20"/>
                <w:lang w:eastAsia="ru-RU"/>
              </w:rPr>
              <w:t xml:space="preserve"> Управляющей компанией выступает ООО «ИП Меланж». В настоящее время на территории ИП «Меланж» осуществляют деятельность 2 резидента (ООО «Ивановский меланжевый комбинат» и ООО «Текстиль-</w:t>
            </w:r>
            <w:proofErr w:type="spellStart"/>
            <w:r w:rsidRPr="004347A8">
              <w:rPr>
                <w:rFonts w:eastAsia="Times New Roman"/>
                <w:color w:val="000000"/>
                <w:sz w:val="20"/>
                <w:szCs w:val="20"/>
                <w:lang w:eastAsia="ru-RU"/>
              </w:rPr>
              <w:t>Лайт</w:t>
            </w:r>
            <w:proofErr w:type="spellEnd"/>
            <w:r w:rsidRPr="004347A8">
              <w:rPr>
                <w:rFonts w:eastAsia="Times New Roman"/>
                <w:color w:val="000000"/>
                <w:sz w:val="20"/>
                <w:szCs w:val="20"/>
                <w:lang w:eastAsia="ru-RU"/>
              </w:rPr>
              <w:t>»). Количество рабочих мест на предприятиях (резидентов), осуществляющих деятельность в индустриальном (промышленном) парке – 350 единиц, общая площадь парка составляет 13,47 га.</w:t>
            </w:r>
          </w:p>
          <w:p w14:paraId="21118B7A"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В настоящее время на территории Ивановской области создано два промышленных кластера.</w:t>
            </w:r>
          </w:p>
          <w:p w14:paraId="39208297"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xml:space="preserve">Кластер мембранных текстильных технологий, включенный в реестр промышленных кластеров, утверждаемый </w:t>
            </w:r>
            <w:proofErr w:type="spellStart"/>
            <w:r w:rsidRPr="004347A8">
              <w:rPr>
                <w:rFonts w:eastAsia="Times New Roman"/>
                <w:color w:val="000000"/>
                <w:sz w:val="20"/>
                <w:szCs w:val="20"/>
                <w:lang w:eastAsia="ru-RU"/>
              </w:rPr>
              <w:t>Минпромторгом</w:t>
            </w:r>
            <w:proofErr w:type="spellEnd"/>
            <w:r w:rsidRPr="004347A8">
              <w:rPr>
                <w:rFonts w:eastAsia="Times New Roman"/>
                <w:color w:val="000000"/>
                <w:sz w:val="20"/>
                <w:szCs w:val="20"/>
                <w:lang w:eastAsia="ru-RU"/>
              </w:rPr>
              <w:t xml:space="preserve"> России (приказ от 03.10.2023 № 3737). Специализированная организация </w:t>
            </w:r>
            <w:proofErr w:type="spellStart"/>
            <w:r w:rsidRPr="004347A8">
              <w:rPr>
                <w:rFonts w:eastAsia="Times New Roman"/>
                <w:color w:val="000000"/>
                <w:sz w:val="20"/>
                <w:szCs w:val="20"/>
                <w:lang w:eastAsia="ru-RU"/>
              </w:rPr>
              <w:t>промкластера</w:t>
            </w:r>
            <w:proofErr w:type="spellEnd"/>
            <w:r w:rsidRPr="004347A8">
              <w:rPr>
                <w:rFonts w:eastAsia="Times New Roman"/>
                <w:color w:val="000000"/>
                <w:sz w:val="20"/>
                <w:szCs w:val="20"/>
                <w:lang w:eastAsia="ru-RU"/>
              </w:rPr>
              <w:t xml:space="preserve"> – АНО «Агентство по привлечению инвестиций Ивановской области». Участниками кластера являются 5 организаций: ООО «ФОТОПРИНТ-ИВАНОВО», ООО «Меркурий», ООО «ДЕТЛАЙН», ООО «Форвард», ООО «</w:t>
            </w:r>
            <w:proofErr w:type="spellStart"/>
            <w:r w:rsidRPr="004347A8">
              <w:rPr>
                <w:rFonts w:eastAsia="Times New Roman"/>
                <w:color w:val="000000"/>
                <w:sz w:val="20"/>
                <w:szCs w:val="20"/>
                <w:lang w:eastAsia="ru-RU"/>
              </w:rPr>
              <w:t>КосмоТекс</w:t>
            </w:r>
            <w:proofErr w:type="spellEnd"/>
            <w:r w:rsidRPr="004347A8">
              <w:rPr>
                <w:rFonts w:eastAsia="Times New Roman"/>
                <w:color w:val="000000"/>
                <w:sz w:val="20"/>
                <w:szCs w:val="20"/>
                <w:lang w:eastAsia="ru-RU"/>
              </w:rPr>
              <w:t xml:space="preserve">. </w:t>
            </w:r>
            <w:proofErr w:type="spellStart"/>
            <w:r w:rsidRPr="004347A8">
              <w:rPr>
                <w:rFonts w:eastAsia="Times New Roman"/>
                <w:color w:val="000000"/>
                <w:sz w:val="20"/>
                <w:szCs w:val="20"/>
                <w:lang w:eastAsia="ru-RU"/>
              </w:rPr>
              <w:t>МембраннаяОдежда</w:t>
            </w:r>
            <w:proofErr w:type="spellEnd"/>
            <w:r w:rsidRPr="004347A8">
              <w:rPr>
                <w:rFonts w:eastAsia="Times New Roman"/>
                <w:color w:val="000000"/>
                <w:sz w:val="20"/>
                <w:szCs w:val="20"/>
                <w:lang w:eastAsia="ru-RU"/>
              </w:rPr>
              <w:t>». Участники кластера реализуют 3 проекта по производству полимерного гидрофильного мембранного материала и многослойной мембранной ткани на его основе; ткани из синтетических и искусственных комплексных нитей.</w:t>
            </w:r>
          </w:p>
          <w:p w14:paraId="2F3EA855" w14:textId="6122AE63"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Всего с момента создания промышленн</w:t>
            </w:r>
            <w:r>
              <w:rPr>
                <w:rFonts w:eastAsia="Times New Roman"/>
                <w:color w:val="000000"/>
                <w:sz w:val="20"/>
                <w:szCs w:val="20"/>
                <w:lang w:eastAsia="ru-RU"/>
              </w:rPr>
              <w:t>ого</w:t>
            </w:r>
            <w:r w:rsidRPr="004347A8">
              <w:rPr>
                <w:rFonts w:eastAsia="Times New Roman"/>
                <w:color w:val="000000"/>
                <w:sz w:val="20"/>
                <w:szCs w:val="20"/>
                <w:lang w:eastAsia="ru-RU"/>
              </w:rPr>
              <w:t xml:space="preserve"> кластер</w:t>
            </w:r>
            <w:r>
              <w:rPr>
                <w:rFonts w:eastAsia="Times New Roman"/>
                <w:color w:val="000000"/>
                <w:sz w:val="20"/>
                <w:szCs w:val="20"/>
                <w:lang w:eastAsia="ru-RU"/>
              </w:rPr>
              <w:t>а</w:t>
            </w:r>
            <w:r w:rsidRPr="004347A8">
              <w:rPr>
                <w:rFonts w:eastAsia="Times New Roman"/>
                <w:color w:val="000000"/>
                <w:sz w:val="20"/>
                <w:szCs w:val="20"/>
                <w:lang w:eastAsia="ru-RU"/>
              </w:rPr>
              <w:t xml:space="preserve"> Мембранных текстильных технологий привлечено инвестиций в размере 420,8 </w:t>
            </w:r>
            <w:proofErr w:type="gramStart"/>
            <w:r w:rsidRPr="004347A8">
              <w:rPr>
                <w:rFonts w:eastAsia="Times New Roman"/>
                <w:color w:val="000000"/>
                <w:sz w:val="20"/>
                <w:szCs w:val="20"/>
                <w:lang w:eastAsia="ru-RU"/>
              </w:rPr>
              <w:t>млн</w:t>
            </w:r>
            <w:proofErr w:type="gramEnd"/>
            <w:r w:rsidRPr="004347A8">
              <w:rPr>
                <w:rFonts w:eastAsia="Times New Roman"/>
                <w:color w:val="000000"/>
                <w:sz w:val="20"/>
                <w:szCs w:val="20"/>
                <w:lang w:eastAsia="ru-RU"/>
              </w:rPr>
              <w:t xml:space="preserve"> рублей, в том числе 225 млн рублей – в 2023 году, 195,8 млн рублей – </w:t>
            </w:r>
            <w:r>
              <w:rPr>
                <w:rFonts w:eastAsia="Times New Roman"/>
                <w:color w:val="000000"/>
                <w:sz w:val="20"/>
                <w:szCs w:val="20"/>
                <w:lang w:eastAsia="ru-RU"/>
              </w:rPr>
              <w:t xml:space="preserve">в </w:t>
            </w:r>
            <w:r w:rsidRPr="004347A8">
              <w:rPr>
                <w:rFonts w:eastAsia="Times New Roman"/>
                <w:color w:val="000000"/>
                <w:sz w:val="20"/>
                <w:szCs w:val="20"/>
                <w:lang w:eastAsia="ru-RU"/>
              </w:rPr>
              <w:t>2024 году. Создано 40 рабочих мест, в том числе 23 – в 2023 году, 17 – в 2024 году.</w:t>
            </w:r>
          </w:p>
          <w:p w14:paraId="11CC97AE"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xml:space="preserve">В </w:t>
            </w:r>
            <w:proofErr w:type="gramStart"/>
            <w:r w:rsidRPr="004347A8">
              <w:rPr>
                <w:rFonts w:eastAsia="Times New Roman"/>
                <w:color w:val="000000"/>
                <w:sz w:val="20"/>
                <w:szCs w:val="20"/>
                <w:lang w:eastAsia="ru-RU"/>
              </w:rPr>
              <w:t>марте</w:t>
            </w:r>
            <w:proofErr w:type="gramEnd"/>
            <w:r w:rsidRPr="004347A8">
              <w:rPr>
                <w:rFonts w:eastAsia="Times New Roman"/>
                <w:color w:val="000000"/>
                <w:sz w:val="20"/>
                <w:szCs w:val="20"/>
                <w:lang w:eastAsia="ru-RU"/>
              </w:rPr>
              <w:t xml:space="preserve"> 2024 года в Ивановской области зарегистрирован второй промышленный </w:t>
            </w:r>
            <w:proofErr w:type="spellStart"/>
            <w:r w:rsidRPr="004347A8">
              <w:rPr>
                <w:rFonts w:eastAsia="Times New Roman"/>
                <w:color w:val="000000"/>
                <w:sz w:val="20"/>
                <w:szCs w:val="20"/>
                <w:lang w:eastAsia="ru-RU"/>
              </w:rPr>
              <w:t>экокластер</w:t>
            </w:r>
            <w:proofErr w:type="spellEnd"/>
            <w:r w:rsidRPr="004347A8">
              <w:rPr>
                <w:rFonts w:eastAsia="Times New Roman"/>
                <w:color w:val="000000"/>
                <w:sz w:val="20"/>
                <w:szCs w:val="20"/>
                <w:lang w:eastAsia="ru-RU"/>
              </w:rPr>
              <w:t xml:space="preserve"> «Зеленая нить» - первое в России текстильное производство полного цикла из переработанного сырья.</w:t>
            </w:r>
          </w:p>
          <w:p w14:paraId="70E396AB" w14:textId="7A840FD4"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xml:space="preserve">Новый проект нацелен на развитие экономики замкнутого цикла, главной особенностью его стал запуск первого прядильного производства из переработанного сырья. Кластер «Зеленая нить» включен в реестр </w:t>
            </w:r>
            <w:proofErr w:type="spellStart"/>
            <w:r w:rsidRPr="004347A8">
              <w:rPr>
                <w:rFonts w:eastAsia="Times New Roman"/>
                <w:color w:val="000000"/>
                <w:sz w:val="20"/>
                <w:szCs w:val="20"/>
                <w:lang w:eastAsia="ru-RU"/>
              </w:rPr>
              <w:t>Минпромторга</w:t>
            </w:r>
            <w:proofErr w:type="spellEnd"/>
            <w:r w:rsidRPr="004347A8">
              <w:rPr>
                <w:rFonts w:eastAsia="Times New Roman"/>
                <w:color w:val="000000"/>
                <w:sz w:val="20"/>
                <w:szCs w:val="20"/>
                <w:lang w:eastAsia="ru-RU"/>
              </w:rPr>
              <w:t xml:space="preserve"> России (приказ от 27.03.2024 № 1251). Проект реализован группой компаний «</w:t>
            </w:r>
            <w:proofErr w:type="spellStart"/>
            <w:r w:rsidRPr="004347A8">
              <w:rPr>
                <w:rFonts w:eastAsia="Times New Roman"/>
                <w:color w:val="000000"/>
                <w:sz w:val="20"/>
                <w:szCs w:val="20"/>
                <w:lang w:eastAsia="ru-RU"/>
              </w:rPr>
              <w:t>ЛидерТекс</w:t>
            </w:r>
            <w:proofErr w:type="spellEnd"/>
            <w:r w:rsidRPr="004347A8">
              <w:rPr>
                <w:rFonts w:eastAsia="Times New Roman"/>
                <w:color w:val="000000"/>
                <w:sz w:val="20"/>
                <w:szCs w:val="20"/>
                <w:lang w:eastAsia="ru-RU"/>
              </w:rPr>
              <w:t>». Также, участниками проекта являются предприятия ООО «</w:t>
            </w:r>
            <w:proofErr w:type="spellStart"/>
            <w:r w:rsidRPr="004347A8">
              <w:rPr>
                <w:rFonts w:eastAsia="Times New Roman"/>
                <w:color w:val="000000"/>
                <w:sz w:val="20"/>
                <w:szCs w:val="20"/>
                <w:lang w:eastAsia="ru-RU"/>
              </w:rPr>
              <w:t>Бизнеспроф</w:t>
            </w:r>
            <w:proofErr w:type="spellEnd"/>
            <w:r w:rsidRPr="004347A8">
              <w:rPr>
                <w:rFonts w:eastAsia="Times New Roman"/>
                <w:color w:val="000000"/>
                <w:sz w:val="20"/>
                <w:szCs w:val="20"/>
                <w:lang w:eastAsia="ru-RU"/>
              </w:rPr>
              <w:t>», ООО «</w:t>
            </w:r>
            <w:proofErr w:type="spellStart"/>
            <w:r w:rsidRPr="004347A8">
              <w:rPr>
                <w:rFonts w:eastAsia="Times New Roman"/>
                <w:color w:val="000000"/>
                <w:sz w:val="20"/>
                <w:szCs w:val="20"/>
                <w:lang w:eastAsia="ru-RU"/>
              </w:rPr>
              <w:t>Промснаб</w:t>
            </w:r>
            <w:proofErr w:type="spellEnd"/>
            <w:r w:rsidRPr="004347A8">
              <w:rPr>
                <w:rFonts w:eastAsia="Times New Roman"/>
                <w:color w:val="000000"/>
                <w:sz w:val="20"/>
                <w:szCs w:val="20"/>
                <w:lang w:eastAsia="ru-RU"/>
              </w:rPr>
              <w:t>», ООО «</w:t>
            </w:r>
            <w:proofErr w:type="spellStart"/>
            <w:r w:rsidRPr="004347A8">
              <w:rPr>
                <w:rFonts w:eastAsia="Times New Roman"/>
                <w:color w:val="000000"/>
                <w:sz w:val="20"/>
                <w:szCs w:val="20"/>
                <w:lang w:eastAsia="ru-RU"/>
              </w:rPr>
              <w:t>Савтекс</w:t>
            </w:r>
            <w:proofErr w:type="spellEnd"/>
            <w:r w:rsidRPr="004347A8">
              <w:rPr>
                <w:rFonts w:eastAsia="Times New Roman"/>
                <w:color w:val="000000"/>
                <w:sz w:val="20"/>
                <w:szCs w:val="20"/>
                <w:lang w:eastAsia="ru-RU"/>
              </w:rPr>
              <w:t>», ИП Медведева М.В. Специализированной организацией промышленного кластера является АНО «Агентство по привлечению инвестиций Ивановской области».</w:t>
            </w:r>
          </w:p>
          <w:p w14:paraId="6618219E" w14:textId="77777777" w:rsidR="004347A8" w:rsidRPr="004347A8" w:rsidRDefault="004347A8" w:rsidP="004347A8">
            <w:pPr>
              <w:ind w:firstLine="0"/>
              <w:jc w:val="both"/>
              <w:rPr>
                <w:rFonts w:eastAsia="Times New Roman"/>
                <w:color w:val="000000"/>
                <w:sz w:val="20"/>
                <w:szCs w:val="20"/>
                <w:lang w:eastAsia="ru-RU"/>
              </w:rPr>
            </w:pPr>
            <w:proofErr w:type="spellStart"/>
            <w:r w:rsidRPr="004347A8">
              <w:rPr>
                <w:rFonts w:eastAsia="Times New Roman"/>
                <w:color w:val="000000"/>
                <w:sz w:val="20"/>
                <w:szCs w:val="20"/>
                <w:lang w:eastAsia="ru-RU"/>
              </w:rPr>
              <w:t>Экокластер</w:t>
            </w:r>
            <w:proofErr w:type="spellEnd"/>
            <w:r w:rsidRPr="004347A8">
              <w:rPr>
                <w:rFonts w:eastAsia="Times New Roman"/>
                <w:color w:val="000000"/>
                <w:sz w:val="20"/>
                <w:szCs w:val="20"/>
                <w:lang w:eastAsia="ru-RU"/>
              </w:rPr>
              <w:t xml:space="preserve"> позволит дать «вторую жизнь» текстильным изделиям и производить новую качественную продукцию из вторичного сырья.</w:t>
            </w:r>
          </w:p>
          <w:p w14:paraId="46CEA235"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Замкнутый цикл выпуска текстильной продукции включает сбор вторсырья, прядение и выпуск новых изделий. Мощность прядильной фабрики ООО «</w:t>
            </w:r>
            <w:proofErr w:type="spellStart"/>
            <w:r w:rsidRPr="004347A8">
              <w:rPr>
                <w:rFonts w:eastAsia="Times New Roman"/>
                <w:color w:val="000000"/>
                <w:sz w:val="20"/>
                <w:szCs w:val="20"/>
                <w:lang w:eastAsia="ru-RU"/>
              </w:rPr>
              <w:t>ЛидерТекс</w:t>
            </w:r>
            <w:proofErr w:type="spellEnd"/>
            <w:r w:rsidRPr="004347A8">
              <w:rPr>
                <w:rFonts w:eastAsia="Times New Roman"/>
                <w:color w:val="000000"/>
                <w:sz w:val="20"/>
                <w:szCs w:val="20"/>
                <w:lang w:eastAsia="ru-RU"/>
              </w:rPr>
              <w:t xml:space="preserve">» – порядка 400 тонн в месяц, на начальном этапе выпуск составляет 200 тонн. На предприятии ООО «Лидер Текс» установлено три линии </w:t>
            </w:r>
            <w:proofErr w:type="spellStart"/>
            <w:r w:rsidRPr="004347A8">
              <w:rPr>
                <w:rFonts w:eastAsia="Times New Roman"/>
                <w:color w:val="000000"/>
                <w:sz w:val="20"/>
                <w:szCs w:val="20"/>
                <w:lang w:eastAsia="ru-RU"/>
              </w:rPr>
              <w:t>разволокнения</w:t>
            </w:r>
            <w:proofErr w:type="spellEnd"/>
            <w:r w:rsidRPr="004347A8">
              <w:rPr>
                <w:rFonts w:eastAsia="Times New Roman"/>
                <w:color w:val="000000"/>
                <w:sz w:val="20"/>
                <w:szCs w:val="20"/>
                <w:lang w:eastAsia="ru-RU"/>
              </w:rPr>
              <w:t>, которые позволяют из поступающих отходов получать волокно, пригодное для выпуска пряжи. Предприятие также решает кадровый вопрос.</w:t>
            </w:r>
          </w:p>
          <w:p w14:paraId="0031B61B" w14:textId="77777777" w:rsidR="004347A8" w:rsidRPr="004347A8" w:rsidRDefault="004347A8" w:rsidP="004347A8">
            <w:pPr>
              <w:ind w:firstLine="0"/>
              <w:jc w:val="both"/>
              <w:rPr>
                <w:rFonts w:eastAsia="Times New Roman"/>
                <w:color w:val="000000"/>
                <w:sz w:val="20"/>
                <w:szCs w:val="20"/>
                <w:lang w:eastAsia="ru-RU"/>
              </w:rPr>
            </w:pPr>
            <w:r w:rsidRPr="004347A8">
              <w:rPr>
                <w:rFonts w:eastAsia="Times New Roman"/>
                <w:color w:val="000000"/>
                <w:sz w:val="20"/>
                <w:szCs w:val="20"/>
                <w:lang w:eastAsia="ru-RU"/>
              </w:rPr>
              <w:t xml:space="preserve">Всего с момента создания промышленный кластер «Зеленая нить» привлечено инвестиций в размере 285 </w:t>
            </w:r>
            <w:proofErr w:type="gramStart"/>
            <w:r w:rsidRPr="004347A8">
              <w:rPr>
                <w:rFonts w:eastAsia="Times New Roman"/>
                <w:color w:val="000000"/>
                <w:sz w:val="20"/>
                <w:szCs w:val="20"/>
                <w:lang w:eastAsia="ru-RU"/>
              </w:rPr>
              <w:t>млн</w:t>
            </w:r>
            <w:proofErr w:type="gramEnd"/>
            <w:r w:rsidRPr="004347A8">
              <w:rPr>
                <w:rFonts w:eastAsia="Times New Roman"/>
                <w:color w:val="000000"/>
                <w:sz w:val="20"/>
                <w:szCs w:val="20"/>
                <w:lang w:eastAsia="ru-RU"/>
              </w:rPr>
              <w:t xml:space="preserve"> рублей (в 2024 году), создано 157 рабочих мест.</w:t>
            </w:r>
          </w:p>
          <w:p w14:paraId="11F60489" w14:textId="0E23DE09" w:rsidR="00551534" w:rsidRPr="00A17146" w:rsidRDefault="004347A8" w:rsidP="004347A8">
            <w:pPr>
              <w:ind w:firstLine="0"/>
              <w:jc w:val="both"/>
              <w:rPr>
                <w:rFonts w:eastAsia="Times New Roman"/>
                <w:color w:val="000000"/>
                <w:sz w:val="20"/>
                <w:szCs w:val="20"/>
                <w:highlight w:val="yellow"/>
                <w:lang w:eastAsia="ru-RU"/>
              </w:rPr>
            </w:pPr>
            <w:r w:rsidRPr="004347A8">
              <w:rPr>
                <w:rFonts w:eastAsia="Times New Roman"/>
                <w:color w:val="000000"/>
                <w:sz w:val="20"/>
                <w:szCs w:val="20"/>
                <w:lang w:eastAsia="ru-RU"/>
              </w:rPr>
              <w:t>Экологический кластер «Зеленая нить» стал победителем в номинации «</w:t>
            </w:r>
            <w:proofErr w:type="spellStart"/>
            <w:r w:rsidRPr="004347A8">
              <w:rPr>
                <w:rFonts w:eastAsia="Times New Roman"/>
                <w:color w:val="000000"/>
                <w:sz w:val="20"/>
                <w:szCs w:val="20"/>
                <w:lang w:eastAsia="ru-RU"/>
              </w:rPr>
              <w:t>Экоинициатива</w:t>
            </w:r>
            <w:proofErr w:type="spellEnd"/>
            <w:r w:rsidRPr="004347A8">
              <w:rPr>
                <w:rFonts w:eastAsia="Times New Roman"/>
                <w:color w:val="000000"/>
                <w:sz w:val="20"/>
                <w:szCs w:val="20"/>
                <w:lang w:eastAsia="ru-RU"/>
              </w:rPr>
              <w:t>» Национальной экологической премии в 2024 году. Проект признан лучшим среди природоохранных инициатив бизнеса России.</w:t>
            </w:r>
          </w:p>
        </w:tc>
      </w:tr>
      <w:tr w:rsidR="001215D6" w:rsidRPr="00916DAB" w14:paraId="6AC6F0BF" w14:textId="77777777" w:rsidTr="001215D6">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43D202EC" w14:textId="2782A1F2" w:rsidR="001215D6" w:rsidRPr="00A17146" w:rsidRDefault="001215D6" w:rsidP="001215D6">
            <w:pPr>
              <w:ind w:firstLine="0"/>
              <w:jc w:val="center"/>
              <w:rPr>
                <w:rFonts w:eastAsia="Times New Roman"/>
                <w:color w:val="000000"/>
                <w:sz w:val="20"/>
                <w:szCs w:val="20"/>
                <w:highlight w:val="yellow"/>
                <w:lang w:eastAsia="ru-RU"/>
              </w:rPr>
            </w:pPr>
            <w:r w:rsidRPr="004347A8">
              <w:rPr>
                <w:rFonts w:eastAsia="Times New Roman"/>
                <w:color w:val="000000"/>
                <w:sz w:val="20"/>
                <w:szCs w:val="20"/>
                <w:lang w:eastAsia="ru-RU"/>
              </w:rPr>
              <w:t>Цель 1.3. Развитие агропромышленного комплекса</w:t>
            </w:r>
          </w:p>
        </w:tc>
      </w:tr>
      <w:tr w:rsidR="00B6502E" w:rsidRPr="00916DAB" w14:paraId="2B0C4817"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D0EC77F" w14:textId="33A6A302" w:rsidR="00551534" w:rsidRPr="00916DAB" w:rsidRDefault="00576C6E" w:rsidP="00551534">
            <w:pPr>
              <w:ind w:firstLine="0"/>
              <w:jc w:val="center"/>
              <w:rPr>
                <w:rFonts w:eastAsia="Times New Roman"/>
                <w:color w:val="000000"/>
                <w:sz w:val="20"/>
                <w:szCs w:val="20"/>
                <w:lang w:eastAsia="ru-RU"/>
              </w:rPr>
            </w:pPr>
            <w:r>
              <w:rPr>
                <w:rFonts w:eastAsia="Times New Roman"/>
                <w:color w:val="000000"/>
                <w:sz w:val="20"/>
                <w:szCs w:val="20"/>
                <w:lang w:eastAsia="ru-RU"/>
              </w:rPr>
              <w:t>1.3.1.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B083391" w14:textId="2AC11BD7" w:rsidR="00551534" w:rsidRPr="00916DAB" w:rsidRDefault="00576C6E" w:rsidP="00551534">
            <w:pPr>
              <w:ind w:firstLine="0"/>
              <w:rPr>
                <w:rFonts w:eastAsia="Times New Roman"/>
                <w:color w:val="000000"/>
                <w:sz w:val="20"/>
                <w:szCs w:val="20"/>
                <w:lang w:eastAsia="ru-RU"/>
              </w:rPr>
            </w:pPr>
            <w:r w:rsidRPr="00576C6E">
              <w:rPr>
                <w:rFonts w:eastAsia="Times New Roman"/>
                <w:color w:val="000000"/>
                <w:sz w:val="20"/>
                <w:szCs w:val="20"/>
                <w:lang w:eastAsia="ru-RU"/>
              </w:rPr>
              <w:t>Увеличение объемов производства и</w:t>
            </w:r>
            <w:r>
              <w:rPr>
                <w:rFonts w:eastAsia="Times New Roman"/>
                <w:color w:val="000000"/>
                <w:sz w:val="20"/>
                <w:szCs w:val="20"/>
                <w:lang w:eastAsia="ru-RU"/>
              </w:rPr>
              <w:t> </w:t>
            </w:r>
            <w:r w:rsidRPr="00576C6E">
              <w:rPr>
                <w:rFonts w:eastAsia="Times New Roman"/>
                <w:color w:val="000000"/>
                <w:sz w:val="20"/>
                <w:szCs w:val="20"/>
                <w:lang w:eastAsia="ru-RU"/>
              </w:rPr>
              <w:t>продвижение продукции агропромышленного комплекса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4AF3930" w14:textId="2FD8F72F" w:rsidR="00551534" w:rsidRPr="00916DAB" w:rsidRDefault="00576C6E" w:rsidP="00551534">
            <w:pPr>
              <w:ind w:firstLine="0"/>
              <w:jc w:val="center"/>
              <w:rPr>
                <w:rFonts w:eastAsia="Times New Roman"/>
                <w:color w:val="000000"/>
                <w:sz w:val="20"/>
                <w:szCs w:val="20"/>
                <w:lang w:eastAsia="ru-RU"/>
              </w:rPr>
            </w:pPr>
            <w:r w:rsidRPr="00576C6E">
              <w:rPr>
                <w:rFonts w:eastAsia="Times New Roman"/>
                <w:color w:val="000000"/>
                <w:sz w:val="20"/>
                <w:szCs w:val="20"/>
                <w:lang w:eastAsia="ru-RU"/>
              </w:rPr>
              <w:t xml:space="preserve">2021 – 2030 </w:t>
            </w:r>
            <w:proofErr w:type="spellStart"/>
            <w:r w:rsidRPr="00576C6E">
              <w:rPr>
                <w:rFonts w:eastAsia="Times New Roman"/>
                <w:color w:val="000000"/>
                <w:sz w:val="20"/>
                <w:szCs w:val="20"/>
                <w:lang w:eastAsia="ru-RU"/>
              </w:rPr>
              <w:t>г.</w:t>
            </w:r>
            <w:proofErr w:type="gramStart"/>
            <w:r w:rsidRPr="00576C6E">
              <w:rPr>
                <w:rFonts w:eastAsia="Times New Roman"/>
                <w:color w:val="000000"/>
                <w:sz w:val="20"/>
                <w:szCs w:val="20"/>
                <w:lang w:eastAsia="ru-RU"/>
              </w:rPr>
              <w:t>г</w:t>
            </w:r>
            <w:proofErr w:type="spellEnd"/>
            <w:proofErr w:type="gramEnd"/>
            <w:r w:rsidRPr="00576C6E">
              <w:rPr>
                <w:rFonts w:eastAsia="Times New Roman"/>
                <w:color w:val="000000"/>
                <w:sz w:val="20"/>
                <w:szCs w:val="20"/>
                <w:lang w:eastAsia="ru-RU"/>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9C4F837" w14:textId="77777777"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Растениеводство</w:t>
            </w:r>
          </w:p>
          <w:p w14:paraId="04732DA7" w14:textId="77777777"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 xml:space="preserve">Одним из приоритетов развития сельскохозяйственного производства является вовлечение в оборот неиспользуемых земель. С 2018 года в Ивановской области реализуются программные мероприятия по вовлечению в оборот неиспользуемых земель. В 2024 году введено 5,7 </w:t>
            </w:r>
            <w:proofErr w:type="spellStart"/>
            <w:proofErr w:type="gramStart"/>
            <w:r w:rsidRPr="00764A4C">
              <w:rPr>
                <w:rFonts w:eastAsia="Times New Roman"/>
                <w:color w:val="000000"/>
                <w:sz w:val="20"/>
                <w:szCs w:val="20"/>
                <w:lang w:eastAsia="ru-RU"/>
              </w:rPr>
              <w:t>тыс</w:t>
            </w:r>
            <w:proofErr w:type="spellEnd"/>
            <w:proofErr w:type="gramEnd"/>
            <w:r w:rsidRPr="00764A4C">
              <w:rPr>
                <w:rFonts w:eastAsia="Times New Roman"/>
                <w:color w:val="000000"/>
                <w:sz w:val="20"/>
                <w:szCs w:val="20"/>
                <w:lang w:eastAsia="ru-RU"/>
              </w:rPr>
              <w:t xml:space="preserve"> га залежных земель.</w:t>
            </w:r>
          </w:p>
          <w:p w14:paraId="51AB00B6" w14:textId="77777777"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 xml:space="preserve">Для ускорения темпов ввода в оборот неиспользуемых земель в области продолжается реализация программных мероприятий по проведению кадастровых работ в отношении муниципальных земель из состава земель </w:t>
            </w:r>
            <w:proofErr w:type="spellStart"/>
            <w:r w:rsidRPr="00764A4C">
              <w:rPr>
                <w:rFonts w:eastAsia="Times New Roman"/>
                <w:color w:val="000000"/>
                <w:sz w:val="20"/>
                <w:szCs w:val="20"/>
                <w:lang w:eastAsia="ru-RU"/>
              </w:rPr>
              <w:t>сельхозназначения</w:t>
            </w:r>
            <w:proofErr w:type="spellEnd"/>
            <w:r w:rsidRPr="00764A4C">
              <w:rPr>
                <w:rFonts w:eastAsia="Times New Roman"/>
                <w:color w:val="000000"/>
                <w:sz w:val="20"/>
                <w:szCs w:val="20"/>
                <w:lang w:eastAsia="ru-RU"/>
              </w:rPr>
              <w:t>. По итогам 2024 года работы выполнены на площади 1,3 тыс. га (всего отмежёвано более 81 тыс. га). Передано в пользование аграриям 46,1 тыс. га земель, из них: 36,9 тыс. га - в аренду, 7,9 тыс. га – оформлено в собственность и 1,3 тыс. га – передано в безвозмездное пользование аграриям.</w:t>
            </w:r>
          </w:p>
          <w:p w14:paraId="284723EE" w14:textId="77777777"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Посевная площадь под сельскохозяйственными культурами по итогам прошлого года составила почти 200 тыс. га (на уровне 2023 года).</w:t>
            </w:r>
          </w:p>
          <w:p w14:paraId="4C3A24D2" w14:textId="77777777"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С учетом сложных погодных условий валовый сбор зерна составил 126,1 тыс. тонн (снижение на 34,4% по сравнению с рекордным урожаем прошлого года); картофеля собрали – 59,3 тыс. тонн (снижение на 11% к 2023г.).</w:t>
            </w:r>
          </w:p>
          <w:p w14:paraId="6DA37171" w14:textId="77777777"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 xml:space="preserve">Положительную динамику демонстрируют сборы масличных культур (в 1,4 раза больше уровня 2023 года), льна-волокна (почти в 3 раза) и овощей (+1,8% к 2023 году). </w:t>
            </w:r>
          </w:p>
          <w:p w14:paraId="3243DE22" w14:textId="77777777"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Животноводство</w:t>
            </w:r>
          </w:p>
          <w:p w14:paraId="70AD8F59" w14:textId="77777777"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Племенная база молочного скотоводства представлена 17 племенными хозяйствами с поголовьем крупного рогатого скота 18 тыс. голов, в том числе 7,5 тыс. голов дойное стадо; одно племенное хозяйство занимается разведением мясного скота; 2 хозяйства – разведением овец романовской породы; одно хозяйство - разведением лошадей породы владимирский тяжеловоз; одно хозяйство - разведением племенных пород свиней.</w:t>
            </w:r>
          </w:p>
          <w:p w14:paraId="4D6130BC" w14:textId="386BA33D"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 xml:space="preserve">Приоритетное направление специализации </w:t>
            </w:r>
            <w:proofErr w:type="gramStart"/>
            <w:r w:rsidRPr="00764A4C">
              <w:rPr>
                <w:rFonts w:eastAsia="Times New Roman"/>
                <w:color w:val="000000"/>
                <w:sz w:val="20"/>
                <w:szCs w:val="20"/>
                <w:lang w:eastAsia="ru-RU"/>
              </w:rPr>
              <w:t>региональных</w:t>
            </w:r>
            <w:proofErr w:type="gramEnd"/>
            <w:r w:rsidRPr="00764A4C">
              <w:rPr>
                <w:rFonts w:eastAsia="Times New Roman"/>
                <w:color w:val="000000"/>
                <w:sz w:val="20"/>
                <w:szCs w:val="20"/>
                <w:lang w:eastAsia="ru-RU"/>
              </w:rPr>
              <w:t xml:space="preserve"> </w:t>
            </w:r>
            <w:proofErr w:type="spellStart"/>
            <w:r w:rsidRPr="00764A4C">
              <w:rPr>
                <w:rFonts w:eastAsia="Times New Roman"/>
                <w:color w:val="000000"/>
                <w:sz w:val="20"/>
                <w:szCs w:val="20"/>
                <w:lang w:eastAsia="ru-RU"/>
              </w:rPr>
              <w:t>сельхозтоваропроизводителей</w:t>
            </w:r>
            <w:proofErr w:type="spellEnd"/>
            <w:r w:rsidRPr="00764A4C">
              <w:rPr>
                <w:rFonts w:eastAsia="Times New Roman"/>
                <w:color w:val="000000"/>
                <w:sz w:val="20"/>
                <w:szCs w:val="20"/>
                <w:lang w:eastAsia="ru-RU"/>
              </w:rPr>
              <w:t xml:space="preserve"> – молочно-мясное скотоводство. </w:t>
            </w:r>
            <w:proofErr w:type="gramStart"/>
            <w:r w:rsidRPr="00764A4C">
              <w:rPr>
                <w:rFonts w:eastAsia="Times New Roman"/>
                <w:color w:val="000000"/>
                <w:sz w:val="20"/>
                <w:szCs w:val="20"/>
                <w:lang w:eastAsia="ru-RU"/>
              </w:rPr>
              <w:t>Объем производства молока в хозяйствах всех категорий составил 168,3 тыс. тонн, что на 2,4% выше уровня 2023 года, продуктивность дойного стада в сельскохозяйственных организациях составила 7</w:t>
            </w:r>
            <w:r>
              <w:rPr>
                <w:rFonts w:eastAsia="Times New Roman"/>
                <w:color w:val="000000"/>
                <w:sz w:val="20"/>
                <w:szCs w:val="20"/>
                <w:lang w:eastAsia="ru-RU"/>
              </w:rPr>
              <w:t> </w:t>
            </w:r>
            <w:r w:rsidRPr="00764A4C">
              <w:rPr>
                <w:rFonts w:eastAsia="Times New Roman"/>
                <w:color w:val="000000"/>
                <w:sz w:val="20"/>
                <w:szCs w:val="20"/>
                <w:lang w:eastAsia="ru-RU"/>
              </w:rPr>
              <w:t xml:space="preserve">676 кг, прирост на 2,4% к уровню 2023 года (свыше 6 тонн молока от одной коровы получено в 33-х </w:t>
            </w:r>
            <w:proofErr w:type="spellStart"/>
            <w:r w:rsidRPr="00764A4C">
              <w:rPr>
                <w:rFonts w:eastAsia="Times New Roman"/>
                <w:color w:val="000000"/>
                <w:sz w:val="20"/>
                <w:szCs w:val="20"/>
                <w:lang w:eastAsia="ru-RU"/>
              </w:rPr>
              <w:t>сельхозорганизациях</w:t>
            </w:r>
            <w:proofErr w:type="spellEnd"/>
            <w:r w:rsidRPr="00764A4C">
              <w:rPr>
                <w:rFonts w:eastAsia="Times New Roman"/>
                <w:color w:val="000000"/>
                <w:sz w:val="20"/>
                <w:szCs w:val="20"/>
                <w:lang w:eastAsia="ru-RU"/>
              </w:rPr>
              <w:t xml:space="preserve">, что составляет две третьи от общего количества хозяйств, занимающихся молочным скотоводством). </w:t>
            </w:r>
            <w:proofErr w:type="gramEnd"/>
          </w:p>
          <w:p w14:paraId="24976940" w14:textId="77777777"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 xml:space="preserve">Существенно вырос объем производства скота и птицы на убой (в живом весе), показатель по итогам 2024 года составил 54,4 тыс. тонн (+4,6% к уровню 2023 года), главным образом за счет </w:t>
            </w:r>
            <w:proofErr w:type="gramStart"/>
            <w:r w:rsidRPr="00764A4C">
              <w:rPr>
                <w:rFonts w:eastAsia="Times New Roman"/>
                <w:color w:val="000000"/>
                <w:sz w:val="20"/>
                <w:szCs w:val="20"/>
                <w:lang w:eastAsia="ru-RU"/>
              </w:rPr>
              <w:t>увеличения объемов производства мяса свиней</w:t>
            </w:r>
            <w:proofErr w:type="gramEnd"/>
            <w:r w:rsidRPr="00764A4C">
              <w:rPr>
                <w:rFonts w:eastAsia="Times New Roman"/>
                <w:color w:val="000000"/>
                <w:sz w:val="20"/>
                <w:szCs w:val="20"/>
                <w:lang w:eastAsia="ru-RU"/>
              </w:rPr>
              <w:t xml:space="preserve"> на 10,8% к уровню 2023 года и мяса овец и коз (в 1,4 раза).</w:t>
            </w:r>
          </w:p>
          <w:p w14:paraId="5FAD84A1" w14:textId="1699F140"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 xml:space="preserve">Производство яиц во всех категориях хозяйств по итогам прошлого года составило 434,4 </w:t>
            </w:r>
            <w:proofErr w:type="gramStart"/>
            <w:r w:rsidRPr="00764A4C">
              <w:rPr>
                <w:rFonts w:eastAsia="Times New Roman"/>
                <w:color w:val="000000"/>
                <w:sz w:val="20"/>
                <w:szCs w:val="20"/>
                <w:lang w:eastAsia="ru-RU"/>
              </w:rPr>
              <w:t>млн</w:t>
            </w:r>
            <w:proofErr w:type="gramEnd"/>
            <w:r w:rsidRPr="00764A4C">
              <w:rPr>
                <w:rFonts w:eastAsia="Times New Roman"/>
                <w:color w:val="000000"/>
                <w:sz w:val="20"/>
                <w:szCs w:val="20"/>
                <w:lang w:eastAsia="ru-RU"/>
              </w:rPr>
              <w:t xml:space="preserve"> шт. (небольшой прирост к объемам производства в 2023 году), от одной курицы-несушки в среднем получено по 326 яиц.  </w:t>
            </w:r>
          </w:p>
          <w:p w14:paraId="39E4E66B" w14:textId="77777777" w:rsidR="004A570A"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 xml:space="preserve">Пищевая и перерабатывающая промышленность </w:t>
            </w:r>
          </w:p>
          <w:p w14:paraId="2D00FF69" w14:textId="41CD85BB"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 xml:space="preserve">Пищевая и перерабатывающая промышленность Ивановской области представлена 20-ю организациями хлебопечения, 34 организациями по переработке мясной и молочной продукции и 33 организациями в других сферах пищевой промышленности. Объем отгруженных пищевых продуктов собственного производства (в действующих ценах) по итогам прошлого года составил 21,4 </w:t>
            </w:r>
            <w:proofErr w:type="gramStart"/>
            <w:r w:rsidRPr="00764A4C">
              <w:rPr>
                <w:rFonts w:eastAsia="Times New Roman"/>
                <w:color w:val="000000"/>
                <w:sz w:val="20"/>
                <w:szCs w:val="20"/>
                <w:lang w:eastAsia="ru-RU"/>
              </w:rPr>
              <w:t>млрд</w:t>
            </w:r>
            <w:proofErr w:type="gramEnd"/>
            <w:r w:rsidRPr="00764A4C">
              <w:rPr>
                <w:rFonts w:eastAsia="Times New Roman"/>
                <w:color w:val="000000"/>
                <w:sz w:val="20"/>
                <w:szCs w:val="20"/>
                <w:lang w:eastAsia="ru-RU"/>
              </w:rPr>
              <w:t xml:space="preserve"> рублей (прирост на 15% к уровню 2023 года). Индекс производства пищевых продуктов (в сопоставимых ценах) по итогам прошлого года составил почти 99%. </w:t>
            </w:r>
            <w:r w:rsidRPr="00764A4C">
              <w:rPr>
                <w:rFonts w:eastAsia="Times New Roman"/>
                <w:color w:val="000000"/>
                <w:sz w:val="20"/>
                <w:szCs w:val="20"/>
                <w:lang w:eastAsia="ru-RU"/>
              </w:rPr>
              <w:tab/>
            </w:r>
          </w:p>
          <w:p w14:paraId="1A5322CF" w14:textId="77777777" w:rsidR="00764A4C" w:rsidRPr="00764A4C" w:rsidRDefault="00764A4C" w:rsidP="00764A4C">
            <w:pPr>
              <w:ind w:firstLine="0"/>
              <w:jc w:val="both"/>
              <w:rPr>
                <w:rFonts w:eastAsia="Times New Roman"/>
                <w:color w:val="000000"/>
                <w:sz w:val="20"/>
                <w:szCs w:val="20"/>
                <w:lang w:eastAsia="ru-RU"/>
              </w:rPr>
            </w:pPr>
            <w:r w:rsidRPr="00764A4C">
              <w:rPr>
                <w:rFonts w:eastAsia="Times New Roman"/>
                <w:color w:val="000000"/>
                <w:sz w:val="20"/>
                <w:szCs w:val="20"/>
                <w:lang w:eastAsia="ru-RU"/>
              </w:rPr>
              <w:t>Отмечается наращивание объемов производства по следующим видам продукции: хлебобулочные и мучные кондитерские изделия, колбасные изделия и другие виды мясной продукции, мясные консервы.</w:t>
            </w:r>
          </w:p>
          <w:p w14:paraId="4131B57D" w14:textId="1B46C6C6" w:rsidR="00551534" w:rsidRPr="00A17146" w:rsidRDefault="00764A4C" w:rsidP="004A570A">
            <w:pPr>
              <w:ind w:firstLine="0"/>
              <w:jc w:val="both"/>
              <w:rPr>
                <w:rFonts w:eastAsia="Times New Roman"/>
                <w:color w:val="000000"/>
                <w:sz w:val="20"/>
                <w:szCs w:val="20"/>
                <w:highlight w:val="yellow"/>
                <w:lang w:eastAsia="ru-RU"/>
              </w:rPr>
            </w:pPr>
            <w:r w:rsidRPr="00764A4C">
              <w:rPr>
                <w:rFonts w:eastAsia="Times New Roman"/>
                <w:color w:val="000000"/>
                <w:sz w:val="20"/>
                <w:szCs w:val="20"/>
                <w:lang w:eastAsia="ru-RU"/>
              </w:rPr>
              <w:t xml:space="preserve">Для продвижения товара местных производителей на территории области проводятся </w:t>
            </w:r>
            <w:proofErr w:type="spellStart"/>
            <w:r w:rsidRPr="00764A4C">
              <w:rPr>
                <w:rFonts w:eastAsia="Times New Roman"/>
                <w:color w:val="000000"/>
                <w:sz w:val="20"/>
                <w:szCs w:val="20"/>
                <w:lang w:eastAsia="ru-RU"/>
              </w:rPr>
              <w:t>выставочно</w:t>
            </w:r>
            <w:proofErr w:type="spellEnd"/>
            <w:r w:rsidRPr="00764A4C">
              <w:rPr>
                <w:rFonts w:eastAsia="Times New Roman"/>
                <w:color w:val="000000"/>
                <w:sz w:val="20"/>
                <w:szCs w:val="20"/>
                <w:lang w:eastAsia="ru-RU"/>
              </w:rPr>
              <w:t xml:space="preserve">-ярмарочные мероприятия и фестивали, было выделено 14,8 </w:t>
            </w:r>
            <w:proofErr w:type="gramStart"/>
            <w:r w:rsidRPr="00764A4C">
              <w:rPr>
                <w:rFonts w:eastAsia="Times New Roman"/>
                <w:color w:val="000000"/>
                <w:sz w:val="20"/>
                <w:szCs w:val="20"/>
                <w:lang w:eastAsia="ru-RU"/>
              </w:rPr>
              <w:t>млн</w:t>
            </w:r>
            <w:proofErr w:type="gramEnd"/>
            <w:r w:rsidRPr="00764A4C">
              <w:rPr>
                <w:rFonts w:eastAsia="Times New Roman"/>
                <w:color w:val="000000"/>
                <w:sz w:val="20"/>
                <w:szCs w:val="20"/>
                <w:lang w:eastAsia="ru-RU"/>
              </w:rPr>
              <w:t xml:space="preserve"> рублей, проведено 25 мероприятий (Фестиваль «Сад-огород», Фестиваль сыра «Сырные ряды», «Русская Венеция», «День поля», Фестиваль «Губернский разгуляй», Фестиваль «Праздник русских традиций», День города Иваново, Гастрономический фестиваль «Лук-Лучок», «Фермерские ряды», «Праздник Волжского бульвара» и другие) с участием сельхозпроизводителей региона, функционируют 3 магазина «Ферм STORE», где можно приобрести свежие фермерские продукты.</w:t>
            </w:r>
          </w:p>
        </w:tc>
      </w:tr>
      <w:tr w:rsidR="00B6502E" w:rsidRPr="00916DAB" w14:paraId="332248E2"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1365F5E" w14:textId="30C34C86" w:rsidR="00576C6E" w:rsidRPr="00576C6E" w:rsidRDefault="00576C6E" w:rsidP="00576C6E">
            <w:pPr>
              <w:ind w:firstLine="0"/>
              <w:jc w:val="center"/>
              <w:rPr>
                <w:rFonts w:eastAsia="Times New Roman"/>
                <w:color w:val="000000"/>
                <w:sz w:val="20"/>
                <w:szCs w:val="20"/>
                <w:lang w:eastAsia="ru-RU"/>
              </w:rPr>
            </w:pPr>
            <w:r w:rsidRPr="00576C6E">
              <w:rPr>
                <w:color w:val="000000"/>
                <w:sz w:val="20"/>
                <w:szCs w:val="20"/>
              </w:rPr>
              <w:t>1.3.2.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DF557C9" w14:textId="755BA3DA" w:rsidR="00576C6E" w:rsidRPr="00576C6E" w:rsidRDefault="00576C6E" w:rsidP="00576C6E">
            <w:pPr>
              <w:ind w:firstLine="0"/>
              <w:rPr>
                <w:rFonts w:eastAsia="Times New Roman"/>
                <w:color w:val="000000"/>
                <w:sz w:val="20"/>
                <w:szCs w:val="20"/>
                <w:lang w:eastAsia="ru-RU"/>
              </w:rPr>
            </w:pPr>
            <w:r w:rsidRPr="00576C6E">
              <w:rPr>
                <w:color w:val="000000"/>
                <w:sz w:val="20"/>
                <w:szCs w:val="20"/>
              </w:rPr>
              <w:t>Повышение инвестиционной привлекательности и</w:t>
            </w:r>
            <w:r>
              <w:rPr>
                <w:color w:val="000000"/>
                <w:sz w:val="20"/>
                <w:szCs w:val="20"/>
              </w:rPr>
              <w:t> </w:t>
            </w:r>
            <w:r w:rsidRPr="00576C6E">
              <w:rPr>
                <w:color w:val="000000"/>
                <w:sz w:val="20"/>
                <w:szCs w:val="20"/>
              </w:rPr>
              <w:t>стимулирование инвестиционной активности в</w:t>
            </w:r>
            <w:r>
              <w:rPr>
                <w:color w:val="000000"/>
                <w:sz w:val="20"/>
                <w:szCs w:val="20"/>
              </w:rPr>
              <w:t> </w:t>
            </w:r>
            <w:r w:rsidRPr="00576C6E">
              <w:rPr>
                <w:color w:val="000000"/>
                <w:sz w:val="20"/>
                <w:szCs w:val="20"/>
              </w:rPr>
              <w:t>агропромышленном комплексе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835B486" w14:textId="013D9746" w:rsidR="00576C6E" w:rsidRPr="00576C6E" w:rsidRDefault="00576C6E" w:rsidP="00576C6E">
            <w:pPr>
              <w:ind w:firstLine="0"/>
              <w:jc w:val="center"/>
              <w:rPr>
                <w:rFonts w:eastAsia="Times New Roman"/>
                <w:color w:val="000000"/>
                <w:sz w:val="20"/>
                <w:szCs w:val="20"/>
                <w:lang w:eastAsia="ru-RU"/>
              </w:rPr>
            </w:pPr>
            <w:r w:rsidRPr="00576C6E">
              <w:rPr>
                <w:color w:val="000000"/>
                <w:sz w:val="20"/>
                <w:szCs w:val="20"/>
              </w:rPr>
              <w:t xml:space="preserve">2021 – 2030 </w:t>
            </w:r>
            <w:proofErr w:type="spellStart"/>
            <w:r w:rsidRPr="00576C6E">
              <w:rPr>
                <w:color w:val="000000"/>
                <w:sz w:val="20"/>
                <w:szCs w:val="20"/>
              </w:rPr>
              <w:t>г.</w:t>
            </w:r>
            <w:proofErr w:type="gramStart"/>
            <w:r w:rsidRPr="00576C6E">
              <w:rPr>
                <w:color w:val="000000"/>
                <w:sz w:val="20"/>
                <w:szCs w:val="20"/>
              </w:rPr>
              <w:t>г</w:t>
            </w:r>
            <w:proofErr w:type="spellEnd"/>
            <w:proofErr w:type="gramEnd"/>
            <w:r w:rsidRPr="00576C6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0BB1A15" w14:textId="77777777" w:rsidR="00F31953" w:rsidRPr="00F31953" w:rsidRDefault="00F31953" w:rsidP="00F31953">
            <w:pPr>
              <w:ind w:firstLine="0"/>
              <w:jc w:val="both"/>
              <w:rPr>
                <w:color w:val="000000"/>
                <w:sz w:val="20"/>
                <w:szCs w:val="20"/>
              </w:rPr>
            </w:pPr>
            <w:r w:rsidRPr="00F31953">
              <w:rPr>
                <w:color w:val="000000"/>
                <w:sz w:val="20"/>
                <w:szCs w:val="20"/>
              </w:rPr>
              <w:t>В отрасли сохраняется инвестиционная активность: реализуются новые крупные проекты, закупается современная высокопроизводительная техника, племенной скот и оборудование. По итогам 2024 года индекс инвестиций составил 147,2%.</w:t>
            </w:r>
          </w:p>
          <w:p w14:paraId="44E45F09" w14:textId="340479D3" w:rsidR="00F31953" w:rsidRPr="00F31953" w:rsidRDefault="00F31953" w:rsidP="00F31953">
            <w:pPr>
              <w:ind w:firstLine="0"/>
              <w:jc w:val="both"/>
              <w:rPr>
                <w:color w:val="000000"/>
                <w:sz w:val="20"/>
                <w:szCs w:val="20"/>
              </w:rPr>
            </w:pPr>
            <w:r w:rsidRPr="00F31953">
              <w:rPr>
                <w:color w:val="000000"/>
                <w:sz w:val="20"/>
                <w:szCs w:val="20"/>
              </w:rPr>
              <w:t>В 2024 году построен и введен в эксплуатацию телятник на 300 скотомест в СПК «</w:t>
            </w:r>
            <w:proofErr w:type="spellStart"/>
            <w:r w:rsidRPr="00F31953">
              <w:rPr>
                <w:color w:val="000000"/>
                <w:sz w:val="20"/>
                <w:szCs w:val="20"/>
              </w:rPr>
              <w:t>Панинское</w:t>
            </w:r>
            <w:proofErr w:type="spellEnd"/>
            <w:r w:rsidRPr="00F31953">
              <w:rPr>
                <w:color w:val="000000"/>
                <w:sz w:val="20"/>
                <w:szCs w:val="20"/>
              </w:rPr>
              <w:t xml:space="preserve">» стоимостью 146 </w:t>
            </w:r>
            <w:proofErr w:type="gramStart"/>
            <w:r w:rsidRPr="00F31953">
              <w:rPr>
                <w:color w:val="000000"/>
                <w:sz w:val="20"/>
                <w:szCs w:val="20"/>
              </w:rPr>
              <w:t>млн</w:t>
            </w:r>
            <w:proofErr w:type="gramEnd"/>
            <w:r w:rsidRPr="00F31953">
              <w:rPr>
                <w:color w:val="000000"/>
                <w:sz w:val="20"/>
                <w:szCs w:val="20"/>
              </w:rPr>
              <w:t xml:space="preserve"> рублей (собственные средства).</w:t>
            </w:r>
          </w:p>
          <w:p w14:paraId="081EBA15" w14:textId="4CB54D78" w:rsidR="00F31953" w:rsidRPr="00F31953" w:rsidRDefault="00F31953" w:rsidP="00F31953">
            <w:pPr>
              <w:ind w:firstLine="0"/>
              <w:jc w:val="both"/>
              <w:rPr>
                <w:color w:val="000000"/>
                <w:sz w:val="20"/>
                <w:szCs w:val="20"/>
              </w:rPr>
            </w:pPr>
            <w:r w:rsidRPr="00F31953">
              <w:rPr>
                <w:color w:val="000000"/>
                <w:sz w:val="20"/>
                <w:szCs w:val="20"/>
              </w:rPr>
              <w:t>В пищевой и перерабатывающей промышленности реализован масштабный инвестиционный проект компании «</w:t>
            </w:r>
            <w:proofErr w:type="spellStart"/>
            <w:r w:rsidRPr="00F31953">
              <w:rPr>
                <w:color w:val="000000"/>
                <w:sz w:val="20"/>
                <w:szCs w:val="20"/>
              </w:rPr>
              <w:t>РумелкоАгро</w:t>
            </w:r>
            <w:proofErr w:type="spellEnd"/>
            <w:r w:rsidRPr="00F31953">
              <w:rPr>
                <w:color w:val="000000"/>
                <w:sz w:val="20"/>
                <w:szCs w:val="20"/>
              </w:rPr>
              <w:t>-Молоко» по модернизации крупнейшего молокозавода в г.</w:t>
            </w:r>
            <w:r>
              <w:rPr>
                <w:color w:val="000000"/>
                <w:sz w:val="20"/>
                <w:szCs w:val="20"/>
              </w:rPr>
              <w:t xml:space="preserve"> </w:t>
            </w:r>
            <w:r w:rsidRPr="00F31953">
              <w:rPr>
                <w:color w:val="000000"/>
                <w:sz w:val="20"/>
                <w:szCs w:val="20"/>
              </w:rPr>
              <w:t xml:space="preserve">Иваново, в рамках которого инвестором вложено порядка 1 </w:t>
            </w:r>
            <w:proofErr w:type="gramStart"/>
            <w:r w:rsidRPr="00F31953">
              <w:rPr>
                <w:color w:val="000000"/>
                <w:sz w:val="20"/>
                <w:szCs w:val="20"/>
              </w:rPr>
              <w:t>млрд</w:t>
            </w:r>
            <w:proofErr w:type="gramEnd"/>
            <w:r w:rsidRPr="00F31953">
              <w:rPr>
                <w:color w:val="000000"/>
                <w:sz w:val="20"/>
                <w:szCs w:val="20"/>
              </w:rPr>
              <w:t xml:space="preserve"> рублей. Обновленный молокозавод сможет увеличить производственные мощности до 200 тонн переработки молока в сутки.</w:t>
            </w:r>
          </w:p>
          <w:p w14:paraId="1DD57AFE" w14:textId="6BD9AB4F" w:rsidR="00F31953" w:rsidRPr="00F31953" w:rsidRDefault="00F31953" w:rsidP="00F31953">
            <w:pPr>
              <w:ind w:firstLine="0"/>
              <w:jc w:val="both"/>
              <w:rPr>
                <w:color w:val="000000"/>
                <w:sz w:val="20"/>
                <w:szCs w:val="20"/>
              </w:rPr>
            </w:pPr>
            <w:r w:rsidRPr="00F31953">
              <w:rPr>
                <w:color w:val="000000"/>
                <w:sz w:val="20"/>
                <w:szCs w:val="20"/>
              </w:rPr>
              <w:t xml:space="preserve">Хозяйствами региона реализуется 17 инвестиционных проектов; из них 13 проектов </w:t>
            </w:r>
            <w:r>
              <w:rPr>
                <w:color w:val="000000"/>
                <w:sz w:val="20"/>
                <w:szCs w:val="20"/>
              </w:rPr>
              <w:t xml:space="preserve">- </w:t>
            </w:r>
            <w:r w:rsidRPr="00F31953">
              <w:rPr>
                <w:color w:val="000000"/>
                <w:sz w:val="20"/>
                <w:szCs w:val="20"/>
              </w:rPr>
              <w:t>по строительству и модернизации животноводческих комплексов и 4 проекта – в пищевой промышленности по модернизации производственных мощностей.</w:t>
            </w:r>
          </w:p>
          <w:p w14:paraId="3F5B7848" w14:textId="4C89CA2B" w:rsidR="00576C6E" w:rsidRPr="00A17146" w:rsidRDefault="00F31953" w:rsidP="00F31953">
            <w:pPr>
              <w:ind w:firstLine="0"/>
              <w:jc w:val="both"/>
              <w:rPr>
                <w:rFonts w:eastAsia="Times New Roman"/>
                <w:color w:val="000000"/>
                <w:sz w:val="20"/>
                <w:szCs w:val="20"/>
                <w:highlight w:val="yellow"/>
                <w:lang w:eastAsia="ru-RU"/>
              </w:rPr>
            </w:pPr>
            <w:r w:rsidRPr="00F31953">
              <w:rPr>
                <w:color w:val="000000"/>
                <w:sz w:val="20"/>
                <w:szCs w:val="20"/>
              </w:rPr>
              <w:t xml:space="preserve">Объемы льготного кредитования </w:t>
            </w:r>
            <w:proofErr w:type="spellStart"/>
            <w:r w:rsidRPr="00F31953">
              <w:rPr>
                <w:color w:val="000000"/>
                <w:sz w:val="20"/>
                <w:szCs w:val="20"/>
              </w:rPr>
              <w:t>сельхозтоваропроизводителей</w:t>
            </w:r>
            <w:proofErr w:type="spellEnd"/>
            <w:r w:rsidRPr="00F31953">
              <w:rPr>
                <w:color w:val="000000"/>
                <w:sz w:val="20"/>
                <w:szCs w:val="20"/>
              </w:rPr>
              <w:t xml:space="preserve"> по итогам 2024 года составили более 2 </w:t>
            </w:r>
            <w:proofErr w:type="gramStart"/>
            <w:r w:rsidRPr="00F31953">
              <w:rPr>
                <w:color w:val="000000"/>
                <w:sz w:val="20"/>
                <w:szCs w:val="20"/>
              </w:rPr>
              <w:t>млрд</w:t>
            </w:r>
            <w:proofErr w:type="gramEnd"/>
            <w:r w:rsidRPr="00F31953">
              <w:rPr>
                <w:color w:val="000000"/>
                <w:sz w:val="20"/>
                <w:szCs w:val="20"/>
              </w:rPr>
              <w:t xml:space="preserve"> рублей (за последние 5 лет – 9,4 млрд руб</w:t>
            </w:r>
            <w:r>
              <w:rPr>
                <w:color w:val="000000"/>
                <w:sz w:val="20"/>
                <w:szCs w:val="20"/>
              </w:rPr>
              <w:t>лей</w:t>
            </w:r>
            <w:r w:rsidRPr="00F31953">
              <w:rPr>
                <w:color w:val="000000"/>
                <w:sz w:val="20"/>
                <w:szCs w:val="20"/>
              </w:rPr>
              <w:t xml:space="preserve">, в </w:t>
            </w:r>
            <w:proofErr w:type="spellStart"/>
            <w:r w:rsidRPr="00F31953">
              <w:rPr>
                <w:color w:val="000000"/>
                <w:sz w:val="20"/>
                <w:szCs w:val="20"/>
              </w:rPr>
              <w:t>т.ч</w:t>
            </w:r>
            <w:proofErr w:type="spellEnd"/>
            <w:r w:rsidRPr="00F31953">
              <w:rPr>
                <w:color w:val="000000"/>
                <w:sz w:val="20"/>
                <w:szCs w:val="20"/>
              </w:rPr>
              <w:t xml:space="preserve">.: краткосрочные – </w:t>
            </w:r>
            <w:r>
              <w:rPr>
                <w:color w:val="000000"/>
                <w:sz w:val="20"/>
                <w:szCs w:val="20"/>
              </w:rPr>
              <w:t>8 млрд</w:t>
            </w:r>
            <w:r w:rsidRPr="00F31953">
              <w:rPr>
                <w:color w:val="000000"/>
                <w:sz w:val="20"/>
                <w:szCs w:val="20"/>
              </w:rPr>
              <w:t xml:space="preserve"> руб</w:t>
            </w:r>
            <w:r>
              <w:rPr>
                <w:color w:val="000000"/>
                <w:sz w:val="20"/>
                <w:szCs w:val="20"/>
              </w:rPr>
              <w:t>лей</w:t>
            </w:r>
            <w:r w:rsidRPr="00F31953">
              <w:rPr>
                <w:color w:val="000000"/>
                <w:sz w:val="20"/>
                <w:szCs w:val="20"/>
              </w:rPr>
              <w:t>, инвестиционные –  1,4 млрд руб</w:t>
            </w:r>
            <w:r>
              <w:rPr>
                <w:color w:val="000000"/>
                <w:sz w:val="20"/>
                <w:szCs w:val="20"/>
              </w:rPr>
              <w:t>лей</w:t>
            </w:r>
            <w:r w:rsidRPr="00F31953">
              <w:rPr>
                <w:color w:val="000000"/>
                <w:sz w:val="20"/>
                <w:szCs w:val="20"/>
              </w:rPr>
              <w:t>).</w:t>
            </w:r>
          </w:p>
        </w:tc>
      </w:tr>
      <w:tr w:rsidR="00B6502E" w:rsidRPr="00916DAB" w14:paraId="0323B7FE"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552E111" w14:textId="3E382A97" w:rsidR="004E0141" w:rsidRPr="004E0141" w:rsidRDefault="004E0141" w:rsidP="004E0141">
            <w:pPr>
              <w:ind w:firstLine="0"/>
              <w:jc w:val="center"/>
              <w:rPr>
                <w:rFonts w:eastAsia="Times New Roman"/>
                <w:color w:val="000000"/>
                <w:sz w:val="20"/>
                <w:szCs w:val="20"/>
                <w:lang w:eastAsia="ru-RU"/>
              </w:rPr>
            </w:pPr>
            <w:r w:rsidRPr="004E0141">
              <w:rPr>
                <w:color w:val="000000"/>
                <w:sz w:val="20"/>
                <w:szCs w:val="20"/>
              </w:rPr>
              <w:t>1.3.3.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7911049" w14:textId="0BC6C9F6" w:rsidR="004E0141" w:rsidRPr="004E0141" w:rsidRDefault="004E0141" w:rsidP="004E0141">
            <w:pPr>
              <w:ind w:firstLine="0"/>
              <w:rPr>
                <w:rFonts w:eastAsia="Times New Roman"/>
                <w:color w:val="000000"/>
                <w:sz w:val="20"/>
                <w:szCs w:val="20"/>
                <w:lang w:eastAsia="ru-RU"/>
              </w:rPr>
            </w:pPr>
            <w:r w:rsidRPr="004E0141">
              <w:rPr>
                <w:color w:val="000000"/>
                <w:sz w:val="20"/>
                <w:szCs w:val="20"/>
              </w:rPr>
              <w:t>Комплексное развитие сельских территорий Ивановской области, развитие малых форм хозяйствования в сфере сельского хозяйства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32A8275" w14:textId="643E9371" w:rsidR="004E0141" w:rsidRPr="004E0141" w:rsidRDefault="004E0141" w:rsidP="004E0141">
            <w:pPr>
              <w:ind w:firstLine="0"/>
              <w:jc w:val="center"/>
              <w:rPr>
                <w:rFonts w:eastAsia="Times New Roman"/>
                <w:color w:val="000000"/>
                <w:sz w:val="20"/>
                <w:szCs w:val="20"/>
                <w:lang w:eastAsia="ru-RU"/>
              </w:rPr>
            </w:pPr>
            <w:r w:rsidRPr="004E0141">
              <w:rPr>
                <w:color w:val="000000"/>
                <w:sz w:val="20"/>
                <w:szCs w:val="20"/>
              </w:rPr>
              <w:t xml:space="preserve">2021 – 2030 </w:t>
            </w:r>
            <w:proofErr w:type="spellStart"/>
            <w:r w:rsidRPr="004E0141">
              <w:rPr>
                <w:color w:val="000000"/>
                <w:sz w:val="20"/>
                <w:szCs w:val="20"/>
              </w:rPr>
              <w:t>г.</w:t>
            </w:r>
            <w:proofErr w:type="gramStart"/>
            <w:r w:rsidRPr="004E0141">
              <w:rPr>
                <w:color w:val="000000"/>
                <w:sz w:val="20"/>
                <w:szCs w:val="20"/>
              </w:rPr>
              <w:t>г</w:t>
            </w:r>
            <w:proofErr w:type="spellEnd"/>
            <w:proofErr w:type="gramEnd"/>
            <w:r w:rsidRPr="004E0141">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343C264" w14:textId="772AEB6B" w:rsidR="002B39CA" w:rsidRPr="002B39CA" w:rsidRDefault="002B39CA" w:rsidP="002B39CA">
            <w:pPr>
              <w:ind w:firstLine="0"/>
              <w:jc w:val="both"/>
              <w:rPr>
                <w:color w:val="000000"/>
                <w:sz w:val="20"/>
                <w:szCs w:val="20"/>
              </w:rPr>
            </w:pPr>
            <w:r w:rsidRPr="002B39CA">
              <w:rPr>
                <w:color w:val="000000"/>
                <w:sz w:val="20"/>
                <w:szCs w:val="20"/>
              </w:rPr>
              <w:t>Создание благоприятных условий для жизни и труда в сельской местности</w:t>
            </w:r>
            <w:r>
              <w:rPr>
                <w:color w:val="000000"/>
                <w:sz w:val="20"/>
                <w:szCs w:val="20"/>
              </w:rPr>
              <w:t>.</w:t>
            </w:r>
          </w:p>
          <w:p w14:paraId="79852B60" w14:textId="66DA9F22" w:rsidR="002B39CA" w:rsidRPr="002B39CA" w:rsidRDefault="002B39CA" w:rsidP="002B39CA">
            <w:pPr>
              <w:ind w:firstLine="0"/>
              <w:jc w:val="both"/>
              <w:rPr>
                <w:color w:val="000000"/>
                <w:sz w:val="20"/>
                <w:szCs w:val="20"/>
              </w:rPr>
            </w:pPr>
            <w:proofErr w:type="gramStart"/>
            <w:r w:rsidRPr="002B39CA">
              <w:rPr>
                <w:color w:val="000000"/>
                <w:sz w:val="20"/>
                <w:szCs w:val="20"/>
              </w:rPr>
              <w:t>В целях реализации регионального проекта «Современный облик сельских территорий»  государственной программы «Комплексное развитие сельских территорий Ивановской области» в полном объеме завершены все запланированные на 2024 год мероприятия по развитию села: разработана проектная документация для капитального ремонта детской музыкальной школы и краеведческого музея, для строительства напорного коллектора в г. Гаврилов</w:t>
            </w:r>
            <w:r>
              <w:rPr>
                <w:color w:val="000000"/>
                <w:sz w:val="20"/>
                <w:szCs w:val="20"/>
              </w:rPr>
              <w:t xml:space="preserve"> </w:t>
            </w:r>
            <w:r w:rsidRPr="002B39CA">
              <w:rPr>
                <w:color w:val="000000"/>
                <w:sz w:val="20"/>
                <w:szCs w:val="20"/>
              </w:rPr>
              <w:t>Посад;</w:t>
            </w:r>
            <w:proofErr w:type="gramEnd"/>
            <w:r w:rsidRPr="002B39CA">
              <w:rPr>
                <w:color w:val="000000"/>
                <w:sz w:val="20"/>
                <w:szCs w:val="20"/>
              </w:rPr>
              <w:t xml:space="preserve"> в рамках проекта «Благоустройство сельских территорий» введены в эксплуатацию 7 общественно значимых проектов благоустройства на сельских территориях, обустроено 6 площадок ТКО и отремонтировано здание </w:t>
            </w:r>
            <w:proofErr w:type="gramStart"/>
            <w:r w:rsidRPr="002B39CA">
              <w:rPr>
                <w:color w:val="000000"/>
                <w:sz w:val="20"/>
                <w:szCs w:val="20"/>
              </w:rPr>
              <w:t>сельской</w:t>
            </w:r>
            <w:proofErr w:type="gramEnd"/>
            <w:r w:rsidRPr="002B39CA">
              <w:rPr>
                <w:color w:val="000000"/>
                <w:sz w:val="20"/>
                <w:szCs w:val="20"/>
              </w:rPr>
              <w:t xml:space="preserve"> администрации. </w:t>
            </w:r>
          </w:p>
          <w:p w14:paraId="04DDF2CC" w14:textId="77777777" w:rsidR="002B39CA" w:rsidRPr="002B39CA" w:rsidRDefault="002B39CA" w:rsidP="002B39CA">
            <w:pPr>
              <w:ind w:firstLine="0"/>
              <w:jc w:val="both"/>
              <w:rPr>
                <w:color w:val="000000"/>
                <w:sz w:val="20"/>
                <w:szCs w:val="20"/>
              </w:rPr>
            </w:pPr>
            <w:r w:rsidRPr="002B39CA">
              <w:rPr>
                <w:color w:val="000000"/>
                <w:sz w:val="20"/>
                <w:szCs w:val="20"/>
              </w:rPr>
              <w:t>В 2024 году инфраструктурные мероприятия государственной программы по комплексному развитию сельских территорий охватили 7 муниципальных районов Ивановской области.</w:t>
            </w:r>
          </w:p>
          <w:p w14:paraId="51B82565" w14:textId="77777777" w:rsidR="002B39CA" w:rsidRPr="002B39CA" w:rsidRDefault="002B39CA" w:rsidP="002B39CA">
            <w:pPr>
              <w:ind w:firstLine="0"/>
              <w:jc w:val="both"/>
              <w:rPr>
                <w:color w:val="000000"/>
                <w:sz w:val="20"/>
                <w:szCs w:val="20"/>
              </w:rPr>
            </w:pPr>
            <w:r w:rsidRPr="002B39CA">
              <w:rPr>
                <w:color w:val="000000"/>
                <w:sz w:val="20"/>
                <w:szCs w:val="20"/>
              </w:rPr>
              <w:t xml:space="preserve">В </w:t>
            </w:r>
            <w:proofErr w:type="gramStart"/>
            <w:r w:rsidRPr="002B39CA">
              <w:rPr>
                <w:color w:val="000000"/>
                <w:sz w:val="20"/>
                <w:szCs w:val="20"/>
              </w:rPr>
              <w:t>рамках</w:t>
            </w:r>
            <w:proofErr w:type="gramEnd"/>
            <w:r w:rsidRPr="002B39CA">
              <w:rPr>
                <w:color w:val="000000"/>
                <w:sz w:val="20"/>
                <w:szCs w:val="20"/>
              </w:rPr>
              <w:t xml:space="preserve"> улучшения жилищных условий граждан 1 семье предоставлена социальная выплата на строительство (приобретения) жилья в сельской местности.</w:t>
            </w:r>
          </w:p>
          <w:p w14:paraId="207F70C1" w14:textId="77777777" w:rsidR="002B39CA" w:rsidRPr="002B39CA" w:rsidRDefault="002B39CA" w:rsidP="002B39CA">
            <w:pPr>
              <w:ind w:firstLine="0"/>
              <w:jc w:val="both"/>
              <w:rPr>
                <w:color w:val="000000"/>
                <w:sz w:val="20"/>
                <w:szCs w:val="20"/>
              </w:rPr>
            </w:pPr>
            <w:r w:rsidRPr="002B39CA">
              <w:rPr>
                <w:color w:val="000000"/>
                <w:sz w:val="20"/>
                <w:szCs w:val="20"/>
              </w:rPr>
              <w:t>Развитие малых форм хозяйствования</w:t>
            </w:r>
          </w:p>
          <w:p w14:paraId="54156684" w14:textId="4F1EEDF4" w:rsidR="002B39CA" w:rsidRPr="002B39CA" w:rsidRDefault="002B39CA" w:rsidP="002B39CA">
            <w:pPr>
              <w:ind w:firstLine="0"/>
              <w:jc w:val="both"/>
              <w:rPr>
                <w:color w:val="000000"/>
                <w:sz w:val="20"/>
                <w:szCs w:val="20"/>
              </w:rPr>
            </w:pPr>
            <w:r w:rsidRPr="002B39CA">
              <w:rPr>
                <w:color w:val="000000"/>
                <w:sz w:val="20"/>
                <w:szCs w:val="20"/>
              </w:rPr>
              <w:t xml:space="preserve">В Ивановской области активно </w:t>
            </w:r>
            <w:proofErr w:type="gramStart"/>
            <w:r w:rsidRPr="002B39CA">
              <w:rPr>
                <w:color w:val="000000"/>
                <w:sz w:val="20"/>
                <w:szCs w:val="20"/>
              </w:rPr>
              <w:t>поддерживается и развивается</w:t>
            </w:r>
            <w:proofErr w:type="gramEnd"/>
            <w:r w:rsidRPr="002B39CA">
              <w:rPr>
                <w:color w:val="000000"/>
                <w:sz w:val="20"/>
                <w:szCs w:val="20"/>
              </w:rPr>
              <w:t xml:space="preserve"> малый сельскохозяйственный бизнес. По итогам 2024</w:t>
            </w:r>
            <w:r>
              <w:rPr>
                <w:color w:val="000000"/>
                <w:sz w:val="20"/>
                <w:szCs w:val="20"/>
              </w:rPr>
              <w:t> </w:t>
            </w:r>
            <w:r w:rsidRPr="002B39CA">
              <w:rPr>
                <w:color w:val="000000"/>
                <w:sz w:val="20"/>
                <w:szCs w:val="20"/>
              </w:rPr>
              <w:t xml:space="preserve">года фермеры произвели 7% всего объема сельхозпродукции в регионе (2 </w:t>
            </w:r>
            <w:proofErr w:type="gramStart"/>
            <w:r w:rsidRPr="002B39CA">
              <w:rPr>
                <w:color w:val="000000"/>
                <w:sz w:val="20"/>
                <w:szCs w:val="20"/>
              </w:rPr>
              <w:t>млрд</w:t>
            </w:r>
            <w:proofErr w:type="gramEnd"/>
            <w:r w:rsidRPr="002B39CA">
              <w:rPr>
                <w:color w:val="000000"/>
                <w:sz w:val="20"/>
                <w:szCs w:val="20"/>
              </w:rPr>
              <w:t xml:space="preserve"> руб</w:t>
            </w:r>
            <w:r>
              <w:rPr>
                <w:color w:val="000000"/>
                <w:sz w:val="20"/>
                <w:szCs w:val="20"/>
              </w:rPr>
              <w:t>лей -</w:t>
            </w:r>
            <w:r w:rsidRPr="002B39CA">
              <w:rPr>
                <w:color w:val="000000"/>
                <w:sz w:val="20"/>
                <w:szCs w:val="20"/>
              </w:rPr>
              <w:t xml:space="preserve"> объем производства в фактических ценах). </w:t>
            </w:r>
          </w:p>
          <w:p w14:paraId="540ABDF4" w14:textId="22781F94" w:rsidR="002B39CA" w:rsidRPr="002B39CA" w:rsidRDefault="002B39CA" w:rsidP="002B39CA">
            <w:pPr>
              <w:ind w:firstLine="0"/>
              <w:jc w:val="both"/>
              <w:rPr>
                <w:color w:val="000000"/>
                <w:sz w:val="20"/>
                <w:szCs w:val="20"/>
              </w:rPr>
            </w:pPr>
            <w:r w:rsidRPr="002B39CA">
              <w:rPr>
                <w:color w:val="000000"/>
                <w:sz w:val="20"/>
                <w:szCs w:val="20"/>
              </w:rPr>
              <w:t>По итогам реализация регионального проекта «Акселерация субъектов малого и среднего предпринимательства» в 2024</w:t>
            </w:r>
            <w:r>
              <w:rPr>
                <w:color w:val="000000"/>
                <w:sz w:val="20"/>
                <w:szCs w:val="20"/>
              </w:rPr>
              <w:t> </w:t>
            </w:r>
            <w:r w:rsidRPr="002B39CA">
              <w:rPr>
                <w:color w:val="000000"/>
                <w:sz w:val="20"/>
                <w:szCs w:val="20"/>
              </w:rPr>
              <w:t xml:space="preserve">году зарегистрировано 22 новых фермерских хозяйства, реализующих проекты </w:t>
            </w:r>
            <w:r>
              <w:rPr>
                <w:color w:val="000000"/>
                <w:sz w:val="20"/>
                <w:szCs w:val="20"/>
              </w:rPr>
              <w:t>«</w:t>
            </w:r>
            <w:proofErr w:type="spellStart"/>
            <w:r>
              <w:rPr>
                <w:color w:val="000000"/>
                <w:sz w:val="20"/>
                <w:szCs w:val="20"/>
              </w:rPr>
              <w:t>Агростартап</w:t>
            </w:r>
            <w:proofErr w:type="spellEnd"/>
            <w:r>
              <w:rPr>
                <w:color w:val="000000"/>
                <w:sz w:val="20"/>
                <w:szCs w:val="20"/>
              </w:rPr>
              <w:t xml:space="preserve">», </w:t>
            </w:r>
            <w:proofErr w:type="gramStart"/>
            <w:r>
              <w:rPr>
                <w:color w:val="000000"/>
                <w:sz w:val="20"/>
                <w:szCs w:val="20"/>
              </w:rPr>
              <w:t>создано более 20 </w:t>
            </w:r>
            <w:r w:rsidRPr="002B39CA">
              <w:rPr>
                <w:color w:val="000000"/>
                <w:sz w:val="20"/>
                <w:szCs w:val="20"/>
              </w:rPr>
              <w:t>новых рабочих мест и 150 фермеров приняты</w:t>
            </w:r>
            <w:proofErr w:type="gramEnd"/>
            <w:r w:rsidRPr="002B39CA">
              <w:rPr>
                <w:color w:val="000000"/>
                <w:sz w:val="20"/>
                <w:szCs w:val="20"/>
              </w:rPr>
              <w:t xml:space="preserve"> в члены с/х производственных кооперативов. </w:t>
            </w:r>
          </w:p>
          <w:p w14:paraId="3B2617FA" w14:textId="131432EF" w:rsidR="002B39CA" w:rsidRPr="002B39CA" w:rsidRDefault="002B39CA" w:rsidP="002B39CA">
            <w:pPr>
              <w:ind w:firstLine="0"/>
              <w:jc w:val="both"/>
              <w:rPr>
                <w:color w:val="000000"/>
                <w:sz w:val="20"/>
                <w:szCs w:val="20"/>
              </w:rPr>
            </w:pPr>
            <w:r w:rsidRPr="002B39CA">
              <w:rPr>
                <w:color w:val="000000"/>
                <w:sz w:val="20"/>
                <w:szCs w:val="20"/>
              </w:rPr>
              <w:t xml:space="preserve">По итогам </w:t>
            </w:r>
            <w:proofErr w:type="spellStart"/>
            <w:r w:rsidRPr="002B39CA">
              <w:rPr>
                <w:color w:val="000000"/>
                <w:sz w:val="20"/>
                <w:szCs w:val="20"/>
              </w:rPr>
              <w:t>грантовой</w:t>
            </w:r>
            <w:proofErr w:type="spellEnd"/>
            <w:r w:rsidRPr="002B39CA">
              <w:rPr>
                <w:color w:val="000000"/>
                <w:sz w:val="20"/>
                <w:szCs w:val="20"/>
              </w:rPr>
              <w:t xml:space="preserve"> поддержки семейных животноводческих ферм в 5 фермерских хозяйствах создано 5</w:t>
            </w:r>
            <w:r>
              <w:rPr>
                <w:color w:val="000000"/>
                <w:sz w:val="20"/>
                <w:szCs w:val="20"/>
              </w:rPr>
              <w:t> </w:t>
            </w:r>
            <w:r w:rsidRPr="002B39CA">
              <w:rPr>
                <w:color w:val="000000"/>
                <w:sz w:val="20"/>
                <w:szCs w:val="20"/>
              </w:rPr>
              <w:t xml:space="preserve">дополнительных рабочих мест. Приоритетными направлениями деятельности крестьянских хозяйств остаются производство молока и мяса КРС, выращивание овощных и технических культур. </w:t>
            </w:r>
          </w:p>
          <w:p w14:paraId="3F729F99" w14:textId="77777777" w:rsidR="002B39CA" w:rsidRPr="002B39CA" w:rsidRDefault="002B39CA" w:rsidP="002B39CA">
            <w:pPr>
              <w:ind w:firstLine="0"/>
              <w:jc w:val="both"/>
              <w:rPr>
                <w:color w:val="000000"/>
                <w:sz w:val="20"/>
                <w:szCs w:val="20"/>
              </w:rPr>
            </w:pPr>
            <w:r w:rsidRPr="002B39CA">
              <w:rPr>
                <w:color w:val="000000"/>
                <w:sz w:val="20"/>
                <w:szCs w:val="20"/>
              </w:rPr>
              <w:t>Предоставлен грант 1 кооперативу на развитие материально-технической базы, создано 1 рабочее место.</w:t>
            </w:r>
          </w:p>
          <w:p w14:paraId="00DB965A" w14:textId="2B6178E4" w:rsidR="004E0141" w:rsidRPr="00A17146" w:rsidRDefault="002B39CA" w:rsidP="002B39CA">
            <w:pPr>
              <w:ind w:firstLine="0"/>
              <w:jc w:val="both"/>
              <w:rPr>
                <w:rFonts w:eastAsia="Times New Roman"/>
                <w:color w:val="000000"/>
                <w:sz w:val="20"/>
                <w:szCs w:val="20"/>
                <w:highlight w:val="yellow"/>
                <w:lang w:eastAsia="ru-RU"/>
              </w:rPr>
            </w:pPr>
            <w:r w:rsidRPr="002B39CA">
              <w:rPr>
                <w:color w:val="000000"/>
                <w:sz w:val="20"/>
                <w:szCs w:val="20"/>
              </w:rPr>
              <w:t xml:space="preserve">В </w:t>
            </w:r>
            <w:proofErr w:type="gramStart"/>
            <w:r w:rsidRPr="002B39CA">
              <w:rPr>
                <w:color w:val="000000"/>
                <w:sz w:val="20"/>
                <w:szCs w:val="20"/>
              </w:rPr>
              <w:t>результате</w:t>
            </w:r>
            <w:proofErr w:type="gramEnd"/>
            <w:r w:rsidRPr="002B39CA">
              <w:rPr>
                <w:color w:val="000000"/>
                <w:sz w:val="20"/>
                <w:szCs w:val="20"/>
              </w:rPr>
              <w:t xml:space="preserve"> оказания государственной поддержки в форме грантов «</w:t>
            </w:r>
            <w:proofErr w:type="spellStart"/>
            <w:r w:rsidRPr="002B39CA">
              <w:rPr>
                <w:color w:val="000000"/>
                <w:sz w:val="20"/>
                <w:szCs w:val="20"/>
              </w:rPr>
              <w:t>Агротуризм</w:t>
            </w:r>
            <w:proofErr w:type="spellEnd"/>
            <w:r w:rsidRPr="002B39CA">
              <w:rPr>
                <w:color w:val="000000"/>
                <w:sz w:val="20"/>
                <w:szCs w:val="20"/>
              </w:rPr>
              <w:t>» в сельскую местность в 2024 году привлечено более 3000 туристов и экскурсантов.</w:t>
            </w:r>
          </w:p>
        </w:tc>
      </w:tr>
      <w:tr w:rsidR="00B6502E" w:rsidRPr="00916DAB" w14:paraId="1D224C6E"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C562EB8" w14:textId="710F9959"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1.3.4.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14B0498" w14:textId="7E7ADD85" w:rsidR="00484EC2" w:rsidRPr="00484EC2" w:rsidRDefault="00484EC2" w:rsidP="00484EC2">
            <w:pPr>
              <w:ind w:firstLine="0"/>
              <w:rPr>
                <w:rFonts w:eastAsia="Times New Roman"/>
                <w:color w:val="000000"/>
                <w:sz w:val="20"/>
                <w:szCs w:val="20"/>
                <w:lang w:eastAsia="ru-RU"/>
              </w:rPr>
            </w:pPr>
            <w:r w:rsidRPr="00484EC2">
              <w:rPr>
                <w:color w:val="000000"/>
                <w:sz w:val="20"/>
                <w:szCs w:val="20"/>
              </w:rPr>
              <w:t xml:space="preserve">Совершенствование </w:t>
            </w:r>
            <w:proofErr w:type="gramStart"/>
            <w:r w:rsidRPr="00484EC2">
              <w:rPr>
                <w:color w:val="000000"/>
                <w:sz w:val="20"/>
                <w:szCs w:val="20"/>
              </w:rPr>
              <w:t>кадровой</w:t>
            </w:r>
            <w:proofErr w:type="gramEnd"/>
            <w:r w:rsidRPr="00484EC2">
              <w:rPr>
                <w:color w:val="000000"/>
                <w:sz w:val="20"/>
                <w:szCs w:val="20"/>
              </w:rPr>
              <w:t xml:space="preserve"> политики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5FC322E" w14:textId="4A9130A0"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 xml:space="preserve">2021 – 2030 </w:t>
            </w:r>
            <w:proofErr w:type="spellStart"/>
            <w:r w:rsidRPr="00484EC2">
              <w:rPr>
                <w:color w:val="000000"/>
                <w:sz w:val="20"/>
                <w:szCs w:val="20"/>
              </w:rPr>
              <w:t>г.</w:t>
            </w:r>
            <w:proofErr w:type="gramStart"/>
            <w:r w:rsidRPr="00484EC2">
              <w:rPr>
                <w:color w:val="000000"/>
                <w:sz w:val="20"/>
                <w:szCs w:val="20"/>
              </w:rPr>
              <w:t>г</w:t>
            </w:r>
            <w:proofErr w:type="spellEnd"/>
            <w:proofErr w:type="gramEnd"/>
            <w:r w:rsidRPr="00484EC2">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03B1158" w14:textId="6DF75EE7" w:rsidR="002B39CA" w:rsidRPr="002B39CA" w:rsidRDefault="002B39CA" w:rsidP="002B39CA">
            <w:pPr>
              <w:ind w:firstLine="0"/>
              <w:jc w:val="both"/>
              <w:rPr>
                <w:color w:val="000000"/>
                <w:sz w:val="20"/>
                <w:szCs w:val="20"/>
              </w:rPr>
            </w:pPr>
            <w:proofErr w:type="gramStart"/>
            <w:r w:rsidRPr="002B39CA">
              <w:rPr>
                <w:color w:val="000000"/>
                <w:sz w:val="20"/>
                <w:szCs w:val="20"/>
              </w:rPr>
              <w:t>В рамках регионального проекта «Содействие занятости сельского населения» привлечено на работу на сельских территориях Ивановской области 20 студентов аграрных колледжей и ВУЗов (предоставлена субсидия 4</w:t>
            </w:r>
            <w:r>
              <w:rPr>
                <w:color w:val="000000"/>
                <w:sz w:val="20"/>
                <w:szCs w:val="20"/>
              </w:rPr>
              <w:t> </w:t>
            </w:r>
            <w:r w:rsidRPr="002B39CA">
              <w:rPr>
                <w:color w:val="000000"/>
                <w:sz w:val="20"/>
                <w:szCs w:val="20"/>
              </w:rPr>
              <w:t>сельскохозяйственным товаропроизводителям Ивановской области на возмещение части затрат, связанных с оплатой труда и проживанием студентов - граждан Российской Федерации, привлеченных для прохождения производственной практики).</w:t>
            </w:r>
            <w:proofErr w:type="gramEnd"/>
          </w:p>
          <w:p w14:paraId="071DCBDB" w14:textId="75150CEC" w:rsidR="00484EC2" w:rsidRPr="00A17146" w:rsidRDefault="002B39CA" w:rsidP="002B39CA">
            <w:pPr>
              <w:ind w:firstLine="0"/>
              <w:jc w:val="both"/>
              <w:rPr>
                <w:rFonts w:eastAsia="Times New Roman"/>
                <w:color w:val="000000"/>
                <w:sz w:val="20"/>
                <w:szCs w:val="20"/>
                <w:highlight w:val="yellow"/>
                <w:lang w:eastAsia="ru-RU"/>
              </w:rPr>
            </w:pPr>
            <w:proofErr w:type="gramStart"/>
            <w:r w:rsidRPr="002B39CA">
              <w:rPr>
                <w:color w:val="000000"/>
                <w:sz w:val="20"/>
                <w:szCs w:val="20"/>
              </w:rPr>
              <w:t>Осуществлялась государственная поддержка молодых специалистов и работников кадров массовых профессий, пришедших работать в сельскую местность.</w:t>
            </w:r>
            <w:proofErr w:type="gramEnd"/>
            <w:r w:rsidRPr="002B39CA">
              <w:rPr>
                <w:color w:val="000000"/>
                <w:sz w:val="20"/>
                <w:szCs w:val="20"/>
              </w:rPr>
              <w:t xml:space="preserve"> За отчетный период единовременные выплаты предоставлены 4 молодым специалистам и 40 работникам массовых профессий сельскохозяйственных организаций области. Размер выплат составил 125 тыс. рублей на одного работника (увеличен на 15 тыс. руб. (+13,6%) к уровню прошлого года).</w:t>
            </w:r>
          </w:p>
        </w:tc>
      </w:tr>
      <w:tr w:rsidR="00484EC2" w:rsidRPr="00916DAB" w14:paraId="33E6D2DC" w14:textId="77777777" w:rsidTr="00484EC2">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76ABB25F" w14:textId="3688D276" w:rsidR="00484EC2" w:rsidRPr="002B39CA" w:rsidRDefault="00484EC2" w:rsidP="00484EC2">
            <w:pPr>
              <w:ind w:firstLine="0"/>
              <w:jc w:val="center"/>
              <w:rPr>
                <w:rFonts w:eastAsia="Times New Roman"/>
                <w:color w:val="000000"/>
                <w:sz w:val="20"/>
                <w:szCs w:val="20"/>
                <w:lang w:eastAsia="ru-RU"/>
              </w:rPr>
            </w:pPr>
            <w:r w:rsidRPr="002B39CA">
              <w:rPr>
                <w:rFonts w:eastAsia="Times New Roman"/>
                <w:color w:val="000000"/>
                <w:sz w:val="20"/>
                <w:szCs w:val="20"/>
                <w:lang w:eastAsia="ru-RU"/>
              </w:rPr>
              <w:t>Цель 1.4. Развитие малого и среднего предпринимательства за счет совершенствования существующих механизмов и реализации новых направлений государственной поддержки, устранения существующих административных барьеров</w:t>
            </w:r>
          </w:p>
        </w:tc>
      </w:tr>
      <w:tr w:rsidR="00B6502E" w:rsidRPr="00916DAB" w14:paraId="5E565CF4"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9340E93" w14:textId="72527D61"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1.4.1.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D1FF047" w14:textId="61A0DB10" w:rsidR="00484EC2" w:rsidRPr="00484EC2" w:rsidRDefault="00484EC2" w:rsidP="00484EC2">
            <w:pPr>
              <w:ind w:firstLine="0"/>
              <w:rPr>
                <w:rFonts w:eastAsia="Times New Roman"/>
                <w:color w:val="000000"/>
                <w:sz w:val="20"/>
                <w:szCs w:val="20"/>
                <w:lang w:eastAsia="ru-RU"/>
              </w:rPr>
            </w:pPr>
            <w:r w:rsidRPr="00484EC2">
              <w:rPr>
                <w:color w:val="000000"/>
                <w:sz w:val="20"/>
                <w:szCs w:val="20"/>
              </w:rPr>
              <w:t>Сохранение стабильности условий деятельности малых предприятий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D518338" w14:textId="7300D325"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 xml:space="preserve">2021 – 2030 </w:t>
            </w:r>
            <w:proofErr w:type="spellStart"/>
            <w:r w:rsidRPr="00484EC2">
              <w:rPr>
                <w:color w:val="000000"/>
                <w:sz w:val="20"/>
                <w:szCs w:val="20"/>
              </w:rPr>
              <w:t>г.</w:t>
            </w:r>
            <w:proofErr w:type="gramStart"/>
            <w:r w:rsidRPr="00484EC2">
              <w:rPr>
                <w:color w:val="000000"/>
                <w:sz w:val="20"/>
                <w:szCs w:val="20"/>
              </w:rPr>
              <w:t>г</w:t>
            </w:r>
            <w:proofErr w:type="spellEnd"/>
            <w:proofErr w:type="gramEnd"/>
            <w:r w:rsidRPr="00484EC2">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B23FAB8" w14:textId="338BE67D" w:rsidR="00484EC2" w:rsidRPr="00A17146" w:rsidRDefault="00DA206C" w:rsidP="00D20924">
            <w:pPr>
              <w:ind w:firstLine="0"/>
              <w:jc w:val="both"/>
              <w:rPr>
                <w:rFonts w:eastAsia="Times New Roman"/>
                <w:color w:val="000000"/>
                <w:sz w:val="20"/>
                <w:szCs w:val="20"/>
                <w:highlight w:val="yellow"/>
                <w:lang w:eastAsia="ru-RU"/>
              </w:rPr>
            </w:pPr>
            <w:r w:rsidRPr="00DA206C">
              <w:rPr>
                <w:color w:val="000000"/>
                <w:sz w:val="20"/>
                <w:szCs w:val="20"/>
              </w:rPr>
              <w:t xml:space="preserve">Реализация задачи осуществляется в рамках направления «Развитие малого и среднего предпринимательства» государственной программы Ивановской области «Экономическое развитие и инновационная экономика Ивановской области». Приоритетными направлениями в 2024 году являлись повышение привлекательности предпринимательства и стимулирование интереса различных групп граждан к бизнесу, увеличение экспорта предприятий, являющихся субъектами </w:t>
            </w:r>
            <w:r w:rsidR="00D20924">
              <w:rPr>
                <w:color w:val="000000"/>
                <w:sz w:val="20"/>
                <w:szCs w:val="20"/>
              </w:rPr>
              <w:t>МСП</w:t>
            </w:r>
            <w:r w:rsidRPr="00DA206C">
              <w:rPr>
                <w:color w:val="000000"/>
                <w:sz w:val="20"/>
                <w:szCs w:val="20"/>
              </w:rPr>
              <w:t xml:space="preserve"> Ивановской области, включая индивидуальных предпринимателей. Объем бюджетных ассигнований, направленных в 2024 году на реализацию мероприятий по направлению «Развитие малого и среднего предпринимательства», составил 183</w:t>
            </w:r>
            <w:r>
              <w:rPr>
                <w:color w:val="000000"/>
                <w:sz w:val="20"/>
                <w:szCs w:val="20"/>
              </w:rPr>
              <w:t> </w:t>
            </w:r>
            <w:r w:rsidRPr="00DA206C">
              <w:rPr>
                <w:color w:val="000000"/>
                <w:sz w:val="20"/>
                <w:szCs w:val="20"/>
              </w:rPr>
              <w:t>208,88 тыс. руб</w:t>
            </w:r>
            <w:r>
              <w:rPr>
                <w:color w:val="000000"/>
                <w:sz w:val="20"/>
                <w:szCs w:val="20"/>
              </w:rPr>
              <w:t>лей</w:t>
            </w:r>
            <w:r w:rsidRPr="00DA206C">
              <w:rPr>
                <w:color w:val="000000"/>
                <w:sz w:val="20"/>
                <w:szCs w:val="20"/>
              </w:rPr>
              <w:t>, в том числе средства федерального бюджета – 112</w:t>
            </w:r>
            <w:r>
              <w:rPr>
                <w:color w:val="000000"/>
                <w:sz w:val="20"/>
                <w:szCs w:val="20"/>
              </w:rPr>
              <w:t> </w:t>
            </w:r>
            <w:r w:rsidRPr="00DA206C">
              <w:rPr>
                <w:color w:val="000000"/>
                <w:sz w:val="20"/>
                <w:szCs w:val="20"/>
              </w:rPr>
              <w:t>357,60 тыс. руб</w:t>
            </w:r>
            <w:r>
              <w:rPr>
                <w:color w:val="000000"/>
                <w:sz w:val="20"/>
                <w:szCs w:val="20"/>
              </w:rPr>
              <w:t>лей</w:t>
            </w:r>
            <w:r w:rsidRPr="00DA206C">
              <w:rPr>
                <w:color w:val="000000"/>
                <w:sz w:val="20"/>
                <w:szCs w:val="20"/>
              </w:rPr>
              <w:t>, средства областного бюджета – 70</w:t>
            </w:r>
            <w:r>
              <w:rPr>
                <w:color w:val="000000"/>
                <w:sz w:val="20"/>
                <w:szCs w:val="20"/>
              </w:rPr>
              <w:t> </w:t>
            </w:r>
            <w:r w:rsidRPr="00DA206C">
              <w:rPr>
                <w:color w:val="000000"/>
                <w:sz w:val="20"/>
                <w:szCs w:val="20"/>
              </w:rPr>
              <w:t>851,28 тыс. руб</w:t>
            </w:r>
            <w:r>
              <w:rPr>
                <w:color w:val="000000"/>
                <w:sz w:val="20"/>
                <w:szCs w:val="20"/>
              </w:rPr>
              <w:t>лей</w:t>
            </w:r>
            <w:r w:rsidRPr="00DA206C">
              <w:rPr>
                <w:color w:val="000000"/>
                <w:sz w:val="20"/>
                <w:szCs w:val="20"/>
              </w:rPr>
              <w:t>. Количество субъектов МСП, получивших комплексные услуги центра «Мой бизнес», в рамках регионального проекта «Акселерация субъектов малого и среднего предпринимательства» составило 616 единиц.</w:t>
            </w:r>
          </w:p>
        </w:tc>
      </w:tr>
      <w:tr w:rsidR="00EB093B" w:rsidRPr="00916DAB" w14:paraId="5B30EE96"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238DD13" w14:textId="0421EA97"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1.4.2.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A85F2F9" w14:textId="243148C6" w:rsidR="00484EC2" w:rsidRPr="00484EC2" w:rsidRDefault="00484EC2" w:rsidP="00484EC2">
            <w:pPr>
              <w:ind w:firstLine="0"/>
              <w:rPr>
                <w:rFonts w:eastAsia="Times New Roman"/>
                <w:color w:val="000000"/>
                <w:sz w:val="20"/>
                <w:szCs w:val="20"/>
                <w:lang w:eastAsia="ru-RU"/>
              </w:rPr>
            </w:pPr>
            <w:r w:rsidRPr="00484EC2">
              <w:rPr>
                <w:color w:val="000000"/>
                <w:sz w:val="20"/>
                <w:szCs w:val="20"/>
              </w:rPr>
              <w:t>Создание благоприятных условий для ведения предпринимательской деятельности, в том числе социального предпринимательства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FC728D4" w14:textId="11C19AF5"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 xml:space="preserve">2021 – 2030 </w:t>
            </w:r>
            <w:proofErr w:type="spellStart"/>
            <w:r w:rsidRPr="00484EC2">
              <w:rPr>
                <w:color w:val="000000"/>
                <w:sz w:val="20"/>
                <w:szCs w:val="20"/>
              </w:rPr>
              <w:t>г.</w:t>
            </w:r>
            <w:proofErr w:type="gramStart"/>
            <w:r w:rsidRPr="00484EC2">
              <w:rPr>
                <w:color w:val="000000"/>
                <w:sz w:val="20"/>
                <w:szCs w:val="20"/>
              </w:rPr>
              <w:t>г</w:t>
            </w:r>
            <w:proofErr w:type="spellEnd"/>
            <w:proofErr w:type="gramEnd"/>
            <w:r w:rsidRPr="00484EC2">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67615D8" w14:textId="313DCDB4" w:rsidR="00484EC2" w:rsidRPr="00A17146" w:rsidRDefault="00DA206C" w:rsidP="00CA1A98">
            <w:pPr>
              <w:ind w:firstLine="0"/>
              <w:jc w:val="both"/>
              <w:rPr>
                <w:rFonts w:eastAsia="Times New Roman"/>
                <w:color w:val="000000"/>
                <w:sz w:val="20"/>
                <w:szCs w:val="20"/>
                <w:highlight w:val="yellow"/>
                <w:lang w:eastAsia="ru-RU"/>
              </w:rPr>
            </w:pPr>
            <w:r w:rsidRPr="00DA206C">
              <w:rPr>
                <w:color w:val="000000"/>
                <w:sz w:val="20"/>
                <w:szCs w:val="20"/>
              </w:rPr>
              <w:t>Количество уникальных граждан, желающих вести бизнес, начинающих и действующих предпринимателей, получивших услуги в центре «Мой бизнес» в рамках реализации регионального проекта «Создание условий для легкого старта и комфортного ведения бизнеса» составило 3</w:t>
            </w:r>
            <w:r>
              <w:rPr>
                <w:color w:val="000000"/>
                <w:sz w:val="20"/>
                <w:szCs w:val="20"/>
              </w:rPr>
              <w:t> </w:t>
            </w:r>
            <w:r w:rsidRPr="00DA206C">
              <w:rPr>
                <w:color w:val="000000"/>
                <w:sz w:val="20"/>
                <w:szCs w:val="20"/>
              </w:rPr>
              <w:t xml:space="preserve">061 единиц. Кроме того, в 2024 году в рамках регионального проекта «Создание условий для легкого старта и комфортного ведения бизнеса» реализовалось мероприятие по поддержке субъектов </w:t>
            </w:r>
            <w:r w:rsidR="00CA1A98">
              <w:rPr>
                <w:color w:val="000000"/>
                <w:sz w:val="20"/>
                <w:szCs w:val="20"/>
              </w:rPr>
              <w:t>МСП</w:t>
            </w:r>
            <w:r w:rsidRPr="00DA206C">
              <w:rPr>
                <w:color w:val="000000"/>
                <w:sz w:val="20"/>
                <w:szCs w:val="20"/>
              </w:rPr>
              <w:t xml:space="preserve">, осуществляющих деятельность в сфере социального предпринимательства, и субъектов </w:t>
            </w:r>
            <w:r w:rsidR="00CA1A98">
              <w:rPr>
                <w:color w:val="000000"/>
                <w:sz w:val="20"/>
                <w:szCs w:val="20"/>
              </w:rPr>
              <w:t>МСП</w:t>
            </w:r>
            <w:r w:rsidRPr="00DA206C">
              <w:rPr>
                <w:color w:val="000000"/>
                <w:sz w:val="20"/>
                <w:szCs w:val="20"/>
              </w:rPr>
              <w:t xml:space="preserve">, созданных физическими лицами в возрасте до 25 лет включительно. </w:t>
            </w:r>
            <w:proofErr w:type="gramStart"/>
            <w:r w:rsidRPr="00DA206C">
              <w:rPr>
                <w:color w:val="000000"/>
                <w:sz w:val="20"/>
                <w:szCs w:val="20"/>
              </w:rPr>
              <w:t>Так, в 2024 году по результатам конкурсного отбора гранты получили 5 субъектов МСП, из них: 3 субъект</w:t>
            </w:r>
            <w:r>
              <w:rPr>
                <w:color w:val="000000"/>
                <w:sz w:val="20"/>
                <w:szCs w:val="20"/>
              </w:rPr>
              <w:t>а</w:t>
            </w:r>
            <w:r w:rsidRPr="00DA206C">
              <w:rPr>
                <w:color w:val="000000"/>
                <w:sz w:val="20"/>
                <w:szCs w:val="20"/>
              </w:rPr>
              <w:t xml:space="preserve"> МСП, осуществляющих деятельность в сфере социального предпринимательства, на реализацию проектов в сфере социального предпринимательства и 2 субъект</w:t>
            </w:r>
            <w:r>
              <w:rPr>
                <w:color w:val="000000"/>
                <w:sz w:val="20"/>
                <w:szCs w:val="20"/>
              </w:rPr>
              <w:t>а</w:t>
            </w:r>
            <w:r w:rsidRPr="00DA206C">
              <w:rPr>
                <w:color w:val="000000"/>
                <w:sz w:val="20"/>
                <w:szCs w:val="20"/>
              </w:rPr>
              <w:t xml:space="preserve"> МСП, созданных физическими лицами в возрасте до 25 лет включительно, на реализацию проектов в сфере предпринимательской деятельности, на общую сумму 2</w:t>
            </w:r>
            <w:r>
              <w:rPr>
                <w:color w:val="000000"/>
                <w:sz w:val="20"/>
                <w:szCs w:val="20"/>
              </w:rPr>
              <w:t> </w:t>
            </w:r>
            <w:r w:rsidRPr="00DA206C">
              <w:rPr>
                <w:color w:val="000000"/>
                <w:sz w:val="20"/>
                <w:szCs w:val="20"/>
              </w:rPr>
              <w:t>471,01</w:t>
            </w:r>
            <w:r>
              <w:rPr>
                <w:color w:val="000000"/>
                <w:sz w:val="20"/>
                <w:szCs w:val="20"/>
              </w:rPr>
              <w:t> </w:t>
            </w:r>
            <w:r w:rsidRPr="00DA206C">
              <w:rPr>
                <w:color w:val="000000"/>
                <w:sz w:val="20"/>
                <w:szCs w:val="20"/>
              </w:rPr>
              <w:t>тыс. руб</w:t>
            </w:r>
            <w:r>
              <w:rPr>
                <w:color w:val="000000"/>
                <w:sz w:val="20"/>
                <w:szCs w:val="20"/>
              </w:rPr>
              <w:t>лей</w:t>
            </w:r>
            <w:r w:rsidRPr="00DA206C">
              <w:rPr>
                <w:color w:val="000000"/>
                <w:sz w:val="20"/>
                <w:szCs w:val="20"/>
              </w:rPr>
              <w:t>.</w:t>
            </w:r>
            <w:proofErr w:type="gramEnd"/>
          </w:p>
        </w:tc>
      </w:tr>
      <w:tr w:rsidR="00B6502E" w:rsidRPr="00916DAB" w14:paraId="2B95E177"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F3DD8A4" w14:textId="165929BE" w:rsidR="00484EC2" w:rsidRPr="003F5570" w:rsidRDefault="00484EC2" w:rsidP="00484EC2">
            <w:pPr>
              <w:ind w:firstLine="0"/>
              <w:jc w:val="center"/>
              <w:rPr>
                <w:rFonts w:eastAsia="Times New Roman"/>
                <w:color w:val="000000"/>
                <w:sz w:val="20"/>
                <w:szCs w:val="20"/>
                <w:lang w:eastAsia="ru-RU"/>
              </w:rPr>
            </w:pPr>
            <w:r w:rsidRPr="003F5570">
              <w:rPr>
                <w:color w:val="000000"/>
                <w:sz w:val="20"/>
                <w:szCs w:val="20"/>
              </w:rPr>
              <w:t>1.4.3.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2ACF7DB" w14:textId="75A328CD" w:rsidR="00484EC2" w:rsidRPr="003F5570" w:rsidRDefault="00484EC2" w:rsidP="00484EC2">
            <w:pPr>
              <w:ind w:firstLine="0"/>
              <w:rPr>
                <w:rFonts w:eastAsia="Times New Roman"/>
                <w:color w:val="000000"/>
                <w:sz w:val="20"/>
                <w:szCs w:val="20"/>
                <w:lang w:eastAsia="ru-RU"/>
              </w:rPr>
            </w:pPr>
            <w:r w:rsidRPr="003F5570">
              <w:rPr>
                <w:color w:val="000000"/>
                <w:sz w:val="20"/>
                <w:szCs w:val="20"/>
              </w:rPr>
              <w:t xml:space="preserve">Обеспечение благоприятных условий для ведения деятельности </w:t>
            </w:r>
            <w:proofErr w:type="spellStart"/>
            <w:r w:rsidRPr="003F5570">
              <w:rPr>
                <w:color w:val="000000"/>
                <w:sz w:val="20"/>
                <w:szCs w:val="20"/>
              </w:rPr>
              <w:t>самозанятыми</w:t>
            </w:r>
            <w:proofErr w:type="spellEnd"/>
            <w:r w:rsidRPr="003F5570">
              <w:rPr>
                <w:color w:val="000000"/>
                <w:sz w:val="20"/>
                <w:szCs w:val="20"/>
              </w:rPr>
              <w:t xml:space="preserve"> гражданами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0AD2BCE" w14:textId="0F6124F4" w:rsidR="00484EC2" w:rsidRPr="003F5570" w:rsidRDefault="00484EC2" w:rsidP="00484EC2">
            <w:pPr>
              <w:ind w:firstLine="0"/>
              <w:jc w:val="center"/>
              <w:rPr>
                <w:rFonts w:eastAsia="Times New Roman"/>
                <w:color w:val="000000"/>
                <w:sz w:val="20"/>
                <w:szCs w:val="20"/>
                <w:lang w:eastAsia="ru-RU"/>
              </w:rPr>
            </w:pPr>
            <w:r w:rsidRPr="003F5570">
              <w:rPr>
                <w:color w:val="000000"/>
                <w:sz w:val="20"/>
                <w:szCs w:val="20"/>
              </w:rPr>
              <w:t xml:space="preserve">2021 – 2030 </w:t>
            </w:r>
            <w:proofErr w:type="spellStart"/>
            <w:r w:rsidRPr="003F5570">
              <w:rPr>
                <w:color w:val="000000"/>
                <w:sz w:val="20"/>
                <w:szCs w:val="20"/>
              </w:rPr>
              <w:t>г.</w:t>
            </w:r>
            <w:proofErr w:type="gramStart"/>
            <w:r w:rsidRPr="003F5570">
              <w:rPr>
                <w:color w:val="000000"/>
                <w:sz w:val="20"/>
                <w:szCs w:val="20"/>
              </w:rPr>
              <w:t>г</w:t>
            </w:r>
            <w:proofErr w:type="spellEnd"/>
            <w:proofErr w:type="gramEnd"/>
            <w:r w:rsidRPr="003F5570">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E764DDC" w14:textId="29334ADF" w:rsidR="00484EC2" w:rsidRPr="003F5570" w:rsidRDefault="00484EC2" w:rsidP="00095D20">
            <w:pPr>
              <w:ind w:firstLine="0"/>
              <w:jc w:val="both"/>
              <w:rPr>
                <w:rFonts w:eastAsia="Times New Roman"/>
                <w:color w:val="000000"/>
                <w:sz w:val="20"/>
                <w:szCs w:val="20"/>
                <w:lang w:eastAsia="ru-RU"/>
              </w:rPr>
            </w:pPr>
            <w:r w:rsidRPr="003F5570">
              <w:rPr>
                <w:color w:val="000000"/>
                <w:sz w:val="20"/>
                <w:szCs w:val="20"/>
              </w:rPr>
              <w:t xml:space="preserve">По итогам 2023 года количество </w:t>
            </w:r>
            <w:proofErr w:type="spellStart"/>
            <w:r w:rsidRPr="003F5570">
              <w:rPr>
                <w:color w:val="000000"/>
                <w:sz w:val="20"/>
                <w:szCs w:val="20"/>
              </w:rPr>
              <w:t>самозанятых</w:t>
            </w:r>
            <w:proofErr w:type="spellEnd"/>
            <w:r w:rsidRPr="003F5570">
              <w:rPr>
                <w:color w:val="000000"/>
                <w:sz w:val="20"/>
                <w:szCs w:val="20"/>
              </w:rPr>
              <w:t xml:space="preserve"> граждан, получивших услуги в центре </w:t>
            </w:r>
            <w:r w:rsidR="003F5570" w:rsidRPr="003F5570">
              <w:rPr>
                <w:color w:val="000000"/>
                <w:sz w:val="20"/>
                <w:szCs w:val="20"/>
              </w:rPr>
              <w:t>«</w:t>
            </w:r>
            <w:r w:rsidRPr="003F5570">
              <w:rPr>
                <w:color w:val="000000"/>
                <w:sz w:val="20"/>
                <w:szCs w:val="20"/>
              </w:rPr>
              <w:t>Мой бизнес</w:t>
            </w:r>
            <w:r w:rsidR="003F5570" w:rsidRPr="003F5570">
              <w:rPr>
                <w:color w:val="000000"/>
                <w:sz w:val="20"/>
                <w:szCs w:val="20"/>
              </w:rPr>
              <w:t>»</w:t>
            </w:r>
            <w:r w:rsidRPr="003F5570">
              <w:rPr>
                <w:color w:val="000000"/>
                <w:sz w:val="20"/>
                <w:szCs w:val="20"/>
              </w:rPr>
              <w:t xml:space="preserve">, в том числе прошедших программы обучения, в рамках реализации регионального проекта </w:t>
            </w:r>
            <w:r w:rsidR="00095D20">
              <w:rPr>
                <w:color w:val="000000"/>
                <w:sz w:val="20"/>
                <w:szCs w:val="20"/>
              </w:rPr>
              <w:t>«</w:t>
            </w:r>
            <w:r w:rsidRPr="003F5570">
              <w:rPr>
                <w:color w:val="000000"/>
                <w:sz w:val="20"/>
                <w:szCs w:val="20"/>
              </w:rPr>
              <w:t xml:space="preserve">Создание благоприятных условий для осуществления деятельности </w:t>
            </w:r>
            <w:proofErr w:type="spellStart"/>
            <w:r w:rsidRPr="003F5570">
              <w:rPr>
                <w:color w:val="000000"/>
                <w:sz w:val="20"/>
                <w:szCs w:val="20"/>
              </w:rPr>
              <w:t>самозанятыми</w:t>
            </w:r>
            <w:proofErr w:type="spellEnd"/>
            <w:r w:rsidRPr="003F5570">
              <w:rPr>
                <w:color w:val="000000"/>
                <w:sz w:val="20"/>
                <w:szCs w:val="20"/>
              </w:rPr>
              <w:t xml:space="preserve"> гражданами</w:t>
            </w:r>
            <w:r w:rsidR="00095D20">
              <w:rPr>
                <w:color w:val="000000"/>
                <w:sz w:val="20"/>
                <w:szCs w:val="20"/>
              </w:rPr>
              <w:t>»</w:t>
            </w:r>
            <w:r w:rsidR="00E30BC1">
              <w:rPr>
                <w:color w:val="000000"/>
                <w:sz w:val="20"/>
                <w:szCs w:val="20"/>
              </w:rPr>
              <w:t>,</w:t>
            </w:r>
            <w:r w:rsidRPr="003F5570">
              <w:rPr>
                <w:color w:val="000000"/>
                <w:sz w:val="20"/>
                <w:szCs w:val="20"/>
              </w:rPr>
              <w:t xml:space="preserve"> составило 4</w:t>
            </w:r>
            <w:r w:rsidR="003F5570" w:rsidRPr="003F5570">
              <w:rPr>
                <w:color w:val="000000"/>
                <w:sz w:val="20"/>
                <w:szCs w:val="20"/>
              </w:rPr>
              <w:t>10</w:t>
            </w:r>
            <w:r w:rsidRPr="003F5570">
              <w:rPr>
                <w:color w:val="000000"/>
                <w:sz w:val="20"/>
                <w:szCs w:val="20"/>
              </w:rPr>
              <w:t xml:space="preserve"> чел</w:t>
            </w:r>
            <w:r w:rsidR="003F5570" w:rsidRPr="003F5570">
              <w:rPr>
                <w:color w:val="000000"/>
                <w:sz w:val="20"/>
                <w:szCs w:val="20"/>
              </w:rPr>
              <w:t>овек</w:t>
            </w:r>
            <w:r w:rsidRPr="003F5570">
              <w:rPr>
                <w:color w:val="000000"/>
                <w:sz w:val="20"/>
                <w:szCs w:val="20"/>
              </w:rPr>
              <w:t>.</w:t>
            </w:r>
          </w:p>
        </w:tc>
      </w:tr>
      <w:tr w:rsidR="00B6502E" w:rsidRPr="00916DAB" w14:paraId="3C83102F"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FF76554" w14:textId="7640E207"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1.4.4.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0F70BDA" w14:textId="2E019903" w:rsidR="00484EC2" w:rsidRPr="00484EC2" w:rsidRDefault="00484EC2" w:rsidP="00484EC2">
            <w:pPr>
              <w:ind w:firstLine="0"/>
              <w:rPr>
                <w:rFonts w:eastAsia="Times New Roman"/>
                <w:color w:val="000000"/>
                <w:sz w:val="20"/>
                <w:szCs w:val="20"/>
                <w:lang w:eastAsia="ru-RU"/>
              </w:rPr>
            </w:pPr>
            <w:r w:rsidRPr="00484EC2">
              <w:rPr>
                <w:color w:val="000000"/>
                <w:sz w:val="20"/>
                <w:szCs w:val="20"/>
              </w:rPr>
              <w:t>Обеспечение доступа субъектов МСП и</w:t>
            </w:r>
            <w:r>
              <w:rPr>
                <w:color w:val="000000"/>
                <w:sz w:val="20"/>
                <w:szCs w:val="20"/>
              </w:rPr>
              <w:t> </w:t>
            </w:r>
            <w:proofErr w:type="spellStart"/>
            <w:r w:rsidRPr="00484EC2">
              <w:rPr>
                <w:color w:val="000000"/>
                <w:sz w:val="20"/>
                <w:szCs w:val="20"/>
              </w:rPr>
              <w:t>самозанятых</w:t>
            </w:r>
            <w:proofErr w:type="spellEnd"/>
            <w:r w:rsidRPr="00484EC2">
              <w:rPr>
                <w:color w:val="000000"/>
                <w:sz w:val="20"/>
                <w:szCs w:val="20"/>
              </w:rPr>
              <w:t xml:space="preserve"> граждан к</w:t>
            </w:r>
            <w:r>
              <w:rPr>
                <w:color w:val="000000"/>
                <w:sz w:val="20"/>
                <w:szCs w:val="20"/>
              </w:rPr>
              <w:t> </w:t>
            </w:r>
            <w:r w:rsidRPr="00484EC2">
              <w:rPr>
                <w:color w:val="000000"/>
                <w:sz w:val="20"/>
                <w:szCs w:val="20"/>
              </w:rPr>
              <w:t>финансовым ресурсам</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08E76D8" w14:textId="62B4C0AF"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 xml:space="preserve">2021 – 2030 </w:t>
            </w:r>
            <w:proofErr w:type="spellStart"/>
            <w:r w:rsidRPr="00484EC2">
              <w:rPr>
                <w:color w:val="000000"/>
                <w:sz w:val="20"/>
                <w:szCs w:val="20"/>
              </w:rPr>
              <w:t>г.</w:t>
            </w:r>
            <w:proofErr w:type="gramStart"/>
            <w:r w:rsidRPr="00484EC2">
              <w:rPr>
                <w:color w:val="000000"/>
                <w:sz w:val="20"/>
                <w:szCs w:val="20"/>
              </w:rPr>
              <w:t>г</w:t>
            </w:r>
            <w:proofErr w:type="spellEnd"/>
            <w:proofErr w:type="gramEnd"/>
            <w:r w:rsidRPr="00484EC2">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BF10337" w14:textId="77777777" w:rsidR="003F5570" w:rsidRPr="003F5570" w:rsidRDefault="003F5570" w:rsidP="003F5570">
            <w:pPr>
              <w:ind w:firstLine="0"/>
              <w:jc w:val="both"/>
              <w:rPr>
                <w:color w:val="000000"/>
                <w:sz w:val="20"/>
                <w:szCs w:val="20"/>
              </w:rPr>
            </w:pPr>
            <w:r w:rsidRPr="003F5570">
              <w:rPr>
                <w:color w:val="000000"/>
                <w:sz w:val="20"/>
                <w:szCs w:val="20"/>
              </w:rPr>
              <w:t xml:space="preserve">Основными направлениями финансовой поддержки субъектов МСП в рамках реализуемых региональных проектов являлись предоставление на льготных условиях </w:t>
            </w:r>
            <w:proofErr w:type="spellStart"/>
            <w:r w:rsidRPr="003F5570">
              <w:rPr>
                <w:color w:val="000000"/>
                <w:sz w:val="20"/>
                <w:szCs w:val="20"/>
              </w:rPr>
              <w:t>микрозаймов</w:t>
            </w:r>
            <w:proofErr w:type="spellEnd"/>
            <w:r w:rsidRPr="003F5570">
              <w:rPr>
                <w:color w:val="000000"/>
                <w:sz w:val="20"/>
                <w:szCs w:val="20"/>
              </w:rPr>
              <w:t xml:space="preserve"> некоммерческой </w:t>
            </w:r>
            <w:proofErr w:type="spellStart"/>
            <w:r w:rsidRPr="003F5570">
              <w:rPr>
                <w:color w:val="000000"/>
                <w:sz w:val="20"/>
                <w:szCs w:val="20"/>
              </w:rPr>
              <w:t>микрокредитной</w:t>
            </w:r>
            <w:proofErr w:type="spellEnd"/>
            <w:r w:rsidRPr="003F5570">
              <w:rPr>
                <w:color w:val="000000"/>
                <w:sz w:val="20"/>
                <w:szCs w:val="20"/>
              </w:rPr>
              <w:t xml:space="preserve"> компанией «Ивановский фонд поддержки предпринимательства» (далее – Фонд) и предоставление поручительств автономной некоммерческой организацией «Центр гарантийной поддержки Ивановской области» (далее – Центр гарантийной поддержки). </w:t>
            </w:r>
          </w:p>
          <w:p w14:paraId="547235B4" w14:textId="76EA7353" w:rsidR="00484EC2" w:rsidRPr="00A17146" w:rsidRDefault="003F5570" w:rsidP="003F5570">
            <w:pPr>
              <w:ind w:firstLine="0"/>
              <w:jc w:val="both"/>
              <w:rPr>
                <w:rFonts w:eastAsia="Times New Roman"/>
                <w:color w:val="000000"/>
                <w:sz w:val="20"/>
                <w:szCs w:val="20"/>
                <w:highlight w:val="yellow"/>
                <w:lang w:eastAsia="ru-RU"/>
              </w:rPr>
            </w:pPr>
            <w:r w:rsidRPr="003F5570">
              <w:rPr>
                <w:color w:val="000000"/>
                <w:sz w:val="20"/>
                <w:szCs w:val="20"/>
              </w:rPr>
              <w:t xml:space="preserve">В 2024 году Фондом было предоставлено 320 </w:t>
            </w:r>
            <w:proofErr w:type="spellStart"/>
            <w:r w:rsidRPr="003F5570">
              <w:rPr>
                <w:color w:val="000000"/>
                <w:sz w:val="20"/>
                <w:szCs w:val="20"/>
              </w:rPr>
              <w:t>микрозаймов</w:t>
            </w:r>
            <w:proofErr w:type="spellEnd"/>
            <w:r w:rsidRPr="003F5570">
              <w:rPr>
                <w:color w:val="000000"/>
                <w:sz w:val="20"/>
                <w:szCs w:val="20"/>
              </w:rPr>
              <w:t xml:space="preserve"> на общую сумму 451</w:t>
            </w:r>
            <w:r>
              <w:rPr>
                <w:color w:val="000000"/>
                <w:sz w:val="20"/>
                <w:szCs w:val="20"/>
              </w:rPr>
              <w:t> </w:t>
            </w:r>
            <w:r w:rsidRPr="003F5570">
              <w:rPr>
                <w:color w:val="000000"/>
                <w:sz w:val="20"/>
                <w:szCs w:val="20"/>
              </w:rPr>
              <w:t>012,07 тыс. руб</w:t>
            </w:r>
            <w:r>
              <w:rPr>
                <w:color w:val="000000"/>
                <w:sz w:val="20"/>
                <w:szCs w:val="20"/>
              </w:rPr>
              <w:t>лей</w:t>
            </w:r>
            <w:r w:rsidRPr="003F5570">
              <w:rPr>
                <w:color w:val="000000"/>
                <w:sz w:val="20"/>
                <w:szCs w:val="20"/>
              </w:rPr>
              <w:t xml:space="preserve">. Общее количество действующих </w:t>
            </w:r>
            <w:proofErr w:type="spellStart"/>
            <w:proofErr w:type="gramStart"/>
            <w:r w:rsidRPr="003F5570">
              <w:rPr>
                <w:color w:val="000000"/>
                <w:sz w:val="20"/>
                <w:szCs w:val="20"/>
              </w:rPr>
              <w:t>микрозаймов</w:t>
            </w:r>
            <w:proofErr w:type="spellEnd"/>
            <w:proofErr w:type="gramEnd"/>
            <w:r w:rsidRPr="003F5570">
              <w:rPr>
                <w:color w:val="000000"/>
                <w:sz w:val="20"/>
                <w:szCs w:val="20"/>
              </w:rPr>
              <w:t xml:space="preserve"> наконец 2024 года составило 543 единиц</w:t>
            </w:r>
            <w:r>
              <w:rPr>
                <w:color w:val="000000"/>
                <w:sz w:val="20"/>
                <w:szCs w:val="20"/>
              </w:rPr>
              <w:t>ы</w:t>
            </w:r>
            <w:r w:rsidRPr="003F5570">
              <w:rPr>
                <w:color w:val="000000"/>
                <w:sz w:val="20"/>
                <w:szCs w:val="20"/>
              </w:rPr>
              <w:t>. Центром гарантийной поддержки в 2024 году было выдано 67 поручительств на общую сумму 738</w:t>
            </w:r>
            <w:r>
              <w:rPr>
                <w:color w:val="000000"/>
                <w:sz w:val="20"/>
                <w:szCs w:val="20"/>
              </w:rPr>
              <w:t> </w:t>
            </w:r>
            <w:r w:rsidRPr="003F5570">
              <w:rPr>
                <w:color w:val="000000"/>
                <w:sz w:val="20"/>
                <w:szCs w:val="20"/>
              </w:rPr>
              <w:t>659,15 тыс. руб</w:t>
            </w:r>
            <w:r>
              <w:rPr>
                <w:color w:val="000000"/>
                <w:sz w:val="20"/>
                <w:szCs w:val="20"/>
              </w:rPr>
              <w:t>лей</w:t>
            </w:r>
            <w:r w:rsidRPr="003F5570">
              <w:rPr>
                <w:color w:val="000000"/>
                <w:sz w:val="20"/>
                <w:szCs w:val="20"/>
              </w:rPr>
              <w:t>, что позволило бизнесу привлечь в банках кредиты и гарантии на общую сумму 2</w:t>
            </w:r>
            <w:r>
              <w:rPr>
                <w:color w:val="000000"/>
                <w:sz w:val="20"/>
                <w:szCs w:val="20"/>
              </w:rPr>
              <w:t> </w:t>
            </w:r>
            <w:r w:rsidRPr="003F5570">
              <w:rPr>
                <w:color w:val="000000"/>
                <w:sz w:val="20"/>
                <w:szCs w:val="20"/>
              </w:rPr>
              <w:t>440</w:t>
            </w:r>
            <w:r>
              <w:rPr>
                <w:color w:val="000000"/>
                <w:sz w:val="20"/>
                <w:szCs w:val="20"/>
              </w:rPr>
              <w:t> </w:t>
            </w:r>
            <w:r w:rsidRPr="003F5570">
              <w:rPr>
                <w:color w:val="000000"/>
                <w:sz w:val="20"/>
                <w:szCs w:val="20"/>
              </w:rPr>
              <w:t>126,21 тыс. руб</w:t>
            </w:r>
            <w:r>
              <w:rPr>
                <w:color w:val="000000"/>
                <w:sz w:val="20"/>
                <w:szCs w:val="20"/>
              </w:rPr>
              <w:t>лей</w:t>
            </w:r>
            <w:r w:rsidRPr="003F5570">
              <w:rPr>
                <w:color w:val="000000"/>
                <w:sz w:val="20"/>
                <w:szCs w:val="20"/>
              </w:rPr>
              <w:t>.</w:t>
            </w:r>
          </w:p>
        </w:tc>
      </w:tr>
      <w:tr w:rsidR="00B6502E" w:rsidRPr="00916DAB" w14:paraId="1B18E6AE"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B10B418" w14:textId="707D6265"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1.4.5.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AD9A81B" w14:textId="3C77BC17" w:rsidR="00484EC2" w:rsidRPr="00484EC2" w:rsidRDefault="00484EC2" w:rsidP="00F73039">
            <w:pPr>
              <w:ind w:firstLine="0"/>
              <w:rPr>
                <w:rFonts w:eastAsia="Times New Roman"/>
                <w:color w:val="000000"/>
                <w:sz w:val="20"/>
                <w:szCs w:val="20"/>
                <w:lang w:eastAsia="ru-RU"/>
              </w:rPr>
            </w:pPr>
            <w:r w:rsidRPr="00484EC2">
              <w:rPr>
                <w:color w:val="000000"/>
                <w:sz w:val="20"/>
                <w:szCs w:val="20"/>
              </w:rPr>
              <w:t xml:space="preserve">Развитие центра </w:t>
            </w:r>
            <w:r w:rsidR="00F73039">
              <w:rPr>
                <w:color w:val="000000"/>
                <w:sz w:val="20"/>
                <w:szCs w:val="20"/>
              </w:rPr>
              <w:t>«</w:t>
            </w:r>
            <w:r w:rsidRPr="00484EC2">
              <w:rPr>
                <w:color w:val="000000"/>
                <w:sz w:val="20"/>
                <w:szCs w:val="20"/>
              </w:rPr>
              <w:t>Мой бизнес</w:t>
            </w:r>
            <w:r w:rsidR="00F73039">
              <w:rPr>
                <w:color w:val="000000"/>
                <w:sz w:val="20"/>
                <w:szCs w:val="20"/>
              </w:rPr>
              <w:t>»</w:t>
            </w:r>
            <w:r w:rsidRPr="00484EC2">
              <w:rPr>
                <w:color w:val="000000"/>
                <w:sz w:val="20"/>
                <w:szCs w:val="20"/>
              </w:rPr>
              <w:t xml:space="preserve"> на</w:t>
            </w:r>
            <w:r w:rsidR="00C547BB">
              <w:rPr>
                <w:color w:val="000000"/>
                <w:sz w:val="20"/>
                <w:szCs w:val="20"/>
              </w:rPr>
              <w:t> </w:t>
            </w:r>
            <w:r w:rsidRPr="00484EC2">
              <w:rPr>
                <w:color w:val="000000"/>
                <w:sz w:val="20"/>
                <w:szCs w:val="20"/>
              </w:rPr>
              <w:t xml:space="preserve">базе автономной некоммерческой организации </w:t>
            </w:r>
            <w:r w:rsidR="00F73039">
              <w:rPr>
                <w:color w:val="000000"/>
                <w:sz w:val="20"/>
                <w:szCs w:val="20"/>
              </w:rPr>
              <w:t>«</w:t>
            </w:r>
            <w:r w:rsidRPr="00484EC2">
              <w:rPr>
                <w:color w:val="000000"/>
                <w:sz w:val="20"/>
                <w:szCs w:val="20"/>
              </w:rPr>
              <w:t>Центр развития предпринимательства и</w:t>
            </w:r>
            <w:r>
              <w:rPr>
                <w:color w:val="000000"/>
                <w:sz w:val="20"/>
                <w:szCs w:val="20"/>
              </w:rPr>
              <w:t> </w:t>
            </w:r>
            <w:r w:rsidRPr="00484EC2">
              <w:rPr>
                <w:color w:val="000000"/>
                <w:sz w:val="20"/>
                <w:szCs w:val="20"/>
              </w:rPr>
              <w:t>поддержки экспорта Ивановской области</w:t>
            </w:r>
            <w:r w:rsidR="00F73039">
              <w:rPr>
                <w:color w:val="000000"/>
                <w:sz w:val="20"/>
                <w:szCs w:val="20"/>
              </w:rPr>
              <w:t>»</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B12CDCE" w14:textId="203A31CE"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 xml:space="preserve">2021 – 2030 </w:t>
            </w:r>
            <w:proofErr w:type="spellStart"/>
            <w:r w:rsidRPr="00484EC2">
              <w:rPr>
                <w:color w:val="000000"/>
                <w:sz w:val="20"/>
                <w:szCs w:val="20"/>
              </w:rPr>
              <w:t>г.</w:t>
            </w:r>
            <w:proofErr w:type="gramStart"/>
            <w:r w:rsidRPr="00484EC2">
              <w:rPr>
                <w:color w:val="000000"/>
                <w:sz w:val="20"/>
                <w:szCs w:val="20"/>
              </w:rPr>
              <w:t>г</w:t>
            </w:r>
            <w:proofErr w:type="spellEnd"/>
            <w:proofErr w:type="gramEnd"/>
            <w:r w:rsidRPr="00484EC2">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CCA783F" w14:textId="4C1B67DA" w:rsidR="006F148F" w:rsidRPr="006F148F" w:rsidRDefault="006F148F" w:rsidP="006F148F">
            <w:pPr>
              <w:ind w:firstLine="0"/>
              <w:jc w:val="both"/>
              <w:rPr>
                <w:color w:val="000000"/>
                <w:sz w:val="20"/>
                <w:szCs w:val="20"/>
              </w:rPr>
            </w:pPr>
            <w:r w:rsidRPr="006F148F">
              <w:rPr>
                <w:color w:val="000000"/>
                <w:sz w:val="20"/>
                <w:szCs w:val="20"/>
              </w:rPr>
              <w:t xml:space="preserve">В </w:t>
            </w:r>
            <w:proofErr w:type="gramStart"/>
            <w:r w:rsidRPr="006F148F">
              <w:rPr>
                <w:color w:val="000000"/>
                <w:sz w:val="20"/>
                <w:szCs w:val="20"/>
              </w:rPr>
              <w:t>целях</w:t>
            </w:r>
            <w:proofErr w:type="gramEnd"/>
            <w:r w:rsidRPr="006F148F">
              <w:rPr>
                <w:color w:val="000000"/>
                <w:sz w:val="20"/>
                <w:szCs w:val="20"/>
              </w:rPr>
              <w:t xml:space="preserve"> оперативного доведения действующих мер поддержки до субъектов МСП Ивановской области, с 2019 года в регионе работает Центр «Мой бизнес», одной из задач у которого является обеспечение доступности услуг для предпринимателей, ведущих свою деятельность в малых городах и отдаленных районах региона. Количество обращений в центр «Мой бизнес» </w:t>
            </w:r>
            <w:r w:rsidRPr="005D7F51">
              <w:rPr>
                <w:color w:val="000000"/>
                <w:sz w:val="20"/>
                <w:szCs w:val="20"/>
              </w:rPr>
              <w:t>за 202</w:t>
            </w:r>
            <w:r w:rsidR="005D7F51" w:rsidRPr="005D7F51">
              <w:rPr>
                <w:color w:val="000000"/>
                <w:sz w:val="20"/>
                <w:szCs w:val="20"/>
              </w:rPr>
              <w:t>4</w:t>
            </w:r>
            <w:r w:rsidRPr="005D7F51">
              <w:rPr>
                <w:color w:val="000000"/>
                <w:sz w:val="20"/>
                <w:szCs w:val="20"/>
              </w:rPr>
              <w:t xml:space="preserve"> год составило более 12,5 тыс. единиц.</w:t>
            </w:r>
          </w:p>
          <w:p w14:paraId="1E73CAAD" w14:textId="77777777" w:rsidR="006F148F" w:rsidRPr="006F148F" w:rsidRDefault="006F148F" w:rsidP="006F148F">
            <w:pPr>
              <w:ind w:firstLine="0"/>
              <w:jc w:val="both"/>
              <w:rPr>
                <w:color w:val="000000"/>
                <w:sz w:val="20"/>
                <w:szCs w:val="20"/>
              </w:rPr>
            </w:pPr>
            <w:r w:rsidRPr="006F148F">
              <w:rPr>
                <w:color w:val="000000"/>
                <w:sz w:val="20"/>
                <w:szCs w:val="20"/>
              </w:rPr>
              <w:t xml:space="preserve">Кроме того, в августе 2022 года был открыт первый муниципальный офис Центра «Мой бизнес» в городе Кинешма. Место было выбрано с учетом мнения предпринимателей области, количества зарегистрированных субъектов МСП, отдаленности от областного центра. Данный муниципальный офис объединил 8 городов Ивановской области: Кинешму, Юрьевец, Родники, Заволжск, </w:t>
            </w:r>
            <w:proofErr w:type="spellStart"/>
            <w:r w:rsidRPr="006F148F">
              <w:rPr>
                <w:color w:val="000000"/>
                <w:sz w:val="20"/>
                <w:szCs w:val="20"/>
              </w:rPr>
              <w:t>Лух</w:t>
            </w:r>
            <w:proofErr w:type="spellEnd"/>
            <w:r w:rsidRPr="006F148F">
              <w:rPr>
                <w:color w:val="000000"/>
                <w:sz w:val="20"/>
                <w:szCs w:val="20"/>
              </w:rPr>
              <w:t>, Вичугу и Пучеж. Количество обращений предпринимателей в муниципальный офис в городе Кинешма в 2024 году составило 1218 единицы.</w:t>
            </w:r>
          </w:p>
          <w:p w14:paraId="0B6E21F2" w14:textId="5B3314C1" w:rsidR="00484EC2" w:rsidRPr="00A17146" w:rsidRDefault="006F148F" w:rsidP="006F148F">
            <w:pPr>
              <w:ind w:firstLine="0"/>
              <w:jc w:val="both"/>
              <w:rPr>
                <w:rFonts w:eastAsia="Times New Roman"/>
                <w:color w:val="000000"/>
                <w:sz w:val="20"/>
                <w:szCs w:val="20"/>
                <w:highlight w:val="yellow"/>
                <w:lang w:eastAsia="ru-RU"/>
              </w:rPr>
            </w:pPr>
            <w:r w:rsidRPr="006F148F">
              <w:rPr>
                <w:color w:val="000000"/>
                <w:sz w:val="20"/>
                <w:szCs w:val="20"/>
              </w:rPr>
              <w:t xml:space="preserve">В 2023 году открыт второй офис в городе Шуя. Данный офис объединил 8 муниципальных образований Ивановской области, такие как: городские округа Шуя и Кохма, а также Палехский, Шуйский, </w:t>
            </w:r>
            <w:proofErr w:type="spellStart"/>
            <w:r w:rsidRPr="006F148F">
              <w:rPr>
                <w:color w:val="000000"/>
                <w:sz w:val="20"/>
                <w:szCs w:val="20"/>
              </w:rPr>
              <w:t>Южский</w:t>
            </w:r>
            <w:proofErr w:type="spellEnd"/>
            <w:r w:rsidRPr="006F148F">
              <w:rPr>
                <w:color w:val="000000"/>
                <w:sz w:val="20"/>
                <w:szCs w:val="20"/>
              </w:rPr>
              <w:t xml:space="preserve">, </w:t>
            </w:r>
            <w:proofErr w:type="spellStart"/>
            <w:r w:rsidRPr="006F148F">
              <w:rPr>
                <w:color w:val="000000"/>
                <w:sz w:val="20"/>
                <w:szCs w:val="20"/>
              </w:rPr>
              <w:t>Пестяковский</w:t>
            </w:r>
            <w:proofErr w:type="spellEnd"/>
            <w:r w:rsidRPr="006F148F">
              <w:rPr>
                <w:color w:val="000000"/>
                <w:sz w:val="20"/>
                <w:szCs w:val="20"/>
              </w:rPr>
              <w:t xml:space="preserve">, </w:t>
            </w:r>
            <w:proofErr w:type="spellStart"/>
            <w:r w:rsidRPr="006F148F">
              <w:rPr>
                <w:color w:val="000000"/>
                <w:sz w:val="20"/>
                <w:szCs w:val="20"/>
              </w:rPr>
              <w:t>Верхнеландеховский</w:t>
            </w:r>
            <w:proofErr w:type="spellEnd"/>
            <w:r w:rsidRPr="006F148F">
              <w:rPr>
                <w:color w:val="000000"/>
                <w:sz w:val="20"/>
                <w:szCs w:val="20"/>
              </w:rPr>
              <w:t xml:space="preserve"> и Савинский муниципальные районы. Количество обращений предпринимателей в муниципальный офис в городе Шуя за период его работы в 2024 году составило 1164 единицы.</w:t>
            </w:r>
          </w:p>
        </w:tc>
      </w:tr>
      <w:tr w:rsidR="00B6502E" w:rsidRPr="00916DAB" w14:paraId="05D0B194"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55669AB" w14:textId="45E3614F"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1.4.6.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F209165" w14:textId="0FEBF89E" w:rsidR="00484EC2" w:rsidRPr="00484EC2" w:rsidRDefault="00484EC2" w:rsidP="00484EC2">
            <w:pPr>
              <w:ind w:firstLine="0"/>
              <w:rPr>
                <w:rFonts w:eastAsia="Times New Roman"/>
                <w:color w:val="000000"/>
                <w:sz w:val="20"/>
                <w:szCs w:val="20"/>
                <w:lang w:eastAsia="ru-RU"/>
              </w:rPr>
            </w:pPr>
            <w:r w:rsidRPr="00484EC2">
              <w:rPr>
                <w:color w:val="000000"/>
                <w:sz w:val="20"/>
                <w:szCs w:val="20"/>
              </w:rPr>
              <w:t>Развитие конкуренции на товарных рынках, определяемых в</w:t>
            </w:r>
            <w:r>
              <w:rPr>
                <w:color w:val="000000"/>
                <w:sz w:val="20"/>
                <w:szCs w:val="20"/>
              </w:rPr>
              <w:t> </w:t>
            </w:r>
            <w:r w:rsidRPr="00484EC2">
              <w:rPr>
                <w:color w:val="000000"/>
                <w:sz w:val="20"/>
                <w:szCs w:val="20"/>
              </w:rPr>
              <w:t>соответствии с</w:t>
            </w:r>
            <w:r>
              <w:rPr>
                <w:color w:val="000000"/>
                <w:sz w:val="20"/>
                <w:szCs w:val="20"/>
              </w:rPr>
              <w:t> </w:t>
            </w:r>
            <w:r w:rsidRPr="00484EC2">
              <w:rPr>
                <w:color w:val="000000"/>
                <w:sz w:val="20"/>
                <w:szCs w:val="20"/>
              </w:rPr>
              <w:t>антимонопольным законодательством Российской Федерации, для</w:t>
            </w:r>
            <w:r w:rsidR="00C547BB">
              <w:rPr>
                <w:color w:val="000000"/>
                <w:sz w:val="20"/>
                <w:szCs w:val="20"/>
              </w:rPr>
              <w:t> </w:t>
            </w:r>
            <w:r w:rsidRPr="00484EC2">
              <w:rPr>
                <w:color w:val="000000"/>
                <w:sz w:val="20"/>
                <w:szCs w:val="20"/>
              </w:rPr>
              <w:t>достижения положительного эффекта в</w:t>
            </w:r>
            <w:r w:rsidR="00C547BB">
              <w:rPr>
                <w:color w:val="000000"/>
                <w:sz w:val="20"/>
                <w:szCs w:val="20"/>
              </w:rPr>
              <w:t> </w:t>
            </w:r>
            <w:r w:rsidRPr="00484EC2">
              <w:rPr>
                <w:color w:val="000000"/>
                <w:sz w:val="20"/>
                <w:szCs w:val="20"/>
              </w:rPr>
              <w:t>соответствующих отраслях (сферах) экономики Российской Федерации, характеризующихся наличием значимых проблем, препятствующих конкуренции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F76CC73" w14:textId="3C5D41C9" w:rsidR="00484EC2" w:rsidRPr="00484EC2" w:rsidRDefault="00484EC2" w:rsidP="00484EC2">
            <w:pPr>
              <w:ind w:firstLine="0"/>
              <w:jc w:val="center"/>
              <w:rPr>
                <w:rFonts w:eastAsia="Times New Roman"/>
                <w:color w:val="000000"/>
                <w:sz w:val="20"/>
                <w:szCs w:val="20"/>
                <w:lang w:eastAsia="ru-RU"/>
              </w:rPr>
            </w:pPr>
            <w:r w:rsidRPr="00484EC2">
              <w:rPr>
                <w:color w:val="000000"/>
                <w:sz w:val="20"/>
                <w:szCs w:val="20"/>
              </w:rPr>
              <w:t xml:space="preserve">2021 – 2030 </w:t>
            </w:r>
            <w:proofErr w:type="spellStart"/>
            <w:r w:rsidRPr="00484EC2">
              <w:rPr>
                <w:color w:val="000000"/>
                <w:sz w:val="20"/>
                <w:szCs w:val="20"/>
              </w:rPr>
              <w:t>г.</w:t>
            </w:r>
            <w:proofErr w:type="gramStart"/>
            <w:r w:rsidRPr="00484EC2">
              <w:rPr>
                <w:color w:val="000000"/>
                <w:sz w:val="20"/>
                <w:szCs w:val="20"/>
              </w:rPr>
              <w:t>г</w:t>
            </w:r>
            <w:proofErr w:type="spellEnd"/>
            <w:proofErr w:type="gramEnd"/>
            <w:r w:rsidRPr="00484EC2">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D2BE8E9" w14:textId="05C4F168" w:rsidR="006F148F" w:rsidRPr="006F148F" w:rsidRDefault="006F148F" w:rsidP="006F148F">
            <w:pPr>
              <w:ind w:firstLine="0"/>
              <w:jc w:val="both"/>
              <w:rPr>
                <w:color w:val="000000"/>
                <w:sz w:val="20"/>
                <w:szCs w:val="20"/>
              </w:rPr>
            </w:pPr>
            <w:r w:rsidRPr="006F148F">
              <w:rPr>
                <w:color w:val="000000"/>
                <w:sz w:val="20"/>
                <w:szCs w:val="20"/>
              </w:rPr>
              <w:t>В 2024 году Департаментом</w:t>
            </w:r>
            <w:r>
              <w:rPr>
                <w:color w:val="000000"/>
                <w:sz w:val="20"/>
                <w:szCs w:val="20"/>
              </w:rPr>
              <w:t xml:space="preserve"> экономического развития и торговли Ивановской области</w:t>
            </w:r>
            <w:r w:rsidRPr="006F148F">
              <w:rPr>
                <w:color w:val="000000"/>
                <w:sz w:val="20"/>
                <w:szCs w:val="20"/>
              </w:rPr>
              <w:t>:</w:t>
            </w:r>
          </w:p>
          <w:p w14:paraId="5893182C" w14:textId="7DB2F26B" w:rsidR="006F148F" w:rsidRPr="006F148F" w:rsidRDefault="006F148F" w:rsidP="006F148F">
            <w:pPr>
              <w:ind w:firstLine="0"/>
              <w:jc w:val="both"/>
              <w:rPr>
                <w:color w:val="000000"/>
                <w:sz w:val="20"/>
                <w:szCs w:val="20"/>
              </w:rPr>
            </w:pPr>
            <w:r w:rsidRPr="006F148F">
              <w:rPr>
                <w:color w:val="000000"/>
                <w:sz w:val="20"/>
                <w:szCs w:val="20"/>
              </w:rPr>
              <w:t>- проведен ежегодный мониторинг состояния и развития конкуренции на товарных рынках Ивановской области за 2024</w:t>
            </w:r>
            <w:r>
              <w:rPr>
                <w:color w:val="000000"/>
                <w:sz w:val="20"/>
                <w:szCs w:val="20"/>
              </w:rPr>
              <w:t> </w:t>
            </w:r>
            <w:r w:rsidRPr="006F148F">
              <w:rPr>
                <w:color w:val="000000"/>
                <w:sz w:val="20"/>
                <w:szCs w:val="20"/>
              </w:rPr>
              <w:t>год;</w:t>
            </w:r>
          </w:p>
          <w:p w14:paraId="1E132E8C" w14:textId="77777777" w:rsidR="006F148F" w:rsidRPr="006F148F" w:rsidRDefault="006F148F" w:rsidP="006F148F">
            <w:pPr>
              <w:ind w:firstLine="0"/>
              <w:jc w:val="both"/>
              <w:rPr>
                <w:color w:val="000000"/>
                <w:sz w:val="20"/>
                <w:szCs w:val="20"/>
              </w:rPr>
            </w:pPr>
            <w:r w:rsidRPr="006F148F">
              <w:rPr>
                <w:color w:val="000000"/>
                <w:sz w:val="20"/>
                <w:szCs w:val="20"/>
              </w:rPr>
              <w:t>- организовано взаимодействие с УФАС по Ивановской области, региональным отделением Банка России и ИОГВ Ивановской области по вопросам выполнения показателей, предусмотренных планом мероприятий («дорожной картой») по содействию развитию конкуренции в Ивановской области, утвержденным распоряжением Губернатора Ивановской области от 19.07.2017 № 94-р;</w:t>
            </w:r>
          </w:p>
          <w:p w14:paraId="60ED6D2D" w14:textId="77777777" w:rsidR="006F148F" w:rsidRPr="006F148F" w:rsidRDefault="006F148F" w:rsidP="006F148F">
            <w:pPr>
              <w:ind w:firstLine="0"/>
              <w:jc w:val="both"/>
              <w:rPr>
                <w:color w:val="000000"/>
                <w:sz w:val="20"/>
                <w:szCs w:val="20"/>
              </w:rPr>
            </w:pPr>
            <w:r w:rsidRPr="006F148F">
              <w:rPr>
                <w:color w:val="000000"/>
                <w:sz w:val="20"/>
                <w:szCs w:val="20"/>
              </w:rPr>
              <w:t>- организован сбор и анализ данных о достижении в 2024 году показателей планом мероприятий («дорожной картой») по содействию развитию конкуренции в Ивановской области и направление информации в Минэкономразвития России, ФАС России, Центральный банк Российской Федерации, АНО «Агентство стратегических инициатив по продвижению новых проектов» и АНО «Аналитический центр при Правительстве Российской Федерации»;</w:t>
            </w:r>
          </w:p>
          <w:p w14:paraId="0F8239A8" w14:textId="65409C5C" w:rsidR="006F148F" w:rsidRPr="006F148F" w:rsidRDefault="006F148F" w:rsidP="006F148F">
            <w:pPr>
              <w:ind w:firstLine="0"/>
              <w:jc w:val="both"/>
              <w:rPr>
                <w:color w:val="000000"/>
                <w:sz w:val="20"/>
                <w:szCs w:val="20"/>
              </w:rPr>
            </w:pPr>
            <w:r w:rsidRPr="006F148F">
              <w:rPr>
                <w:color w:val="000000"/>
                <w:sz w:val="20"/>
                <w:szCs w:val="20"/>
              </w:rPr>
              <w:t>- подготовлен ежегодный доклад о состоянии и развитии конкуренции в Ивановской области за 2024 год;</w:t>
            </w:r>
          </w:p>
          <w:p w14:paraId="2B8E1BE4" w14:textId="508D6F0B" w:rsidR="00484EC2" w:rsidRPr="00A17146" w:rsidRDefault="006F148F" w:rsidP="006F148F">
            <w:pPr>
              <w:ind w:firstLine="0"/>
              <w:jc w:val="both"/>
              <w:rPr>
                <w:rFonts w:eastAsia="Times New Roman"/>
                <w:color w:val="000000"/>
                <w:sz w:val="20"/>
                <w:szCs w:val="20"/>
                <w:highlight w:val="yellow"/>
                <w:lang w:eastAsia="ru-RU"/>
              </w:rPr>
            </w:pPr>
            <w:r w:rsidRPr="006F148F">
              <w:rPr>
                <w:color w:val="000000"/>
                <w:sz w:val="20"/>
                <w:szCs w:val="20"/>
              </w:rPr>
              <w:t xml:space="preserve">- </w:t>
            </w:r>
            <w:proofErr w:type="gramStart"/>
            <w:r w:rsidRPr="006F148F">
              <w:rPr>
                <w:color w:val="000000"/>
                <w:sz w:val="20"/>
                <w:szCs w:val="20"/>
              </w:rPr>
              <w:t>организовано и проведено</w:t>
            </w:r>
            <w:proofErr w:type="gramEnd"/>
            <w:r w:rsidRPr="006F148F">
              <w:rPr>
                <w:color w:val="000000"/>
                <w:sz w:val="20"/>
                <w:szCs w:val="20"/>
              </w:rPr>
              <w:t xml:space="preserve"> заседание совета по развитию конкуренции в Ивановской области. </w:t>
            </w:r>
            <w:proofErr w:type="gramStart"/>
            <w:r w:rsidRPr="006F148F">
              <w:rPr>
                <w:color w:val="000000"/>
                <w:sz w:val="20"/>
                <w:szCs w:val="20"/>
              </w:rPr>
              <w:t>Разработаны и включены</w:t>
            </w:r>
            <w:proofErr w:type="gramEnd"/>
            <w:r w:rsidRPr="006F148F">
              <w:rPr>
                <w:color w:val="000000"/>
                <w:sz w:val="20"/>
                <w:szCs w:val="20"/>
              </w:rPr>
              <w:t xml:space="preserve"> в протокол заседания совета рекомендации для ИОГВ, не достигших показател</w:t>
            </w:r>
            <w:r>
              <w:rPr>
                <w:color w:val="000000"/>
                <w:sz w:val="20"/>
                <w:szCs w:val="20"/>
              </w:rPr>
              <w:t>ей</w:t>
            </w:r>
            <w:r w:rsidRPr="006F148F">
              <w:rPr>
                <w:color w:val="000000"/>
                <w:sz w:val="20"/>
                <w:szCs w:val="20"/>
              </w:rPr>
              <w:t xml:space="preserve"> плана мероприятий («дорожной картой») по содействию развитию конкуренции в Ивановской области в 2024 году.</w:t>
            </w:r>
          </w:p>
        </w:tc>
      </w:tr>
      <w:tr w:rsidR="00BE149A" w:rsidRPr="00916DAB" w14:paraId="369A93E2" w14:textId="77777777" w:rsidTr="00D2092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23933A3" w14:textId="1DC788F7" w:rsidR="00BE149A" w:rsidRPr="00484EC2" w:rsidRDefault="00BE149A" w:rsidP="00484EC2">
            <w:pPr>
              <w:ind w:firstLine="0"/>
              <w:jc w:val="center"/>
              <w:rPr>
                <w:rFonts w:eastAsia="Times New Roman"/>
                <w:color w:val="000000"/>
                <w:sz w:val="20"/>
                <w:szCs w:val="20"/>
                <w:lang w:eastAsia="ru-RU"/>
              </w:rPr>
            </w:pPr>
            <w:r w:rsidRPr="00484EC2">
              <w:rPr>
                <w:color w:val="000000"/>
                <w:sz w:val="20"/>
                <w:szCs w:val="20"/>
              </w:rPr>
              <w:t>1.4.7.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77EC8E2" w14:textId="0A8DB657" w:rsidR="00BE149A" w:rsidRPr="00484EC2" w:rsidRDefault="00BE149A" w:rsidP="00484EC2">
            <w:pPr>
              <w:ind w:firstLine="0"/>
              <w:rPr>
                <w:rFonts w:eastAsia="Times New Roman"/>
                <w:color w:val="000000"/>
                <w:sz w:val="20"/>
                <w:szCs w:val="20"/>
                <w:lang w:eastAsia="ru-RU"/>
              </w:rPr>
            </w:pPr>
            <w:r w:rsidRPr="00484EC2">
              <w:rPr>
                <w:color w:val="000000"/>
                <w:sz w:val="20"/>
                <w:szCs w:val="20"/>
              </w:rPr>
              <w:t>Снижение административной нагрузки на бизнес при</w:t>
            </w:r>
            <w:r>
              <w:rPr>
                <w:color w:val="000000"/>
                <w:sz w:val="20"/>
                <w:szCs w:val="20"/>
              </w:rPr>
              <w:t> </w:t>
            </w:r>
            <w:r w:rsidRPr="00484EC2">
              <w:rPr>
                <w:color w:val="000000"/>
                <w:sz w:val="20"/>
                <w:szCs w:val="20"/>
              </w:rPr>
              <w:t>осуществлении государственного контроля (надзора) и</w:t>
            </w:r>
            <w:r>
              <w:rPr>
                <w:color w:val="000000"/>
                <w:sz w:val="20"/>
                <w:szCs w:val="20"/>
              </w:rPr>
              <w:t> </w:t>
            </w:r>
            <w:r w:rsidRPr="00484EC2">
              <w:rPr>
                <w:color w:val="000000"/>
                <w:sz w:val="20"/>
                <w:szCs w:val="20"/>
              </w:rPr>
              <w:t xml:space="preserve">внедрение </w:t>
            </w:r>
            <w:proofErr w:type="gramStart"/>
            <w:r w:rsidRPr="00484EC2">
              <w:rPr>
                <w:color w:val="000000"/>
                <w:sz w:val="20"/>
                <w:szCs w:val="20"/>
              </w:rPr>
              <w:t>риск-ориентированного</w:t>
            </w:r>
            <w:proofErr w:type="gramEnd"/>
            <w:r w:rsidRPr="00484EC2">
              <w:rPr>
                <w:color w:val="000000"/>
                <w:sz w:val="20"/>
                <w:szCs w:val="20"/>
              </w:rPr>
              <w:t xml:space="preserve"> подхода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5ED69AF" w14:textId="0948846F" w:rsidR="00BE149A" w:rsidRPr="00484EC2" w:rsidRDefault="00BE149A" w:rsidP="00484EC2">
            <w:pPr>
              <w:ind w:firstLine="0"/>
              <w:jc w:val="center"/>
              <w:rPr>
                <w:rFonts w:eastAsia="Times New Roman"/>
                <w:color w:val="000000"/>
                <w:sz w:val="20"/>
                <w:szCs w:val="20"/>
                <w:lang w:eastAsia="ru-RU"/>
              </w:rPr>
            </w:pPr>
            <w:r w:rsidRPr="00484EC2">
              <w:rPr>
                <w:color w:val="000000"/>
                <w:sz w:val="20"/>
                <w:szCs w:val="20"/>
              </w:rPr>
              <w:t xml:space="preserve">2021 – 2030 </w:t>
            </w:r>
            <w:proofErr w:type="spellStart"/>
            <w:r w:rsidRPr="00484EC2">
              <w:rPr>
                <w:color w:val="000000"/>
                <w:sz w:val="20"/>
                <w:szCs w:val="20"/>
              </w:rPr>
              <w:t>г.</w:t>
            </w:r>
            <w:proofErr w:type="gramStart"/>
            <w:r w:rsidRPr="00484EC2">
              <w:rPr>
                <w:color w:val="000000"/>
                <w:sz w:val="20"/>
                <w:szCs w:val="20"/>
              </w:rPr>
              <w:t>г</w:t>
            </w:r>
            <w:proofErr w:type="spellEnd"/>
            <w:proofErr w:type="gramEnd"/>
            <w:r w:rsidRPr="00484EC2">
              <w:rPr>
                <w:color w:val="000000"/>
                <w:sz w:val="20"/>
                <w:szCs w:val="20"/>
              </w:rPr>
              <w:t>.</w:t>
            </w:r>
          </w:p>
        </w:tc>
        <w:tc>
          <w:tcPr>
            <w:tcW w:w="3318" w:type="pct"/>
            <w:tcBorders>
              <w:top w:val="single" w:sz="4" w:space="0" w:color="auto"/>
              <w:left w:val="single" w:sz="4" w:space="0" w:color="auto"/>
              <w:right w:val="single" w:sz="4" w:space="0" w:color="auto"/>
            </w:tcBorders>
            <w:shd w:val="clear" w:color="auto" w:fill="auto"/>
          </w:tcPr>
          <w:p w14:paraId="16180DB9" w14:textId="3281FE67" w:rsidR="00BE149A" w:rsidRPr="006F148F" w:rsidRDefault="00BE149A" w:rsidP="006F148F">
            <w:pPr>
              <w:ind w:firstLine="0"/>
              <w:jc w:val="both"/>
              <w:rPr>
                <w:color w:val="000000"/>
                <w:sz w:val="20"/>
                <w:szCs w:val="20"/>
              </w:rPr>
            </w:pPr>
            <w:r w:rsidRPr="006F148F">
              <w:rPr>
                <w:color w:val="000000"/>
                <w:sz w:val="20"/>
                <w:szCs w:val="20"/>
              </w:rPr>
              <w:t xml:space="preserve">Для снижения налоговой нагрузки на малый и средний бизнес в Ивановской области реализуются меры налоговой поддержки в виде предоставления пониженных налоговых ставок по специальным налоговым режимам. </w:t>
            </w:r>
          </w:p>
          <w:p w14:paraId="33D33B1D" w14:textId="77777777" w:rsidR="00BE149A" w:rsidRPr="006F148F" w:rsidRDefault="00BE149A" w:rsidP="006F148F">
            <w:pPr>
              <w:ind w:firstLine="0"/>
              <w:jc w:val="both"/>
              <w:rPr>
                <w:color w:val="000000"/>
                <w:sz w:val="20"/>
                <w:szCs w:val="20"/>
              </w:rPr>
            </w:pPr>
            <w:r w:rsidRPr="006F148F">
              <w:rPr>
                <w:color w:val="000000"/>
                <w:sz w:val="20"/>
                <w:szCs w:val="20"/>
              </w:rPr>
              <w:t>Так, до конца 2025 года действуют пониженные налоговые ставки для бизнеса, применяющего упрощенную систему налогообложения (далее – УСН) (если объектом налогообложения являются доходы, уменьшенные на величину расходов - 5% вместо 15%, если объектом налогообложения являются доходы - 4% вместо 6%).</w:t>
            </w:r>
          </w:p>
          <w:p w14:paraId="498F9742" w14:textId="77777777" w:rsidR="00BE149A" w:rsidRPr="006F148F" w:rsidRDefault="00BE149A" w:rsidP="006F148F">
            <w:pPr>
              <w:ind w:firstLine="0"/>
              <w:jc w:val="both"/>
              <w:rPr>
                <w:color w:val="000000"/>
                <w:sz w:val="20"/>
                <w:szCs w:val="20"/>
              </w:rPr>
            </w:pPr>
            <w:r w:rsidRPr="006F148F">
              <w:rPr>
                <w:color w:val="000000"/>
                <w:sz w:val="20"/>
                <w:szCs w:val="20"/>
              </w:rPr>
              <w:t xml:space="preserve">Кроме того, в 2025 году пониженные ставки будут применяться также для организаций, имеющих статус «социальное предприятие». </w:t>
            </w:r>
          </w:p>
          <w:p w14:paraId="24AAA302" w14:textId="77777777" w:rsidR="00BE149A" w:rsidRPr="006F148F" w:rsidRDefault="00BE149A" w:rsidP="006F148F">
            <w:pPr>
              <w:ind w:firstLine="0"/>
              <w:jc w:val="both"/>
              <w:rPr>
                <w:color w:val="000000"/>
                <w:sz w:val="20"/>
                <w:szCs w:val="20"/>
              </w:rPr>
            </w:pPr>
            <w:r w:rsidRPr="006F148F">
              <w:rPr>
                <w:color w:val="000000"/>
                <w:sz w:val="20"/>
                <w:szCs w:val="20"/>
              </w:rPr>
              <w:t>До 2027 года установлены «налоговые каникулы» (ставка 0%) для впервые зарегистрированных индивидуальных предпринимателей, применяющих специальные налоговые режимы (УСН или патентную систему налогообложения).</w:t>
            </w:r>
          </w:p>
          <w:p w14:paraId="413C4A02" w14:textId="77777777" w:rsidR="00BE149A" w:rsidRPr="006F148F" w:rsidRDefault="00BE149A" w:rsidP="006F148F">
            <w:pPr>
              <w:ind w:firstLine="0"/>
              <w:jc w:val="both"/>
              <w:rPr>
                <w:color w:val="000000"/>
                <w:sz w:val="20"/>
                <w:szCs w:val="20"/>
              </w:rPr>
            </w:pPr>
            <w:r w:rsidRPr="006F148F">
              <w:rPr>
                <w:color w:val="000000"/>
                <w:sz w:val="20"/>
                <w:szCs w:val="20"/>
              </w:rPr>
              <w:t>Для предпринимателей, перешедших с 2021 года с единого налога на вмененный доход на УСН с видом деятельности «розничная торговля» на 2025 год установлена пониженная ставка 10% при выборе налогооблагаемой базы «доходы, уменьшенные на величину расходов».</w:t>
            </w:r>
          </w:p>
          <w:p w14:paraId="40F0171A" w14:textId="77777777" w:rsidR="00BE149A" w:rsidRPr="006F148F" w:rsidRDefault="00BE149A" w:rsidP="006F148F">
            <w:pPr>
              <w:ind w:firstLine="0"/>
              <w:jc w:val="both"/>
              <w:rPr>
                <w:color w:val="000000"/>
                <w:sz w:val="20"/>
                <w:szCs w:val="20"/>
              </w:rPr>
            </w:pPr>
            <w:r w:rsidRPr="006F148F">
              <w:rPr>
                <w:color w:val="000000"/>
                <w:sz w:val="20"/>
                <w:szCs w:val="20"/>
              </w:rPr>
              <w:t xml:space="preserve">В </w:t>
            </w:r>
            <w:proofErr w:type="gramStart"/>
            <w:r w:rsidRPr="006F148F">
              <w:rPr>
                <w:color w:val="000000"/>
                <w:sz w:val="20"/>
                <w:szCs w:val="20"/>
              </w:rPr>
              <w:t>регионе</w:t>
            </w:r>
            <w:proofErr w:type="gramEnd"/>
            <w:r w:rsidRPr="006F148F">
              <w:rPr>
                <w:color w:val="000000"/>
                <w:sz w:val="20"/>
                <w:szCs w:val="20"/>
              </w:rPr>
              <w:t xml:space="preserve"> установлены понижающие коэффициенты к размеру потенциального дохода для предпринимателей, пользующихся патентной системой налогообложения.</w:t>
            </w:r>
          </w:p>
          <w:p w14:paraId="7CE675C4" w14:textId="5EFFA940" w:rsidR="00BE149A" w:rsidRPr="006F148F" w:rsidRDefault="00BE149A" w:rsidP="006F148F">
            <w:pPr>
              <w:ind w:firstLine="0"/>
              <w:jc w:val="both"/>
              <w:rPr>
                <w:color w:val="000000"/>
                <w:sz w:val="20"/>
                <w:szCs w:val="20"/>
              </w:rPr>
            </w:pPr>
            <w:r w:rsidRPr="006F148F">
              <w:rPr>
                <w:color w:val="000000"/>
                <w:sz w:val="20"/>
                <w:szCs w:val="20"/>
              </w:rPr>
              <w:t>Общий объем поступлений в бюджет Ивановской области по специальным налоговым режимам за 2024 год составил 9</w:t>
            </w:r>
            <w:r w:rsidR="00E30BC1">
              <w:rPr>
                <w:color w:val="000000"/>
                <w:sz w:val="20"/>
                <w:szCs w:val="20"/>
              </w:rPr>
              <w:t xml:space="preserve">,206 </w:t>
            </w:r>
            <w:proofErr w:type="gramStart"/>
            <w:r w:rsidR="00E30BC1">
              <w:rPr>
                <w:color w:val="000000"/>
                <w:sz w:val="20"/>
                <w:szCs w:val="20"/>
              </w:rPr>
              <w:t>млрд</w:t>
            </w:r>
            <w:proofErr w:type="gramEnd"/>
            <w:r w:rsidRPr="006F148F">
              <w:rPr>
                <w:color w:val="000000"/>
                <w:sz w:val="20"/>
                <w:szCs w:val="20"/>
              </w:rPr>
              <w:t xml:space="preserve"> рублей (+52,1% к уровню 2023года).</w:t>
            </w:r>
            <w:r>
              <w:rPr>
                <w:color w:val="000000"/>
                <w:sz w:val="20"/>
                <w:szCs w:val="20"/>
              </w:rPr>
              <w:t xml:space="preserve"> </w:t>
            </w:r>
            <w:r w:rsidRPr="006F148F">
              <w:rPr>
                <w:color w:val="000000"/>
                <w:sz w:val="20"/>
                <w:szCs w:val="20"/>
              </w:rPr>
              <w:t xml:space="preserve">Объем налогов по УСН в 2024 году составил 8,8 </w:t>
            </w:r>
            <w:proofErr w:type="gramStart"/>
            <w:r w:rsidRPr="006F148F">
              <w:rPr>
                <w:color w:val="000000"/>
                <w:sz w:val="20"/>
                <w:szCs w:val="20"/>
              </w:rPr>
              <w:t>млрд</w:t>
            </w:r>
            <w:proofErr w:type="gramEnd"/>
            <w:r w:rsidRPr="006F148F">
              <w:rPr>
                <w:color w:val="000000"/>
                <w:sz w:val="20"/>
                <w:szCs w:val="20"/>
              </w:rPr>
              <w:t xml:space="preserve"> рублей, что на 51,7% больше аналогичного периода прошлого года, в том числе:</w:t>
            </w:r>
          </w:p>
          <w:p w14:paraId="3040D9AA" w14:textId="507E37E2" w:rsidR="00BE149A" w:rsidRPr="006F148F" w:rsidRDefault="00BE149A" w:rsidP="006F148F">
            <w:pPr>
              <w:ind w:firstLine="0"/>
              <w:jc w:val="both"/>
              <w:rPr>
                <w:color w:val="000000"/>
                <w:sz w:val="20"/>
                <w:szCs w:val="20"/>
              </w:rPr>
            </w:pPr>
            <w:r w:rsidRPr="006F148F">
              <w:rPr>
                <w:color w:val="000000"/>
                <w:sz w:val="20"/>
                <w:szCs w:val="20"/>
              </w:rPr>
              <w:t xml:space="preserve">- по объекту «доходы» – 4,7 </w:t>
            </w:r>
            <w:proofErr w:type="gramStart"/>
            <w:r w:rsidRPr="006F148F">
              <w:rPr>
                <w:color w:val="000000"/>
                <w:sz w:val="20"/>
                <w:szCs w:val="20"/>
              </w:rPr>
              <w:t>млрд</w:t>
            </w:r>
            <w:proofErr w:type="gramEnd"/>
            <w:r w:rsidRPr="006F148F">
              <w:rPr>
                <w:color w:val="000000"/>
                <w:sz w:val="20"/>
                <w:szCs w:val="20"/>
              </w:rPr>
              <w:t xml:space="preserve"> рублей (+51,6% к уровню 2023года);</w:t>
            </w:r>
          </w:p>
          <w:p w14:paraId="42EB132B" w14:textId="74EEC326" w:rsidR="00BE149A" w:rsidRPr="006F148F" w:rsidRDefault="00BE149A" w:rsidP="006F148F">
            <w:pPr>
              <w:ind w:firstLine="0"/>
              <w:jc w:val="both"/>
              <w:rPr>
                <w:color w:val="000000"/>
                <w:sz w:val="20"/>
                <w:szCs w:val="20"/>
              </w:rPr>
            </w:pPr>
            <w:r w:rsidRPr="006F148F">
              <w:rPr>
                <w:color w:val="000000"/>
                <w:sz w:val="20"/>
                <w:szCs w:val="20"/>
              </w:rPr>
              <w:t>- по объекту «дох</w:t>
            </w:r>
            <w:r w:rsidR="00301BBE">
              <w:rPr>
                <w:color w:val="000000"/>
                <w:sz w:val="20"/>
                <w:szCs w:val="20"/>
              </w:rPr>
              <w:t xml:space="preserve"> </w:t>
            </w:r>
            <w:r w:rsidRPr="006F148F">
              <w:rPr>
                <w:color w:val="000000"/>
                <w:sz w:val="20"/>
                <w:szCs w:val="20"/>
              </w:rPr>
              <w:t xml:space="preserve">оды-расходы» – 4 </w:t>
            </w:r>
            <w:proofErr w:type="gramStart"/>
            <w:r w:rsidRPr="006F148F">
              <w:rPr>
                <w:color w:val="000000"/>
                <w:sz w:val="20"/>
                <w:szCs w:val="20"/>
              </w:rPr>
              <w:t>млрд</w:t>
            </w:r>
            <w:proofErr w:type="gramEnd"/>
            <w:r w:rsidRPr="006F148F">
              <w:rPr>
                <w:color w:val="000000"/>
                <w:sz w:val="20"/>
                <w:szCs w:val="20"/>
              </w:rPr>
              <w:t xml:space="preserve"> рублей (+48,1% к уровню 2023года).</w:t>
            </w:r>
          </w:p>
          <w:p w14:paraId="4F4B2C3E" w14:textId="4356510E" w:rsidR="00BE149A" w:rsidRPr="006F148F" w:rsidRDefault="00BE149A" w:rsidP="006F148F">
            <w:pPr>
              <w:ind w:firstLine="0"/>
              <w:jc w:val="both"/>
              <w:rPr>
                <w:color w:val="000000"/>
                <w:sz w:val="20"/>
                <w:szCs w:val="20"/>
              </w:rPr>
            </w:pPr>
            <w:r w:rsidRPr="006F148F">
              <w:rPr>
                <w:color w:val="000000"/>
                <w:sz w:val="20"/>
                <w:szCs w:val="20"/>
              </w:rPr>
              <w:t xml:space="preserve">В 2024 году выдано 19930 патентов, в том числе со ставкой 0% – 276 (1,38%). Объем налогов по патенту за 2024 год составил 182,1 </w:t>
            </w:r>
            <w:proofErr w:type="gramStart"/>
            <w:r w:rsidRPr="006F148F">
              <w:rPr>
                <w:color w:val="000000"/>
                <w:sz w:val="20"/>
                <w:szCs w:val="20"/>
              </w:rPr>
              <w:t>млн</w:t>
            </w:r>
            <w:proofErr w:type="gramEnd"/>
            <w:r w:rsidRPr="006F148F">
              <w:rPr>
                <w:color w:val="000000"/>
                <w:sz w:val="20"/>
                <w:szCs w:val="20"/>
              </w:rPr>
              <w:t xml:space="preserve"> рублей, </w:t>
            </w:r>
            <w:r w:rsidR="00F73039" w:rsidRPr="00F73039">
              <w:rPr>
                <w:color w:val="000000"/>
                <w:sz w:val="20"/>
                <w:szCs w:val="20"/>
              </w:rPr>
              <w:t>или</w:t>
            </w:r>
            <w:r w:rsidRPr="00F73039">
              <w:rPr>
                <w:color w:val="000000"/>
                <w:sz w:val="20"/>
                <w:szCs w:val="20"/>
              </w:rPr>
              <w:t xml:space="preserve"> </w:t>
            </w:r>
            <w:r w:rsidR="00F73039" w:rsidRPr="00F73039">
              <w:rPr>
                <w:color w:val="000000"/>
                <w:sz w:val="20"/>
                <w:szCs w:val="20"/>
              </w:rPr>
              <w:t>3</w:t>
            </w:r>
            <w:r w:rsidRPr="00F73039">
              <w:rPr>
                <w:color w:val="000000"/>
                <w:sz w:val="20"/>
                <w:szCs w:val="20"/>
              </w:rPr>
              <w:t>09,7%.</w:t>
            </w:r>
            <w:r w:rsidR="00F73039" w:rsidRPr="00F73039">
              <w:rPr>
                <w:color w:val="000000"/>
                <w:sz w:val="20"/>
                <w:szCs w:val="20"/>
              </w:rPr>
              <w:t xml:space="preserve"> к уровню 2023 года</w:t>
            </w:r>
            <w:r w:rsidR="00F73039">
              <w:rPr>
                <w:color w:val="000000"/>
                <w:sz w:val="20"/>
                <w:szCs w:val="20"/>
              </w:rPr>
              <w:t>.</w:t>
            </w:r>
          </w:p>
          <w:p w14:paraId="11ED1547" w14:textId="77777777" w:rsidR="00BE149A" w:rsidRPr="006F148F" w:rsidRDefault="00BE149A" w:rsidP="006F148F">
            <w:pPr>
              <w:ind w:firstLine="0"/>
              <w:jc w:val="both"/>
              <w:rPr>
                <w:color w:val="000000"/>
                <w:sz w:val="20"/>
                <w:szCs w:val="20"/>
              </w:rPr>
            </w:pPr>
            <w:r w:rsidRPr="006F148F">
              <w:rPr>
                <w:color w:val="000000"/>
                <w:sz w:val="20"/>
                <w:szCs w:val="20"/>
              </w:rPr>
              <w:t xml:space="preserve">С 01.07.2020 года в Ивановской области действует специальный налоговый режим для </w:t>
            </w:r>
            <w:proofErr w:type="spellStart"/>
            <w:r w:rsidRPr="006F148F">
              <w:rPr>
                <w:color w:val="000000"/>
                <w:sz w:val="20"/>
                <w:szCs w:val="20"/>
              </w:rPr>
              <w:t>самозанятых</w:t>
            </w:r>
            <w:proofErr w:type="spellEnd"/>
            <w:r w:rsidRPr="006F148F">
              <w:rPr>
                <w:color w:val="000000"/>
                <w:sz w:val="20"/>
                <w:szCs w:val="20"/>
              </w:rPr>
              <w:t xml:space="preserve"> граждан «налог на профессиональный доход». </w:t>
            </w:r>
          </w:p>
          <w:p w14:paraId="6FFC2168" w14:textId="0182B313" w:rsidR="00BE149A" w:rsidRPr="00A17146" w:rsidRDefault="00BE149A" w:rsidP="006F148F">
            <w:pPr>
              <w:ind w:firstLine="0"/>
              <w:jc w:val="both"/>
              <w:rPr>
                <w:rFonts w:eastAsia="Times New Roman"/>
                <w:color w:val="000000"/>
                <w:sz w:val="20"/>
                <w:szCs w:val="20"/>
                <w:highlight w:val="yellow"/>
                <w:lang w:eastAsia="ru-RU"/>
              </w:rPr>
            </w:pPr>
            <w:r w:rsidRPr="006F148F">
              <w:rPr>
                <w:color w:val="000000"/>
                <w:sz w:val="20"/>
                <w:szCs w:val="20"/>
              </w:rPr>
              <w:t>По данным УФНС по Иванов</w:t>
            </w:r>
            <w:r>
              <w:rPr>
                <w:color w:val="000000"/>
                <w:sz w:val="20"/>
                <w:szCs w:val="20"/>
              </w:rPr>
              <w:t>ской области на конец 2024 года</w:t>
            </w:r>
            <w:r w:rsidRPr="006F148F">
              <w:rPr>
                <w:color w:val="000000"/>
                <w:sz w:val="20"/>
                <w:szCs w:val="20"/>
              </w:rPr>
              <w:t xml:space="preserve"> общее количество официально зарегистрированных </w:t>
            </w:r>
            <w:proofErr w:type="spellStart"/>
            <w:r w:rsidRPr="006F148F">
              <w:rPr>
                <w:color w:val="000000"/>
                <w:sz w:val="20"/>
                <w:szCs w:val="20"/>
              </w:rPr>
              <w:t>самозанятых</w:t>
            </w:r>
            <w:proofErr w:type="spellEnd"/>
            <w:r w:rsidRPr="006F148F">
              <w:rPr>
                <w:color w:val="000000"/>
                <w:sz w:val="20"/>
                <w:szCs w:val="20"/>
              </w:rPr>
              <w:t>, проживающих на территории Ивановской области, составило 66178 физических лиц.</w:t>
            </w:r>
          </w:p>
        </w:tc>
      </w:tr>
      <w:tr w:rsidR="00BE149A" w:rsidRPr="00916DAB" w14:paraId="3D1B128C" w14:textId="77777777" w:rsidTr="00D2092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3281DBD" w14:textId="2A2C1AE3" w:rsidR="00BE149A" w:rsidRPr="00BE1E77" w:rsidRDefault="00BE149A" w:rsidP="00BE1E77">
            <w:pPr>
              <w:ind w:firstLine="0"/>
              <w:jc w:val="center"/>
              <w:rPr>
                <w:rFonts w:eastAsia="Times New Roman"/>
                <w:color w:val="000000"/>
                <w:sz w:val="20"/>
                <w:szCs w:val="20"/>
                <w:lang w:eastAsia="ru-RU"/>
              </w:rPr>
            </w:pPr>
            <w:r w:rsidRPr="00BE1E77">
              <w:rPr>
                <w:color w:val="000000"/>
                <w:sz w:val="20"/>
                <w:szCs w:val="20"/>
              </w:rPr>
              <w:t>1.4.8.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509D74B" w14:textId="1BAA7FD9" w:rsidR="00BE149A" w:rsidRPr="00BE1E77" w:rsidRDefault="00BE149A" w:rsidP="00BE1E77">
            <w:pPr>
              <w:ind w:firstLine="0"/>
              <w:rPr>
                <w:rFonts w:eastAsia="Times New Roman"/>
                <w:color w:val="000000"/>
                <w:sz w:val="20"/>
                <w:szCs w:val="20"/>
                <w:lang w:eastAsia="ru-RU"/>
              </w:rPr>
            </w:pPr>
            <w:r w:rsidRPr="00BE1E77">
              <w:rPr>
                <w:color w:val="000000"/>
                <w:sz w:val="20"/>
                <w:szCs w:val="20"/>
              </w:rPr>
              <w:t>Увеличение объема налоговых поступлений от</w:t>
            </w:r>
            <w:r>
              <w:rPr>
                <w:color w:val="000000"/>
                <w:sz w:val="20"/>
                <w:szCs w:val="20"/>
              </w:rPr>
              <w:t> </w:t>
            </w:r>
            <w:r w:rsidRPr="00BE1E77">
              <w:rPr>
                <w:color w:val="000000"/>
                <w:sz w:val="20"/>
                <w:szCs w:val="20"/>
              </w:rPr>
              <w:t>субъектов МСП в</w:t>
            </w:r>
            <w:r>
              <w:rPr>
                <w:color w:val="000000"/>
                <w:sz w:val="20"/>
                <w:szCs w:val="20"/>
              </w:rPr>
              <w:t> </w:t>
            </w:r>
            <w:r w:rsidRPr="00BE1E77">
              <w:rPr>
                <w:color w:val="000000"/>
                <w:sz w:val="20"/>
                <w:szCs w:val="20"/>
              </w:rPr>
              <w:t>консолидированный бюджет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59526D9" w14:textId="7F4D8FE1" w:rsidR="00BE149A" w:rsidRPr="00BE1E77" w:rsidRDefault="00BE149A" w:rsidP="00BE1E77">
            <w:pPr>
              <w:ind w:firstLine="0"/>
              <w:jc w:val="center"/>
              <w:rPr>
                <w:rFonts w:eastAsia="Times New Roman"/>
                <w:color w:val="000000"/>
                <w:sz w:val="20"/>
                <w:szCs w:val="20"/>
                <w:lang w:eastAsia="ru-RU"/>
              </w:rPr>
            </w:pPr>
            <w:r w:rsidRPr="00BE1E77">
              <w:rPr>
                <w:color w:val="000000"/>
                <w:sz w:val="20"/>
                <w:szCs w:val="20"/>
              </w:rPr>
              <w:t xml:space="preserve">2021 – 2030 </w:t>
            </w:r>
            <w:proofErr w:type="spellStart"/>
            <w:r w:rsidRPr="00BE1E77">
              <w:rPr>
                <w:color w:val="000000"/>
                <w:sz w:val="20"/>
                <w:szCs w:val="20"/>
              </w:rPr>
              <w:t>г.</w:t>
            </w:r>
            <w:proofErr w:type="gramStart"/>
            <w:r w:rsidRPr="00BE1E77">
              <w:rPr>
                <w:color w:val="000000"/>
                <w:sz w:val="20"/>
                <w:szCs w:val="20"/>
              </w:rPr>
              <w:t>г</w:t>
            </w:r>
            <w:proofErr w:type="spellEnd"/>
            <w:proofErr w:type="gramEnd"/>
            <w:r w:rsidRPr="00BE1E77">
              <w:rPr>
                <w:color w:val="000000"/>
                <w:sz w:val="20"/>
                <w:szCs w:val="20"/>
              </w:rPr>
              <w:t>.</w:t>
            </w:r>
          </w:p>
        </w:tc>
        <w:tc>
          <w:tcPr>
            <w:tcW w:w="3318" w:type="pct"/>
            <w:tcBorders>
              <w:left w:val="single" w:sz="4" w:space="0" w:color="auto"/>
              <w:bottom w:val="single" w:sz="4" w:space="0" w:color="auto"/>
              <w:right w:val="single" w:sz="4" w:space="0" w:color="auto"/>
            </w:tcBorders>
            <w:shd w:val="clear" w:color="auto" w:fill="auto"/>
          </w:tcPr>
          <w:p w14:paraId="36001B10" w14:textId="481CEBEC" w:rsidR="00BE149A" w:rsidRPr="00A17146" w:rsidRDefault="00484B68" w:rsidP="00620470">
            <w:pPr>
              <w:ind w:firstLine="0"/>
              <w:jc w:val="both"/>
              <w:rPr>
                <w:rFonts w:eastAsia="Times New Roman"/>
                <w:color w:val="000000"/>
                <w:sz w:val="20"/>
                <w:szCs w:val="20"/>
                <w:highlight w:val="yellow"/>
                <w:lang w:eastAsia="ru-RU"/>
              </w:rPr>
            </w:pPr>
            <w:proofErr w:type="gramStart"/>
            <w:r w:rsidRPr="00484B68">
              <w:rPr>
                <w:rFonts w:eastAsia="Times New Roman"/>
                <w:color w:val="000000"/>
                <w:sz w:val="20"/>
                <w:szCs w:val="20"/>
                <w:lang w:eastAsia="ru-RU"/>
              </w:rPr>
              <w:t>Темп роста поступлений в консолидированный бюджет Ивановской области доходов от налогов на совокупный доход (налог, взимаемый в связи с применением упрощенной системы налогообложения, налог на профессиональный доход, единый сельскохозяйственный налог, налог, взимаемый в связи с применением патентной системы налогообложения, единый налог на вмененный доход) в 2021</w:t>
            </w:r>
            <w:r w:rsidR="00620470">
              <w:rPr>
                <w:rFonts w:eastAsia="Times New Roman"/>
                <w:color w:val="000000"/>
                <w:sz w:val="20"/>
                <w:szCs w:val="20"/>
                <w:lang w:eastAsia="ru-RU"/>
              </w:rPr>
              <w:t xml:space="preserve"> </w:t>
            </w:r>
            <w:r w:rsidRPr="00484B68">
              <w:rPr>
                <w:rFonts w:eastAsia="Times New Roman"/>
                <w:color w:val="000000"/>
                <w:sz w:val="20"/>
                <w:szCs w:val="20"/>
                <w:lang w:eastAsia="ru-RU"/>
              </w:rPr>
              <w:t>-</w:t>
            </w:r>
            <w:r w:rsidR="00620470">
              <w:rPr>
                <w:rFonts w:eastAsia="Times New Roman"/>
                <w:color w:val="000000"/>
                <w:sz w:val="20"/>
                <w:szCs w:val="20"/>
                <w:lang w:eastAsia="ru-RU"/>
              </w:rPr>
              <w:t xml:space="preserve"> </w:t>
            </w:r>
            <w:r w:rsidRPr="00484B68">
              <w:rPr>
                <w:rFonts w:eastAsia="Times New Roman"/>
                <w:color w:val="000000"/>
                <w:sz w:val="20"/>
                <w:szCs w:val="20"/>
                <w:lang w:eastAsia="ru-RU"/>
              </w:rPr>
              <w:t>2024 годах составил 210,7%. Сумма указанных доходов, поступивших в консолидированный бюджет Ивановской области в</w:t>
            </w:r>
            <w:proofErr w:type="gramEnd"/>
            <w:r w:rsidRPr="00484B68">
              <w:rPr>
                <w:rFonts w:eastAsia="Times New Roman"/>
                <w:color w:val="000000"/>
                <w:sz w:val="20"/>
                <w:szCs w:val="20"/>
                <w:lang w:eastAsia="ru-RU"/>
              </w:rPr>
              <w:t xml:space="preserve"> 2021 году составила 4369,3 </w:t>
            </w:r>
            <w:proofErr w:type="gramStart"/>
            <w:r w:rsidRPr="00484B68">
              <w:rPr>
                <w:rFonts w:eastAsia="Times New Roman"/>
                <w:color w:val="000000"/>
                <w:sz w:val="20"/>
                <w:szCs w:val="20"/>
                <w:lang w:eastAsia="ru-RU"/>
              </w:rPr>
              <w:t>млн</w:t>
            </w:r>
            <w:proofErr w:type="gramEnd"/>
            <w:r w:rsidRPr="00484B68">
              <w:rPr>
                <w:rFonts w:eastAsia="Times New Roman"/>
                <w:color w:val="000000"/>
                <w:sz w:val="20"/>
                <w:szCs w:val="20"/>
                <w:lang w:eastAsia="ru-RU"/>
              </w:rPr>
              <w:t xml:space="preserve"> руб</w:t>
            </w:r>
            <w:r w:rsidR="00620470">
              <w:rPr>
                <w:rFonts w:eastAsia="Times New Roman"/>
                <w:color w:val="000000"/>
                <w:sz w:val="20"/>
                <w:szCs w:val="20"/>
                <w:lang w:eastAsia="ru-RU"/>
              </w:rPr>
              <w:t>лей</w:t>
            </w:r>
            <w:r w:rsidRPr="00484B68">
              <w:rPr>
                <w:rFonts w:eastAsia="Times New Roman"/>
                <w:color w:val="000000"/>
                <w:sz w:val="20"/>
                <w:szCs w:val="20"/>
                <w:lang w:eastAsia="ru-RU"/>
              </w:rPr>
              <w:t>, в 2022 году - 5357,6 млн руб</w:t>
            </w:r>
            <w:r w:rsidR="00620470">
              <w:rPr>
                <w:rFonts w:eastAsia="Times New Roman"/>
                <w:color w:val="000000"/>
                <w:sz w:val="20"/>
                <w:szCs w:val="20"/>
                <w:lang w:eastAsia="ru-RU"/>
              </w:rPr>
              <w:t>лей</w:t>
            </w:r>
            <w:r w:rsidRPr="00484B68">
              <w:rPr>
                <w:rFonts w:eastAsia="Times New Roman"/>
                <w:color w:val="000000"/>
                <w:sz w:val="20"/>
                <w:szCs w:val="20"/>
                <w:lang w:eastAsia="ru-RU"/>
              </w:rPr>
              <w:t>, в 2023 году - 6051,7 млн руб</w:t>
            </w:r>
            <w:r w:rsidR="00620470">
              <w:rPr>
                <w:rFonts w:eastAsia="Times New Roman"/>
                <w:color w:val="000000"/>
                <w:sz w:val="20"/>
                <w:szCs w:val="20"/>
                <w:lang w:eastAsia="ru-RU"/>
              </w:rPr>
              <w:t>лей</w:t>
            </w:r>
            <w:r w:rsidRPr="00484B68">
              <w:rPr>
                <w:rFonts w:eastAsia="Times New Roman"/>
                <w:color w:val="000000"/>
                <w:sz w:val="20"/>
                <w:szCs w:val="20"/>
                <w:lang w:eastAsia="ru-RU"/>
              </w:rPr>
              <w:t>, в 2024 году - 9206,3 млн рублей.</w:t>
            </w:r>
          </w:p>
        </w:tc>
      </w:tr>
      <w:tr w:rsidR="00BE1E77" w:rsidRPr="00916DAB" w14:paraId="5F72C0BE" w14:textId="77777777" w:rsidTr="00BE1E77">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F5C353B" w14:textId="1A0ACD4B" w:rsidR="00BE1E77" w:rsidRPr="00BE149A" w:rsidRDefault="00BE1E77" w:rsidP="00BE1E77">
            <w:pPr>
              <w:ind w:firstLine="0"/>
              <w:jc w:val="center"/>
              <w:rPr>
                <w:rFonts w:eastAsia="Times New Roman"/>
                <w:color w:val="000000"/>
                <w:sz w:val="20"/>
                <w:szCs w:val="20"/>
                <w:lang w:eastAsia="ru-RU"/>
              </w:rPr>
            </w:pPr>
            <w:r w:rsidRPr="00BE149A">
              <w:rPr>
                <w:rFonts w:eastAsia="Times New Roman"/>
                <w:color w:val="000000"/>
                <w:sz w:val="20"/>
                <w:szCs w:val="20"/>
                <w:lang w:eastAsia="ru-RU"/>
              </w:rPr>
              <w:t>Цель 1.5. Развитие торговли и потребительского рынка</w:t>
            </w:r>
          </w:p>
        </w:tc>
      </w:tr>
      <w:tr w:rsidR="00B6502E" w:rsidRPr="00916DAB" w14:paraId="5C4D3DEF"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5C0388E" w14:textId="1E5698C8" w:rsidR="00BE1E77" w:rsidRPr="00BE1E77" w:rsidRDefault="00BE1E77" w:rsidP="00BE1E77">
            <w:pPr>
              <w:ind w:firstLine="0"/>
              <w:jc w:val="center"/>
              <w:rPr>
                <w:rFonts w:eastAsia="Times New Roman"/>
                <w:color w:val="000000"/>
                <w:sz w:val="20"/>
                <w:szCs w:val="20"/>
                <w:lang w:eastAsia="ru-RU"/>
              </w:rPr>
            </w:pPr>
            <w:r w:rsidRPr="00BE1E77">
              <w:rPr>
                <w:color w:val="000000"/>
                <w:sz w:val="20"/>
                <w:szCs w:val="20"/>
              </w:rPr>
              <w:t>1.5.1.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A468F4F" w14:textId="61BEF970" w:rsidR="00BE1E77" w:rsidRPr="00BE1E77" w:rsidRDefault="00BE1E77" w:rsidP="00BE1E77">
            <w:pPr>
              <w:ind w:firstLine="0"/>
              <w:rPr>
                <w:rFonts w:eastAsia="Times New Roman"/>
                <w:color w:val="000000"/>
                <w:sz w:val="20"/>
                <w:szCs w:val="20"/>
                <w:lang w:eastAsia="ru-RU"/>
              </w:rPr>
            </w:pPr>
            <w:r w:rsidRPr="00BE1E77">
              <w:rPr>
                <w:color w:val="000000"/>
                <w:sz w:val="20"/>
                <w:szCs w:val="20"/>
              </w:rPr>
              <w:t>Государственная координация и</w:t>
            </w:r>
            <w:r w:rsidR="00C547BB">
              <w:rPr>
                <w:color w:val="000000"/>
                <w:sz w:val="20"/>
                <w:szCs w:val="20"/>
              </w:rPr>
              <w:t> </w:t>
            </w:r>
            <w:r w:rsidRPr="00BE1E77">
              <w:rPr>
                <w:color w:val="000000"/>
                <w:sz w:val="20"/>
                <w:szCs w:val="20"/>
              </w:rPr>
              <w:t>правовое регулирование в сфере потребительского рынка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FF47682" w14:textId="76BA44BF" w:rsidR="00BE1E77" w:rsidRPr="00BE1E77" w:rsidRDefault="00BE1E77" w:rsidP="00BE1E77">
            <w:pPr>
              <w:ind w:firstLine="0"/>
              <w:jc w:val="center"/>
              <w:rPr>
                <w:rFonts w:eastAsia="Times New Roman"/>
                <w:color w:val="000000"/>
                <w:sz w:val="20"/>
                <w:szCs w:val="20"/>
                <w:lang w:eastAsia="ru-RU"/>
              </w:rPr>
            </w:pPr>
            <w:r w:rsidRPr="00BE1E77">
              <w:rPr>
                <w:color w:val="000000"/>
                <w:sz w:val="20"/>
                <w:szCs w:val="20"/>
              </w:rPr>
              <w:t xml:space="preserve">2021 – 2030 </w:t>
            </w:r>
            <w:proofErr w:type="spellStart"/>
            <w:r w:rsidRPr="00BE1E77">
              <w:rPr>
                <w:color w:val="000000"/>
                <w:sz w:val="20"/>
                <w:szCs w:val="20"/>
              </w:rPr>
              <w:t>г.</w:t>
            </w:r>
            <w:proofErr w:type="gramStart"/>
            <w:r w:rsidRPr="00BE1E77">
              <w:rPr>
                <w:color w:val="000000"/>
                <w:sz w:val="20"/>
                <w:szCs w:val="20"/>
              </w:rPr>
              <w:t>г</w:t>
            </w:r>
            <w:proofErr w:type="spellEnd"/>
            <w:proofErr w:type="gramEnd"/>
            <w:r w:rsidRPr="00BE1E77">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6CBCA97" w14:textId="17BB8FAF" w:rsidR="00265659" w:rsidRPr="00265659" w:rsidRDefault="00265659" w:rsidP="00265659">
            <w:pPr>
              <w:ind w:firstLine="0"/>
              <w:jc w:val="both"/>
              <w:rPr>
                <w:color w:val="000000"/>
                <w:sz w:val="20"/>
                <w:szCs w:val="20"/>
              </w:rPr>
            </w:pPr>
            <w:proofErr w:type="gramStart"/>
            <w:r w:rsidRPr="00265659">
              <w:rPr>
                <w:color w:val="000000"/>
                <w:sz w:val="20"/>
                <w:szCs w:val="20"/>
              </w:rPr>
              <w:t>В рамках контроля в 2024 году проведено 55 документарных проверок во исполнение требования прокуратуры по фактам нарушения юридическими лицами и индивидуальными предпринимателями Правил маркировки пива, напитков, изготавливаемых на основе пива, и отдельных видов слабоалкогольных напитков (средствами идентификации и особенностях внедрения государственной системы мониторинга за оборотом товаров, подлежащих обязательной маркировке средствами идентификации, в отношении пива, напитков, изготавливаемых</w:t>
            </w:r>
            <w:r>
              <w:rPr>
                <w:color w:val="000000"/>
                <w:sz w:val="20"/>
                <w:szCs w:val="20"/>
              </w:rPr>
              <w:t xml:space="preserve"> </w:t>
            </w:r>
            <w:r w:rsidRPr="00265659">
              <w:rPr>
                <w:color w:val="000000"/>
                <w:sz w:val="20"/>
                <w:szCs w:val="20"/>
              </w:rPr>
              <w:t>на основе пива, и</w:t>
            </w:r>
            <w:proofErr w:type="gramEnd"/>
            <w:r w:rsidRPr="00265659">
              <w:rPr>
                <w:color w:val="000000"/>
                <w:sz w:val="20"/>
                <w:szCs w:val="20"/>
              </w:rPr>
              <w:t xml:space="preserve"> отдельных видов слабоалкогольных напитков, утвержденных постановлением Правительства Российской Федерации от 30.11.2022 № 2173), 48 выездных обследований (КНМ без взаимодействия) юридических лиц и индивидуальных предпринимателей на 95 объектах, проведено 16 профилактических визитов, объявлено 71 предостережение о недопустимости нарушения обязательных требований.</w:t>
            </w:r>
          </w:p>
          <w:p w14:paraId="00732489" w14:textId="12B60976" w:rsidR="00BE1E77" w:rsidRPr="00A17146" w:rsidRDefault="00265659" w:rsidP="00265659">
            <w:pPr>
              <w:ind w:firstLine="0"/>
              <w:jc w:val="both"/>
              <w:rPr>
                <w:rFonts w:eastAsia="Times New Roman"/>
                <w:color w:val="000000"/>
                <w:sz w:val="20"/>
                <w:szCs w:val="20"/>
                <w:highlight w:val="yellow"/>
                <w:lang w:eastAsia="ru-RU"/>
              </w:rPr>
            </w:pPr>
            <w:r w:rsidRPr="00265659">
              <w:rPr>
                <w:color w:val="000000"/>
                <w:sz w:val="20"/>
                <w:szCs w:val="20"/>
              </w:rPr>
              <w:t>В сфере заготовки, хранения, переработки и реализации лома черных металлов, цветных металлов в рамках контроля в 2024 году плановых и внеплановых проверок не проводилось, проведено 29 профилактических визитов.</w:t>
            </w:r>
          </w:p>
        </w:tc>
      </w:tr>
      <w:tr w:rsidR="00384D0A" w:rsidRPr="00916DAB" w14:paraId="174825F8"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A4DF370" w14:textId="0D7EF463" w:rsidR="00384D0A" w:rsidRPr="00916DAB" w:rsidRDefault="00384D0A" w:rsidP="00384D0A">
            <w:pPr>
              <w:ind w:firstLine="0"/>
              <w:jc w:val="center"/>
              <w:rPr>
                <w:rFonts w:eastAsia="Times New Roman"/>
                <w:color w:val="000000"/>
                <w:sz w:val="20"/>
                <w:szCs w:val="20"/>
                <w:lang w:eastAsia="ru-RU"/>
              </w:rPr>
            </w:pPr>
            <w:r>
              <w:rPr>
                <w:rFonts w:eastAsia="Times New Roman"/>
                <w:color w:val="000000"/>
                <w:sz w:val="20"/>
                <w:szCs w:val="20"/>
                <w:lang w:eastAsia="ru-RU"/>
              </w:rPr>
              <w:t>1.5.2.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B80C70F" w14:textId="61D963A2" w:rsidR="00384D0A" w:rsidRPr="00916DAB" w:rsidRDefault="00384D0A" w:rsidP="00384D0A">
            <w:pPr>
              <w:ind w:firstLine="0"/>
              <w:rPr>
                <w:rFonts w:eastAsia="Times New Roman"/>
                <w:color w:val="000000"/>
                <w:sz w:val="20"/>
                <w:szCs w:val="20"/>
                <w:lang w:eastAsia="ru-RU"/>
              </w:rPr>
            </w:pPr>
            <w:r w:rsidRPr="00BE1E77">
              <w:rPr>
                <w:rFonts w:eastAsia="Times New Roman"/>
                <w:color w:val="000000"/>
                <w:sz w:val="20"/>
                <w:szCs w:val="20"/>
                <w:lang w:eastAsia="ru-RU"/>
              </w:rPr>
              <w:t>Обеспечение доступности потребительского рынка в</w:t>
            </w:r>
            <w:r>
              <w:rPr>
                <w:rFonts w:eastAsia="Times New Roman"/>
                <w:color w:val="000000"/>
                <w:sz w:val="20"/>
                <w:szCs w:val="20"/>
                <w:lang w:eastAsia="ru-RU"/>
              </w:rPr>
              <w:t> </w:t>
            </w:r>
            <w:r w:rsidRPr="00BE1E77">
              <w:rPr>
                <w:rFonts w:eastAsia="Times New Roman"/>
                <w:color w:val="000000"/>
                <w:sz w:val="20"/>
                <w:szCs w:val="20"/>
                <w:lang w:eastAsia="ru-RU"/>
              </w:rPr>
              <w:t>цивилизованных формах его</w:t>
            </w:r>
            <w:r>
              <w:rPr>
                <w:rFonts w:eastAsia="Times New Roman"/>
                <w:color w:val="000000"/>
                <w:sz w:val="20"/>
                <w:szCs w:val="20"/>
                <w:lang w:eastAsia="ru-RU"/>
              </w:rPr>
              <w:t> </w:t>
            </w:r>
            <w:r w:rsidRPr="00BE1E77">
              <w:rPr>
                <w:rFonts w:eastAsia="Times New Roman"/>
                <w:color w:val="000000"/>
                <w:sz w:val="20"/>
                <w:szCs w:val="20"/>
                <w:lang w:eastAsia="ru-RU"/>
              </w:rPr>
              <w:t>организации, пропорционального развития всех элементов инфраструктуры потребительского рынка в</w:t>
            </w:r>
            <w:r>
              <w:rPr>
                <w:rFonts w:eastAsia="Times New Roman"/>
                <w:color w:val="000000"/>
                <w:sz w:val="20"/>
                <w:szCs w:val="20"/>
                <w:lang w:eastAsia="ru-RU"/>
              </w:rPr>
              <w:t> </w:t>
            </w:r>
            <w:r w:rsidRPr="00BE1E77">
              <w:rPr>
                <w:rFonts w:eastAsia="Times New Roman"/>
                <w:color w:val="000000"/>
                <w:sz w:val="20"/>
                <w:szCs w:val="20"/>
                <w:lang w:eastAsia="ru-RU"/>
              </w:rPr>
              <w:t>городских округах и</w:t>
            </w:r>
            <w:r>
              <w:rPr>
                <w:rFonts w:eastAsia="Times New Roman"/>
                <w:color w:val="000000"/>
                <w:sz w:val="20"/>
                <w:szCs w:val="20"/>
                <w:lang w:eastAsia="ru-RU"/>
              </w:rPr>
              <w:t> </w:t>
            </w:r>
            <w:r w:rsidRPr="00BE1E77">
              <w:rPr>
                <w:rFonts w:eastAsia="Times New Roman"/>
                <w:color w:val="000000"/>
                <w:sz w:val="20"/>
                <w:szCs w:val="20"/>
                <w:lang w:eastAsia="ru-RU"/>
              </w:rPr>
              <w:t>муниципальных районах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6616D34" w14:textId="1F6C0820" w:rsidR="00384D0A" w:rsidRPr="00916DAB" w:rsidRDefault="00384D0A" w:rsidP="00384D0A">
            <w:pPr>
              <w:ind w:firstLine="0"/>
              <w:jc w:val="center"/>
              <w:rPr>
                <w:rFonts w:eastAsia="Times New Roman"/>
                <w:color w:val="000000"/>
                <w:sz w:val="20"/>
                <w:szCs w:val="20"/>
                <w:lang w:eastAsia="ru-RU"/>
              </w:rPr>
            </w:pPr>
            <w:r w:rsidRPr="00BE1E77">
              <w:rPr>
                <w:color w:val="000000"/>
                <w:sz w:val="20"/>
                <w:szCs w:val="20"/>
              </w:rPr>
              <w:t xml:space="preserve">2021 – 2030 </w:t>
            </w:r>
            <w:proofErr w:type="spellStart"/>
            <w:r w:rsidRPr="00BE1E77">
              <w:rPr>
                <w:color w:val="000000"/>
                <w:sz w:val="20"/>
                <w:szCs w:val="20"/>
              </w:rPr>
              <w:t>г.</w:t>
            </w:r>
            <w:proofErr w:type="gramStart"/>
            <w:r w:rsidRPr="00BE1E77">
              <w:rPr>
                <w:color w:val="000000"/>
                <w:sz w:val="20"/>
                <w:szCs w:val="20"/>
              </w:rPr>
              <w:t>г</w:t>
            </w:r>
            <w:proofErr w:type="spellEnd"/>
            <w:proofErr w:type="gramEnd"/>
            <w:r w:rsidRPr="00BE1E77">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9669ED7" w14:textId="16FC096A" w:rsidR="00384D0A" w:rsidRDefault="00384D0A" w:rsidP="00384D0A">
            <w:pPr>
              <w:ind w:firstLine="0"/>
              <w:jc w:val="both"/>
              <w:rPr>
                <w:sz w:val="20"/>
              </w:rPr>
            </w:pPr>
            <w:r>
              <w:rPr>
                <w:color w:val="000000"/>
                <w:sz w:val="20"/>
              </w:rPr>
              <w:t xml:space="preserve">Департамент экономического развития и торговли Ивановской области особое внимание уделяет развитию торговой деятельности на территории региона. С 30 сентября 2022 года ежемесячно совместно с органами местного самоуправления Ивановской области проводятся мониторинги состояния сегмента торговой недвижимости в части показателей: динамика </w:t>
            </w:r>
            <w:proofErr w:type="spellStart"/>
            <w:r>
              <w:rPr>
                <w:color w:val="000000"/>
                <w:sz w:val="20"/>
              </w:rPr>
              <w:t>арендопригодной</w:t>
            </w:r>
            <w:proofErr w:type="spellEnd"/>
            <w:r>
              <w:rPr>
                <w:color w:val="000000"/>
                <w:sz w:val="20"/>
              </w:rPr>
              <w:t xml:space="preserve"> площади действующих торговых центров; динамика введения в эксплуатацию новых торговых площадей; динамика доли вакантных площадей; обеспеченность населения торговыми площадями. По состоянию на 01.01.2025 фактическая обеспеченность населения торговыми площадями составила 1280,39 кв. метра на 1000 жителей, из них по реализации продовольственных товаров – 417,84 кв. метра на 1000 жителей, по реализации непродовольственных товаров – 862,56 кв. метра на 1000 жителей. </w:t>
            </w:r>
            <w:proofErr w:type="gramStart"/>
            <w:r>
              <w:rPr>
                <w:color w:val="000000"/>
                <w:sz w:val="20"/>
              </w:rPr>
              <w:t>Уровень обеспеченности торговыми площадями составил 254,55%, из них по реализации продовольственных товаров – 237,41%, по реализации непродовольственных товаров – 263,78%. Согласно статье 10 Федерального Закона от 02.07.2021 № 381-ФЗ «Об основах государственного регулирования торговой деятельности в Российской Федерации», размещение нестационарных торговых объектов (далее – НТО) осуществляется в соответствии со схемой размещения НТО с учетом необходимости обеспечения устойчивого развития территорий и достижения нормативов минимальной обеспеченности</w:t>
            </w:r>
            <w:proofErr w:type="gramEnd"/>
            <w:r>
              <w:rPr>
                <w:color w:val="000000"/>
                <w:sz w:val="20"/>
              </w:rPr>
              <w:t xml:space="preserve"> населения площадью торговых объектов. Схемы размещения нестационарных торговых объектов </w:t>
            </w:r>
            <w:proofErr w:type="gramStart"/>
            <w:r>
              <w:rPr>
                <w:color w:val="000000"/>
                <w:sz w:val="20"/>
              </w:rPr>
              <w:t>разрабатываются и утверждаются</w:t>
            </w:r>
            <w:proofErr w:type="gramEnd"/>
            <w:r>
              <w:rPr>
                <w:color w:val="000000"/>
                <w:sz w:val="20"/>
              </w:rPr>
              <w:t xml:space="preserve"> органами местного самоуправления. На территории Ивановской области функционирует 1 рынок (в городском округе Кинешма Ивановской области). Организаторами ярмарок на территории региона выступает порядка 90 организаций, включая субъекты МСП и администрации муниципальных образований. По состоянию на 01.01.2025 количество торговых объектов по малым форматам торговли в регионе следующее: 1070 объектов - нестационарные торговые объекты круглогодичного размещения; 189 объектов - мобильные торговые объекты (автолавки, автомагазины, </w:t>
            </w:r>
            <w:proofErr w:type="spellStart"/>
            <w:r>
              <w:rPr>
                <w:color w:val="000000"/>
                <w:sz w:val="20"/>
              </w:rPr>
              <w:t>автокафе</w:t>
            </w:r>
            <w:proofErr w:type="spellEnd"/>
            <w:r>
              <w:rPr>
                <w:color w:val="000000"/>
                <w:sz w:val="20"/>
              </w:rPr>
              <w:t xml:space="preserve">, </w:t>
            </w:r>
            <w:proofErr w:type="spellStart"/>
            <w:r>
              <w:rPr>
                <w:color w:val="000000"/>
                <w:sz w:val="20"/>
              </w:rPr>
              <w:t>фудтраки</w:t>
            </w:r>
            <w:proofErr w:type="spellEnd"/>
            <w:r>
              <w:rPr>
                <w:color w:val="000000"/>
                <w:sz w:val="20"/>
              </w:rPr>
              <w:t>) круглогодичного размещения; 65 ярмарок регулярного проведения и разового проведения на территории региона с общим количеством мест 2159. При этом</w:t>
            </w:r>
            <w:proofErr w:type="gramStart"/>
            <w:r>
              <w:rPr>
                <w:color w:val="000000"/>
                <w:sz w:val="20"/>
              </w:rPr>
              <w:t>,</w:t>
            </w:r>
            <w:proofErr w:type="gramEnd"/>
            <w:r>
              <w:rPr>
                <w:color w:val="000000"/>
                <w:sz w:val="20"/>
              </w:rPr>
              <w:t xml:space="preserve"> 262 места – места, специально отведенные для сезонной торговли гражданами (ЛПХ, дачниками, садоводами, огородниками) собственной плодоовощной продукцией. Для обеспечения жителей труднодоступных и удаленных муниципальных образований Ивановской области продуктами питания организована передвижная мобильная торговля на </w:t>
            </w:r>
            <w:proofErr w:type="gramStart"/>
            <w:r>
              <w:rPr>
                <w:color w:val="000000"/>
                <w:sz w:val="20"/>
              </w:rPr>
              <w:t>основании</w:t>
            </w:r>
            <w:proofErr w:type="gramEnd"/>
            <w:r>
              <w:rPr>
                <w:color w:val="000000"/>
                <w:sz w:val="20"/>
              </w:rPr>
              <w:t xml:space="preserve"> установленных графиков, что позволяет своевременно поставлять населению продукты питания и товары первой необходимости. </w:t>
            </w:r>
            <w:proofErr w:type="gramStart"/>
            <w:r>
              <w:rPr>
                <w:color w:val="000000"/>
                <w:sz w:val="20"/>
              </w:rPr>
              <w:t>На территории Ивановской области действует упрощенный порядок предоставления торгового места, в том числе руководителям фермерских хозяйств, на сельскохозяйственном рынке и сельскохозяйственном кооперативном рынке, утвержденный постановлением Правительства Ивановской области от 06.07.2007 № 160-п «Об утверждении порядка заключения договора о предоставлении торгового места на рынке и его типовой формы, упрощенного порядка предоставления торгового места на сельскохозяйственном рынке и сельскохозяйственном кооперативном рынке, расположенных на</w:t>
            </w:r>
            <w:proofErr w:type="gramEnd"/>
            <w:r>
              <w:rPr>
                <w:color w:val="000000"/>
                <w:sz w:val="20"/>
              </w:rPr>
              <w:t xml:space="preserve"> территории Ивановской области». Одним из приоритетных направлений деятельности Департамента экономического развития и торговли Ивановской области является выстраивание эффективных коммуникаций между товаропроизводителями Ивановской области и предприятиями торговли, реализующими продукцию на территории региона: </w:t>
            </w:r>
          </w:p>
          <w:p w14:paraId="50E88F65" w14:textId="54E2127F" w:rsidR="00384D0A" w:rsidRDefault="00384D0A" w:rsidP="00384D0A">
            <w:pPr>
              <w:ind w:firstLine="0"/>
              <w:jc w:val="both"/>
              <w:rPr>
                <w:sz w:val="20"/>
              </w:rPr>
            </w:pPr>
            <w:r>
              <w:rPr>
                <w:color w:val="000000"/>
                <w:sz w:val="20"/>
              </w:rPr>
              <w:t>- осуществляются информационные мероприятия в целях эффективности взаимодействия между товаропроизводителями Ивановской области и предприятиями торговли, на которых, в том числе, товаропроизводители могут задавать вопросы и получать ответы от руководителей торговых организаций в рамках своей деятельности на базе Центра «Мой бизнес»;</w:t>
            </w:r>
          </w:p>
          <w:p w14:paraId="72A74D29" w14:textId="4BE9D29F" w:rsidR="00384D0A" w:rsidRPr="00A17146" w:rsidRDefault="00384D0A" w:rsidP="00384D0A">
            <w:pPr>
              <w:ind w:firstLine="0"/>
              <w:jc w:val="both"/>
              <w:rPr>
                <w:rFonts w:eastAsia="Times New Roman"/>
                <w:color w:val="000000"/>
                <w:sz w:val="20"/>
                <w:szCs w:val="20"/>
                <w:highlight w:val="yellow"/>
                <w:lang w:eastAsia="ru-RU"/>
              </w:rPr>
            </w:pPr>
            <w:r>
              <w:rPr>
                <w:color w:val="000000"/>
                <w:sz w:val="20"/>
              </w:rPr>
              <w:t>- осуществляется поддержка местных товаропроизводителей (комплекс услуг, предоставляемых Центром «Мой бизнес»).</w:t>
            </w:r>
          </w:p>
        </w:tc>
      </w:tr>
      <w:tr w:rsidR="00384D0A" w:rsidRPr="00916DAB" w14:paraId="61299F53"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5E5492D" w14:textId="02EAF989" w:rsidR="00384D0A" w:rsidRPr="00BE1E77" w:rsidRDefault="00384D0A" w:rsidP="00384D0A">
            <w:pPr>
              <w:ind w:firstLine="0"/>
              <w:jc w:val="center"/>
              <w:rPr>
                <w:rFonts w:eastAsia="Times New Roman"/>
                <w:color w:val="000000"/>
                <w:sz w:val="20"/>
                <w:szCs w:val="20"/>
                <w:lang w:eastAsia="ru-RU"/>
              </w:rPr>
            </w:pPr>
            <w:r w:rsidRPr="00BE1E77">
              <w:rPr>
                <w:color w:val="000000"/>
                <w:sz w:val="20"/>
                <w:szCs w:val="20"/>
              </w:rPr>
              <w:t>1.5.3.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8351207" w14:textId="0B73A7C8" w:rsidR="00384D0A" w:rsidRPr="00BE1E77" w:rsidRDefault="00384D0A" w:rsidP="00384D0A">
            <w:pPr>
              <w:ind w:firstLine="0"/>
              <w:rPr>
                <w:rFonts w:eastAsia="Times New Roman"/>
                <w:color w:val="000000"/>
                <w:sz w:val="20"/>
                <w:szCs w:val="20"/>
                <w:lang w:eastAsia="ru-RU"/>
              </w:rPr>
            </w:pPr>
            <w:r w:rsidRPr="00BE1E77">
              <w:rPr>
                <w:color w:val="000000"/>
                <w:sz w:val="20"/>
                <w:szCs w:val="20"/>
              </w:rPr>
              <w:t>Создание и поддержание условий для равной, добросовестной конкуренции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7013F60" w14:textId="6EF8612C" w:rsidR="00384D0A" w:rsidRPr="00BE1E77" w:rsidRDefault="00384D0A" w:rsidP="00384D0A">
            <w:pPr>
              <w:ind w:firstLine="0"/>
              <w:jc w:val="center"/>
              <w:rPr>
                <w:rFonts w:eastAsia="Times New Roman"/>
                <w:color w:val="000000"/>
                <w:sz w:val="20"/>
                <w:szCs w:val="20"/>
                <w:lang w:eastAsia="ru-RU"/>
              </w:rPr>
            </w:pPr>
            <w:r w:rsidRPr="00BE1E77">
              <w:rPr>
                <w:color w:val="000000"/>
                <w:sz w:val="20"/>
                <w:szCs w:val="20"/>
              </w:rPr>
              <w:t xml:space="preserve">2021 – 2030 </w:t>
            </w:r>
            <w:proofErr w:type="spellStart"/>
            <w:r w:rsidRPr="00BE1E77">
              <w:rPr>
                <w:color w:val="000000"/>
                <w:sz w:val="20"/>
                <w:szCs w:val="20"/>
              </w:rPr>
              <w:t>г.</w:t>
            </w:r>
            <w:proofErr w:type="gramStart"/>
            <w:r w:rsidRPr="00BE1E77">
              <w:rPr>
                <w:color w:val="000000"/>
                <w:sz w:val="20"/>
                <w:szCs w:val="20"/>
              </w:rPr>
              <w:t>г</w:t>
            </w:r>
            <w:proofErr w:type="spellEnd"/>
            <w:proofErr w:type="gramEnd"/>
            <w:r w:rsidRPr="00BE1E77">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5E945DB" w14:textId="63E2D4BF" w:rsidR="00384D0A" w:rsidRPr="00A17146" w:rsidRDefault="00384D0A" w:rsidP="00384D0A">
            <w:pPr>
              <w:ind w:firstLine="0"/>
              <w:jc w:val="both"/>
              <w:rPr>
                <w:rFonts w:eastAsia="Times New Roman"/>
                <w:color w:val="000000"/>
                <w:sz w:val="20"/>
                <w:szCs w:val="20"/>
                <w:highlight w:val="yellow"/>
                <w:lang w:eastAsia="ru-RU"/>
              </w:rPr>
            </w:pPr>
            <w:r w:rsidRPr="00FB6492">
              <w:rPr>
                <w:color w:val="000000"/>
                <w:sz w:val="20"/>
                <w:szCs w:val="20"/>
              </w:rPr>
              <w:t>В 2024 году организована работа по сбору лучших практик нормативных правовых актов, принятых на региональном уровне, и осуществления действий, направленных на развитие конкуренции, обеспечение единого экономического пространства, в том числе в целях реализации Национального плана развития конкуренции, Стандарта развития конкуренции, упрощения процедур ведения бизнеса, повышения инвестиционной привлекательности Ивановской области.</w:t>
            </w:r>
          </w:p>
        </w:tc>
      </w:tr>
      <w:tr w:rsidR="00291882" w:rsidRPr="00916DAB" w14:paraId="2FB0DFBD"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4D218E8" w14:textId="229CE190" w:rsidR="00291882" w:rsidRPr="00916DAB" w:rsidRDefault="00291882" w:rsidP="00291882">
            <w:pPr>
              <w:ind w:firstLine="0"/>
              <w:jc w:val="center"/>
              <w:rPr>
                <w:rFonts w:eastAsia="Times New Roman"/>
                <w:color w:val="000000"/>
                <w:sz w:val="20"/>
                <w:szCs w:val="20"/>
                <w:lang w:eastAsia="ru-RU"/>
              </w:rPr>
            </w:pPr>
            <w:r>
              <w:rPr>
                <w:rFonts w:eastAsia="Times New Roman"/>
                <w:color w:val="000000"/>
                <w:sz w:val="20"/>
                <w:szCs w:val="20"/>
                <w:lang w:eastAsia="ru-RU"/>
              </w:rPr>
              <w:t>1.5.4.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B124962" w14:textId="5B7192FE" w:rsidR="00291882" w:rsidRPr="00916DAB" w:rsidRDefault="00291882" w:rsidP="00291882">
            <w:pPr>
              <w:ind w:firstLine="0"/>
              <w:rPr>
                <w:rFonts w:eastAsia="Times New Roman"/>
                <w:color w:val="000000"/>
                <w:sz w:val="20"/>
                <w:szCs w:val="20"/>
                <w:lang w:eastAsia="ru-RU"/>
              </w:rPr>
            </w:pPr>
            <w:r w:rsidRPr="009B46A9">
              <w:rPr>
                <w:rFonts w:eastAsia="Times New Roman"/>
                <w:color w:val="000000"/>
                <w:sz w:val="20"/>
                <w:szCs w:val="20"/>
                <w:lang w:eastAsia="ru-RU"/>
              </w:rPr>
              <w:t>Защита прав потребителей, создание действенной системы контроля качества и</w:t>
            </w:r>
            <w:r>
              <w:rPr>
                <w:rFonts w:eastAsia="Times New Roman"/>
                <w:color w:val="000000"/>
                <w:sz w:val="20"/>
                <w:szCs w:val="20"/>
                <w:lang w:eastAsia="ru-RU"/>
              </w:rPr>
              <w:t> </w:t>
            </w:r>
            <w:r w:rsidRPr="009B46A9">
              <w:rPr>
                <w:rFonts w:eastAsia="Times New Roman"/>
                <w:color w:val="000000"/>
                <w:sz w:val="20"/>
                <w:szCs w:val="20"/>
                <w:lang w:eastAsia="ru-RU"/>
              </w:rPr>
              <w:t>безопасности товаров и</w:t>
            </w:r>
            <w:r>
              <w:rPr>
                <w:rFonts w:eastAsia="Times New Roman"/>
                <w:color w:val="000000"/>
                <w:sz w:val="20"/>
                <w:szCs w:val="20"/>
                <w:lang w:eastAsia="ru-RU"/>
              </w:rPr>
              <w:t> </w:t>
            </w:r>
            <w:r w:rsidRPr="009B46A9">
              <w:rPr>
                <w:rFonts w:eastAsia="Times New Roman"/>
                <w:color w:val="000000"/>
                <w:sz w:val="20"/>
                <w:szCs w:val="20"/>
                <w:lang w:eastAsia="ru-RU"/>
              </w:rPr>
              <w:t>услуг</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7960AEB" w14:textId="304617F1" w:rsidR="00291882" w:rsidRPr="00916DAB" w:rsidRDefault="00291882" w:rsidP="00291882">
            <w:pPr>
              <w:ind w:firstLine="0"/>
              <w:jc w:val="center"/>
              <w:rPr>
                <w:rFonts w:eastAsia="Times New Roman"/>
                <w:color w:val="000000"/>
                <w:sz w:val="20"/>
                <w:szCs w:val="20"/>
                <w:lang w:eastAsia="ru-RU"/>
              </w:rPr>
            </w:pPr>
            <w:r w:rsidRPr="00BE1E77">
              <w:rPr>
                <w:color w:val="000000"/>
                <w:sz w:val="20"/>
                <w:szCs w:val="20"/>
              </w:rPr>
              <w:t xml:space="preserve">2021 – 2030 </w:t>
            </w:r>
            <w:proofErr w:type="spellStart"/>
            <w:r w:rsidRPr="00BE1E77">
              <w:rPr>
                <w:color w:val="000000"/>
                <w:sz w:val="20"/>
                <w:szCs w:val="20"/>
              </w:rPr>
              <w:t>г.</w:t>
            </w:r>
            <w:proofErr w:type="gramStart"/>
            <w:r w:rsidRPr="00BE1E77">
              <w:rPr>
                <w:color w:val="000000"/>
                <w:sz w:val="20"/>
                <w:szCs w:val="20"/>
              </w:rPr>
              <w:t>г</w:t>
            </w:r>
            <w:proofErr w:type="spellEnd"/>
            <w:proofErr w:type="gramEnd"/>
            <w:r w:rsidRPr="00BE1E77">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CE6C310" w14:textId="103820CE" w:rsidR="00291882" w:rsidRDefault="00291882" w:rsidP="00291882">
            <w:pPr>
              <w:ind w:firstLine="0"/>
              <w:jc w:val="both"/>
              <w:rPr>
                <w:sz w:val="20"/>
              </w:rPr>
            </w:pPr>
            <w:r>
              <w:rPr>
                <w:color w:val="000000"/>
                <w:sz w:val="20"/>
              </w:rPr>
              <w:t xml:space="preserve">Работа по защите прав потребителей проводится в соответствии с Программой Ивановской области по обеспечению прав потребителей на 2021-2025 годы (далее – Программа), утвержденной распоряжением Правительства Ивановской области от 29.01.2021 № 11-рп. Целью Программы является развитие системы обеспечения прав потребителей в Ивановской области, направленное на минимизацию рисков нарушения законных прав и интересов потребителей и обеспечение необходимых условий для их эффективной защиты потребителями. Участники Программы: Департамент экономического развития и торговли Ивановской области, исполнительные органы государственной власти Ивановской области, территориальные органы федеральных органов исполнительной власти и органы местного самоуправления муниципальных образований Ивановской области. Ожидаемыми результатами является обеспечение эффективного </w:t>
            </w:r>
            <w:proofErr w:type="gramStart"/>
            <w:r>
              <w:rPr>
                <w:color w:val="000000"/>
                <w:sz w:val="20"/>
              </w:rPr>
              <w:t>функционирования системы защиты прав потребителей</w:t>
            </w:r>
            <w:proofErr w:type="gramEnd"/>
            <w:r>
              <w:rPr>
                <w:color w:val="000000"/>
                <w:sz w:val="20"/>
              </w:rPr>
              <w:t xml:space="preserve"> за счет взаимодействия органов государственной  власти  всех уровней, органов местного самоуправления и общественных организаций и обеспечения комплексного подхода к защите прав потребителей; повышение уровня доступности информации о правах потребителя и механизмах их защиты, установленных законодательством Российской Федерации; повышение правовой грамотности населения за счет увеличения доли мероприятий информационно-просветительского характера, направленных на просвещение и информированность потребителей; уменьшение количества нарушений законодательства в сфере потребительского рынка; повышение уровня защищенности потребителей от действий недобросовестных  продавцов, производителей товаров, исполнителей услуг (работ) посредством комплекса мер, направленных на предупреждение нарушений прав потребителей. Программа реализуется без финансового обеспечения за счет средств областного бюджета.</w:t>
            </w:r>
          </w:p>
          <w:p w14:paraId="5BD60E42" w14:textId="77777777" w:rsidR="00291882" w:rsidRDefault="00291882" w:rsidP="00291882">
            <w:pPr>
              <w:ind w:firstLine="0"/>
              <w:jc w:val="both"/>
              <w:rPr>
                <w:sz w:val="20"/>
              </w:rPr>
            </w:pPr>
            <w:r>
              <w:rPr>
                <w:color w:val="000000"/>
                <w:sz w:val="20"/>
              </w:rPr>
              <w:t>Координация деятельности по защите прав потребителей в Ивановской области осуществляется межведомственным советом по делам потребителей при Губернаторе Ивановской области.</w:t>
            </w:r>
          </w:p>
          <w:p w14:paraId="3DEDE4D3" w14:textId="77777777" w:rsidR="00291882" w:rsidRDefault="00291882" w:rsidP="00291882">
            <w:pPr>
              <w:ind w:firstLine="0"/>
              <w:jc w:val="both"/>
              <w:rPr>
                <w:sz w:val="20"/>
              </w:rPr>
            </w:pPr>
            <w:r>
              <w:rPr>
                <w:color w:val="000000"/>
                <w:sz w:val="20"/>
              </w:rPr>
              <w:t>Основными задачами и функциями Совета являются:</w:t>
            </w:r>
          </w:p>
          <w:p w14:paraId="6A704D3D" w14:textId="77777777" w:rsidR="00291882" w:rsidRDefault="00291882" w:rsidP="00291882">
            <w:pPr>
              <w:ind w:firstLine="0"/>
              <w:jc w:val="both"/>
              <w:rPr>
                <w:sz w:val="20"/>
              </w:rPr>
            </w:pPr>
            <w:r>
              <w:rPr>
                <w:color w:val="000000"/>
                <w:sz w:val="20"/>
              </w:rPr>
              <w:t>- предварительное рассмотрение вопросов по правам потребителей, отнесенных к компетенции Правительства Ивановской области, и подготовка по ним предложений;</w:t>
            </w:r>
          </w:p>
          <w:p w14:paraId="71500E26" w14:textId="683DB9E7" w:rsidR="00291882" w:rsidRDefault="00291882" w:rsidP="00291882">
            <w:pPr>
              <w:ind w:firstLine="0"/>
              <w:jc w:val="both"/>
              <w:rPr>
                <w:sz w:val="20"/>
              </w:rPr>
            </w:pPr>
            <w:r>
              <w:rPr>
                <w:color w:val="000000"/>
                <w:sz w:val="20"/>
              </w:rPr>
              <w:t xml:space="preserve">- координация действий территориальных органов федеральных органов исполнительной власти по Ивановской области, осуществляющих контролирование деятельности хозяйствующих субъектов на региональном потребительском рынке, по реализации Закона Российской Федерации от 07.02.1992 N 2300-1 </w:t>
            </w:r>
            <w:r w:rsidR="00224622">
              <w:rPr>
                <w:color w:val="000000"/>
                <w:sz w:val="20"/>
              </w:rPr>
              <w:t>«</w:t>
            </w:r>
            <w:r>
              <w:rPr>
                <w:color w:val="000000"/>
                <w:sz w:val="20"/>
              </w:rPr>
              <w:t>О защите прав потребителей</w:t>
            </w:r>
            <w:r w:rsidR="00224622">
              <w:rPr>
                <w:color w:val="000000"/>
                <w:sz w:val="20"/>
              </w:rPr>
              <w:t>»</w:t>
            </w:r>
            <w:r>
              <w:rPr>
                <w:color w:val="000000"/>
                <w:sz w:val="20"/>
              </w:rPr>
              <w:t>;</w:t>
            </w:r>
          </w:p>
          <w:p w14:paraId="273BC4B6" w14:textId="77777777" w:rsidR="00291882" w:rsidRDefault="00291882" w:rsidP="00291882">
            <w:pPr>
              <w:ind w:firstLine="0"/>
              <w:jc w:val="both"/>
              <w:rPr>
                <w:sz w:val="20"/>
              </w:rPr>
            </w:pPr>
            <w:r>
              <w:rPr>
                <w:color w:val="000000"/>
                <w:sz w:val="20"/>
              </w:rPr>
              <w:t>- участие в осуществлении мер по созданию и совершенствованию механизма реализации законодательства Российской Федерации о защите прав потребителей;</w:t>
            </w:r>
          </w:p>
          <w:p w14:paraId="3AF64C2A" w14:textId="77777777" w:rsidR="00291882" w:rsidRDefault="00291882" w:rsidP="00291882">
            <w:pPr>
              <w:ind w:firstLine="0"/>
              <w:jc w:val="both"/>
              <w:rPr>
                <w:sz w:val="20"/>
              </w:rPr>
            </w:pPr>
            <w:r>
              <w:rPr>
                <w:color w:val="000000"/>
                <w:sz w:val="20"/>
              </w:rPr>
              <w:t>- анализ эффективности применения Закона, других нормативных правовых актов, затрагивающих интересы потребителей;</w:t>
            </w:r>
          </w:p>
          <w:p w14:paraId="15D4BD21" w14:textId="77777777" w:rsidR="00291882" w:rsidRDefault="00291882" w:rsidP="00291882">
            <w:pPr>
              <w:ind w:firstLine="0"/>
              <w:jc w:val="both"/>
              <w:rPr>
                <w:sz w:val="20"/>
              </w:rPr>
            </w:pPr>
            <w:r>
              <w:rPr>
                <w:color w:val="000000"/>
                <w:sz w:val="20"/>
              </w:rPr>
              <w:t>- выработка совместных мероприятий по защите прав потребителей, включая проведение профилактических мероприятий в отношении хозяйствующих субъектов по соблюдению ими потребительского законодательства и предупреждению нарушений на предприятиях - изготовителях потребительских товаров, а также в сферах торговли, общественного питания, бытового обслуживания и иных сферах предоставления услуг населению;</w:t>
            </w:r>
          </w:p>
          <w:p w14:paraId="1D68549C" w14:textId="77777777" w:rsidR="00291882" w:rsidRDefault="00291882" w:rsidP="00291882">
            <w:pPr>
              <w:ind w:firstLine="0"/>
              <w:jc w:val="both"/>
              <w:rPr>
                <w:sz w:val="20"/>
              </w:rPr>
            </w:pPr>
            <w:r>
              <w:rPr>
                <w:color w:val="000000"/>
                <w:sz w:val="20"/>
              </w:rPr>
              <w:t xml:space="preserve">- организация просвещения потребителей, повышения </w:t>
            </w:r>
            <w:proofErr w:type="gramStart"/>
            <w:r>
              <w:rPr>
                <w:color w:val="000000"/>
                <w:sz w:val="20"/>
              </w:rPr>
              <w:t>квалификации работников органов местного самоуправления муниципальных образований</w:t>
            </w:r>
            <w:proofErr w:type="gramEnd"/>
            <w:r>
              <w:rPr>
                <w:color w:val="000000"/>
                <w:sz w:val="20"/>
              </w:rPr>
              <w:t xml:space="preserve"> Ивановской области, общественных объединений потребителей;</w:t>
            </w:r>
          </w:p>
          <w:p w14:paraId="4682B24C" w14:textId="77777777" w:rsidR="00291882" w:rsidRDefault="00291882" w:rsidP="00291882">
            <w:pPr>
              <w:ind w:firstLine="0"/>
              <w:jc w:val="both"/>
              <w:rPr>
                <w:sz w:val="20"/>
              </w:rPr>
            </w:pPr>
            <w:r>
              <w:rPr>
                <w:color w:val="000000"/>
                <w:sz w:val="20"/>
              </w:rPr>
              <w:t>- организация изучения общественного мнения по вопросам защиты прав потребителей;</w:t>
            </w:r>
          </w:p>
          <w:p w14:paraId="022DBCCE" w14:textId="1EFEEE58" w:rsidR="00291882" w:rsidRPr="00A17146" w:rsidRDefault="00291882" w:rsidP="00291882">
            <w:pPr>
              <w:ind w:firstLine="0"/>
              <w:jc w:val="both"/>
              <w:rPr>
                <w:rFonts w:eastAsia="Times New Roman"/>
                <w:color w:val="000000"/>
                <w:sz w:val="20"/>
                <w:szCs w:val="20"/>
                <w:highlight w:val="yellow"/>
                <w:lang w:eastAsia="ru-RU"/>
              </w:rPr>
            </w:pPr>
            <w:r>
              <w:rPr>
                <w:color w:val="000000"/>
                <w:sz w:val="20"/>
              </w:rPr>
              <w:t xml:space="preserve">- участие в разработке проектов нормативных правовых актов Ивановской области по вопросам регулирования регионального потребительского рынка, </w:t>
            </w:r>
            <w:proofErr w:type="gramStart"/>
            <w:r>
              <w:rPr>
                <w:color w:val="000000"/>
                <w:sz w:val="20"/>
              </w:rPr>
              <w:t>затрагивающим</w:t>
            </w:r>
            <w:proofErr w:type="gramEnd"/>
            <w:r>
              <w:rPr>
                <w:color w:val="000000"/>
                <w:sz w:val="20"/>
              </w:rPr>
              <w:t xml:space="preserve"> интересы потребителей. За истекший 2024 год проведено 1 заседание межведомственного совета.</w:t>
            </w:r>
          </w:p>
        </w:tc>
      </w:tr>
      <w:tr w:rsidR="00291882" w:rsidRPr="00916DAB" w14:paraId="25DD6A48"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F841248" w14:textId="06CB8982" w:rsidR="00291882" w:rsidRPr="00D917D6" w:rsidRDefault="00291882" w:rsidP="00291882">
            <w:pPr>
              <w:ind w:firstLine="0"/>
              <w:jc w:val="center"/>
              <w:rPr>
                <w:rFonts w:eastAsia="Times New Roman"/>
                <w:color w:val="000000"/>
                <w:sz w:val="20"/>
                <w:szCs w:val="20"/>
                <w:lang w:eastAsia="ru-RU"/>
              </w:rPr>
            </w:pPr>
            <w:r w:rsidRPr="00D917D6">
              <w:rPr>
                <w:color w:val="000000"/>
                <w:sz w:val="20"/>
                <w:szCs w:val="20"/>
              </w:rPr>
              <w:t>1.5.5.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8BE1C9C" w14:textId="294671AE" w:rsidR="00291882" w:rsidRPr="00D917D6" w:rsidRDefault="00291882" w:rsidP="00291882">
            <w:pPr>
              <w:ind w:firstLine="0"/>
              <w:rPr>
                <w:rFonts w:eastAsia="Times New Roman"/>
                <w:color w:val="000000"/>
                <w:sz w:val="20"/>
                <w:szCs w:val="20"/>
                <w:lang w:eastAsia="ru-RU"/>
              </w:rPr>
            </w:pPr>
            <w:r w:rsidRPr="00D917D6">
              <w:rPr>
                <w:color w:val="000000"/>
                <w:sz w:val="20"/>
                <w:szCs w:val="20"/>
              </w:rPr>
              <w:t>Формирование ярмарочной торговли продуктами питания местных производителей, непродовольственными товарами, товарами ближнего и дальнего зарубежья, организация постоянно действующих ярмарок, интеграция ярмарочной торговли совместно с</w:t>
            </w:r>
            <w:r>
              <w:rPr>
                <w:color w:val="000000"/>
                <w:sz w:val="20"/>
                <w:szCs w:val="20"/>
              </w:rPr>
              <w:t> </w:t>
            </w:r>
            <w:r w:rsidRPr="00D917D6">
              <w:rPr>
                <w:color w:val="000000"/>
                <w:sz w:val="20"/>
                <w:szCs w:val="20"/>
              </w:rPr>
              <w:t>другими регионами Российской Федерации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05C7F50" w14:textId="0CE53A79" w:rsidR="00291882" w:rsidRPr="00D917D6" w:rsidRDefault="00291882" w:rsidP="00291882">
            <w:pPr>
              <w:ind w:firstLine="0"/>
              <w:jc w:val="center"/>
              <w:rPr>
                <w:rFonts w:eastAsia="Times New Roman"/>
                <w:color w:val="000000"/>
                <w:sz w:val="20"/>
                <w:szCs w:val="20"/>
                <w:lang w:eastAsia="ru-RU"/>
              </w:rPr>
            </w:pPr>
            <w:r w:rsidRPr="00D917D6">
              <w:rPr>
                <w:color w:val="000000"/>
                <w:sz w:val="20"/>
                <w:szCs w:val="20"/>
              </w:rPr>
              <w:t xml:space="preserve">2021 – 2030 </w:t>
            </w:r>
            <w:proofErr w:type="spellStart"/>
            <w:r w:rsidRPr="00D917D6">
              <w:rPr>
                <w:color w:val="000000"/>
                <w:sz w:val="20"/>
                <w:szCs w:val="20"/>
              </w:rPr>
              <w:t>г.</w:t>
            </w:r>
            <w:proofErr w:type="gramStart"/>
            <w:r w:rsidRPr="00D917D6">
              <w:rPr>
                <w:color w:val="000000"/>
                <w:sz w:val="20"/>
                <w:szCs w:val="20"/>
              </w:rPr>
              <w:t>г</w:t>
            </w:r>
            <w:proofErr w:type="spellEnd"/>
            <w:proofErr w:type="gramEnd"/>
            <w:r w:rsidRPr="00D917D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D537701" w14:textId="76420EB9" w:rsidR="006437F6" w:rsidRDefault="006437F6" w:rsidP="006437F6">
            <w:pPr>
              <w:ind w:firstLine="0"/>
              <w:jc w:val="both"/>
              <w:rPr>
                <w:sz w:val="20"/>
              </w:rPr>
            </w:pPr>
            <w:proofErr w:type="gramStart"/>
            <w:r>
              <w:rPr>
                <w:color w:val="000000"/>
                <w:sz w:val="20"/>
              </w:rPr>
              <w:t xml:space="preserve">В целях повышения доступности и расширения возможностей по реализации сельскохозяйственной продукции, произведенной крестьянскими (фермерскими) хозяйствами, а также предприятиями пищевой и перерабатывающей промышленности, на территории Ивановской области проводятся </w:t>
            </w:r>
            <w:proofErr w:type="spellStart"/>
            <w:r>
              <w:rPr>
                <w:color w:val="000000"/>
                <w:sz w:val="20"/>
              </w:rPr>
              <w:t>выставочно</w:t>
            </w:r>
            <w:proofErr w:type="spellEnd"/>
            <w:r>
              <w:rPr>
                <w:color w:val="000000"/>
                <w:sz w:val="20"/>
              </w:rPr>
              <w:t xml:space="preserve">-ярмарочные мероприятия, фестивали сельскохозяйственной продукции. </w:t>
            </w:r>
            <w:proofErr w:type="gramEnd"/>
          </w:p>
          <w:p w14:paraId="260912AB" w14:textId="77777777" w:rsidR="006437F6" w:rsidRDefault="006437F6" w:rsidP="006437F6">
            <w:pPr>
              <w:ind w:firstLine="0"/>
              <w:jc w:val="both"/>
              <w:rPr>
                <w:sz w:val="20"/>
              </w:rPr>
            </w:pPr>
            <w:r>
              <w:rPr>
                <w:color w:val="000000"/>
                <w:sz w:val="20"/>
              </w:rPr>
              <w:t xml:space="preserve">Кроме этого, в муниципальных районах области еженедельно проходят ярмарки выходного дня, где фермеры и личные подсобные хозяйства имеют возможность реализовывать свою продукцию. </w:t>
            </w:r>
          </w:p>
          <w:p w14:paraId="678CF69A" w14:textId="451DF187" w:rsidR="00291882" w:rsidRPr="00A17146" w:rsidRDefault="006437F6" w:rsidP="006437F6">
            <w:pPr>
              <w:ind w:firstLine="0"/>
              <w:jc w:val="both"/>
              <w:rPr>
                <w:rFonts w:eastAsia="Times New Roman"/>
                <w:color w:val="000000"/>
                <w:sz w:val="20"/>
                <w:szCs w:val="20"/>
                <w:highlight w:val="yellow"/>
                <w:lang w:eastAsia="ru-RU"/>
              </w:rPr>
            </w:pPr>
            <w:proofErr w:type="gramStart"/>
            <w:r>
              <w:rPr>
                <w:color w:val="000000"/>
                <w:sz w:val="20"/>
              </w:rPr>
              <w:t>Администрациями муниципальных образований Ивановской области осуществляется постоянный контроль состояния нестационарной и развозной торговли путем рассмотрения заявок и предложений от предпринимателей, рассмотрения обращений от населения соответствующих муниципальных образований, внесения изменений в схемы размещения нестационарных торговых объектов.</w:t>
            </w:r>
            <w:proofErr w:type="gramEnd"/>
          </w:p>
        </w:tc>
      </w:tr>
      <w:tr w:rsidR="00291882" w:rsidRPr="00916DAB" w14:paraId="15151903"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A431B0E" w14:textId="2A9040F0" w:rsidR="00291882" w:rsidRPr="00D917D6" w:rsidRDefault="00291882" w:rsidP="00291882">
            <w:pPr>
              <w:ind w:firstLine="0"/>
              <w:jc w:val="center"/>
              <w:rPr>
                <w:rFonts w:eastAsia="Times New Roman"/>
                <w:color w:val="000000"/>
                <w:sz w:val="20"/>
                <w:szCs w:val="20"/>
                <w:lang w:eastAsia="ru-RU"/>
              </w:rPr>
            </w:pPr>
            <w:r w:rsidRPr="00D917D6">
              <w:rPr>
                <w:color w:val="000000"/>
                <w:sz w:val="20"/>
                <w:szCs w:val="20"/>
              </w:rPr>
              <w:t>1.5.6.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B71CC31" w14:textId="7B1801AA" w:rsidR="00291882" w:rsidRPr="00D917D6" w:rsidRDefault="00291882" w:rsidP="00291882">
            <w:pPr>
              <w:ind w:firstLine="0"/>
              <w:rPr>
                <w:rFonts w:eastAsia="Times New Roman"/>
                <w:color w:val="000000"/>
                <w:sz w:val="20"/>
                <w:szCs w:val="20"/>
                <w:lang w:eastAsia="ru-RU"/>
              </w:rPr>
            </w:pPr>
            <w:r w:rsidRPr="00D917D6">
              <w:rPr>
                <w:color w:val="000000"/>
                <w:sz w:val="20"/>
                <w:szCs w:val="20"/>
              </w:rPr>
              <w:t>Развитие сети несетевых магазинов (в том числе семейных)</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7B3410E" w14:textId="6304C5BA" w:rsidR="00291882" w:rsidRPr="00D917D6" w:rsidRDefault="00291882" w:rsidP="00291882">
            <w:pPr>
              <w:ind w:firstLine="0"/>
              <w:jc w:val="center"/>
              <w:rPr>
                <w:rFonts w:eastAsia="Times New Roman"/>
                <w:color w:val="000000"/>
                <w:sz w:val="20"/>
                <w:szCs w:val="20"/>
                <w:lang w:eastAsia="ru-RU"/>
              </w:rPr>
            </w:pPr>
            <w:r w:rsidRPr="00D917D6">
              <w:rPr>
                <w:color w:val="000000"/>
                <w:sz w:val="20"/>
                <w:szCs w:val="20"/>
              </w:rPr>
              <w:t xml:space="preserve">2021 – 2030 </w:t>
            </w:r>
            <w:proofErr w:type="spellStart"/>
            <w:r w:rsidRPr="00D917D6">
              <w:rPr>
                <w:color w:val="000000"/>
                <w:sz w:val="20"/>
                <w:szCs w:val="20"/>
              </w:rPr>
              <w:t>г.</w:t>
            </w:r>
            <w:proofErr w:type="gramStart"/>
            <w:r w:rsidRPr="00D917D6">
              <w:rPr>
                <w:color w:val="000000"/>
                <w:sz w:val="20"/>
                <w:szCs w:val="20"/>
              </w:rPr>
              <w:t>г</w:t>
            </w:r>
            <w:proofErr w:type="spellEnd"/>
            <w:proofErr w:type="gramEnd"/>
            <w:r w:rsidRPr="00D917D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2D373FA" w14:textId="4C1B8B97" w:rsidR="00291882" w:rsidRPr="00A17146" w:rsidRDefault="006437F6" w:rsidP="006437F6">
            <w:pPr>
              <w:ind w:firstLine="0"/>
              <w:jc w:val="both"/>
              <w:rPr>
                <w:rFonts w:eastAsia="Times New Roman"/>
                <w:color w:val="000000"/>
                <w:sz w:val="20"/>
                <w:szCs w:val="20"/>
                <w:highlight w:val="yellow"/>
                <w:lang w:eastAsia="ru-RU"/>
              </w:rPr>
            </w:pPr>
            <w:r w:rsidRPr="006437F6">
              <w:rPr>
                <w:color w:val="000000"/>
                <w:sz w:val="20"/>
                <w:szCs w:val="20"/>
              </w:rPr>
              <w:t xml:space="preserve">В настоящее время на территории Ивановской области развита сеть несетевых магазинов, такие как </w:t>
            </w:r>
            <w:r>
              <w:rPr>
                <w:color w:val="000000"/>
                <w:sz w:val="20"/>
                <w:szCs w:val="20"/>
              </w:rPr>
              <w:t>«</w:t>
            </w:r>
            <w:r w:rsidRPr="006437F6">
              <w:rPr>
                <w:color w:val="000000"/>
                <w:sz w:val="20"/>
                <w:szCs w:val="20"/>
              </w:rPr>
              <w:t>Как раз</w:t>
            </w:r>
            <w:r>
              <w:rPr>
                <w:color w:val="000000"/>
                <w:sz w:val="20"/>
                <w:szCs w:val="20"/>
              </w:rPr>
              <w:t>»</w:t>
            </w:r>
            <w:r w:rsidRPr="006437F6">
              <w:rPr>
                <w:color w:val="000000"/>
                <w:sz w:val="20"/>
                <w:szCs w:val="20"/>
              </w:rPr>
              <w:t xml:space="preserve"> и </w:t>
            </w:r>
            <w:r>
              <w:rPr>
                <w:color w:val="000000"/>
                <w:sz w:val="20"/>
                <w:szCs w:val="20"/>
              </w:rPr>
              <w:t>«</w:t>
            </w:r>
            <w:r w:rsidRPr="006437F6">
              <w:rPr>
                <w:color w:val="000000"/>
                <w:sz w:val="20"/>
                <w:szCs w:val="20"/>
              </w:rPr>
              <w:t>Домашний</w:t>
            </w:r>
            <w:r>
              <w:rPr>
                <w:color w:val="000000"/>
                <w:sz w:val="20"/>
                <w:szCs w:val="20"/>
              </w:rPr>
              <w:t>»</w:t>
            </w:r>
            <w:r w:rsidRPr="006437F6">
              <w:rPr>
                <w:color w:val="000000"/>
                <w:sz w:val="20"/>
                <w:szCs w:val="20"/>
              </w:rPr>
              <w:t xml:space="preserve">, </w:t>
            </w:r>
            <w:r>
              <w:rPr>
                <w:color w:val="000000"/>
                <w:sz w:val="20"/>
                <w:szCs w:val="20"/>
              </w:rPr>
              <w:t>«</w:t>
            </w:r>
            <w:r w:rsidRPr="006437F6">
              <w:rPr>
                <w:color w:val="000000"/>
                <w:sz w:val="20"/>
                <w:szCs w:val="20"/>
              </w:rPr>
              <w:t>РИАТ-</w:t>
            </w:r>
            <w:proofErr w:type="spellStart"/>
            <w:r w:rsidRPr="006437F6">
              <w:rPr>
                <w:color w:val="000000"/>
                <w:sz w:val="20"/>
                <w:szCs w:val="20"/>
              </w:rPr>
              <w:t>Маркет</w:t>
            </w:r>
            <w:proofErr w:type="spellEnd"/>
            <w:r>
              <w:rPr>
                <w:color w:val="000000"/>
                <w:sz w:val="20"/>
                <w:szCs w:val="20"/>
              </w:rPr>
              <w:t>»</w:t>
            </w:r>
            <w:r w:rsidRPr="006437F6">
              <w:rPr>
                <w:color w:val="000000"/>
                <w:sz w:val="20"/>
                <w:szCs w:val="20"/>
              </w:rPr>
              <w:t xml:space="preserve">, </w:t>
            </w:r>
            <w:r>
              <w:rPr>
                <w:color w:val="000000"/>
                <w:sz w:val="20"/>
                <w:szCs w:val="20"/>
              </w:rPr>
              <w:t>«</w:t>
            </w:r>
            <w:r w:rsidRPr="006437F6">
              <w:rPr>
                <w:color w:val="000000"/>
                <w:sz w:val="20"/>
                <w:szCs w:val="20"/>
              </w:rPr>
              <w:t>Торговая Лига</w:t>
            </w:r>
            <w:r>
              <w:rPr>
                <w:color w:val="000000"/>
                <w:sz w:val="20"/>
                <w:szCs w:val="20"/>
              </w:rPr>
              <w:t>»</w:t>
            </w:r>
            <w:r w:rsidRPr="006437F6">
              <w:rPr>
                <w:color w:val="000000"/>
                <w:sz w:val="20"/>
                <w:szCs w:val="20"/>
              </w:rPr>
              <w:t>.</w:t>
            </w:r>
          </w:p>
        </w:tc>
      </w:tr>
      <w:tr w:rsidR="00291882" w:rsidRPr="00916DAB" w14:paraId="7451ACC6" w14:textId="77777777" w:rsidTr="002F0671">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C00C34F" w14:textId="0FCE8A38" w:rsidR="00291882" w:rsidRPr="003F0BF9" w:rsidRDefault="00291882" w:rsidP="00291882">
            <w:pPr>
              <w:ind w:firstLine="0"/>
              <w:jc w:val="center"/>
              <w:rPr>
                <w:rFonts w:eastAsia="Times New Roman"/>
                <w:color w:val="000000"/>
                <w:sz w:val="20"/>
                <w:szCs w:val="20"/>
                <w:lang w:eastAsia="ru-RU"/>
              </w:rPr>
            </w:pPr>
            <w:r w:rsidRPr="003F0BF9">
              <w:rPr>
                <w:rFonts w:eastAsia="Times New Roman"/>
                <w:color w:val="000000"/>
                <w:sz w:val="20"/>
                <w:szCs w:val="20"/>
                <w:lang w:eastAsia="ru-RU"/>
              </w:rPr>
              <w:t>Цель 1.6. Развитие внешнеэкономической деятельности</w:t>
            </w:r>
          </w:p>
        </w:tc>
      </w:tr>
      <w:tr w:rsidR="00291882" w:rsidRPr="00916DAB" w14:paraId="1646665C"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C5E2A87" w14:textId="45ABDE64"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1.6.1.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3926DF6" w14:textId="2B2EE778" w:rsidR="00291882" w:rsidRPr="002F0671" w:rsidRDefault="00291882" w:rsidP="00291882">
            <w:pPr>
              <w:ind w:firstLine="0"/>
              <w:rPr>
                <w:rFonts w:eastAsia="Times New Roman"/>
                <w:color w:val="000000"/>
                <w:sz w:val="20"/>
                <w:szCs w:val="20"/>
                <w:lang w:eastAsia="ru-RU"/>
              </w:rPr>
            </w:pPr>
            <w:r w:rsidRPr="002F0671">
              <w:rPr>
                <w:color w:val="000000"/>
                <w:sz w:val="20"/>
                <w:szCs w:val="20"/>
              </w:rPr>
              <w:t xml:space="preserve">Увеличение объема экспорта </w:t>
            </w:r>
            <w:proofErr w:type="spellStart"/>
            <w:r w:rsidRPr="002F0671">
              <w:rPr>
                <w:color w:val="000000"/>
                <w:sz w:val="20"/>
                <w:szCs w:val="20"/>
              </w:rPr>
              <w:t>несырьевых</w:t>
            </w:r>
            <w:proofErr w:type="spellEnd"/>
            <w:r w:rsidRPr="002F0671">
              <w:rPr>
                <w:color w:val="000000"/>
                <w:sz w:val="20"/>
                <w:szCs w:val="20"/>
              </w:rPr>
              <w:t xml:space="preserve"> неэнергетических товаров, услуг и</w:t>
            </w:r>
            <w:r>
              <w:rPr>
                <w:color w:val="000000"/>
                <w:sz w:val="20"/>
                <w:szCs w:val="20"/>
              </w:rPr>
              <w:t> </w:t>
            </w:r>
            <w:r w:rsidRPr="002F0671">
              <w:rPr>
                <w:color w:val="000000"/>
                <w:sz w:val="20"/>
                <w:szCs w:val="20"/>
              </w:rPr>
              <w:t>продукции АПК</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3914604" w14:textId="510A356D"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 xml:space="preserve">2021 – 2030 </w:t>
            </w:r>
            <w:proofErr w:type="spellStart"/>
            <w:r w:rsidRPr="002F0671">
              <w:rPr>
                <w:color w:val="000000"/>
                <w:sz w:val="20"/>
                <w:szCs w:val="20"/>
              </w:rPr>
              <w:t>г.</w:t>
            </w:r>
            <w:proofErr w:type="gramStart"/>
            <w:r w:rsidRPr="002F0671">
              <w:rPr>
                <w:color w:val="000000"/>
                <w:sz w:val="20"/>
                <w:szCs w:val="20"/>
              </w:rPr>
              <w:t>г</w:t>
            </w:r>
            <w:proofErr w:type="spellEnd"/>
            <w:proofErr w:type="gramEnd"/>
            <w:r w:rsidRPr="002F0671">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737E483" w14:textId="027C9A40" w:rsidR="00291882" w:rsidRPr="00A17146" w:rsidRDefault="00291882" w:rsidP="00291882">
            <w:pPr>
              <w:ind w:firstLine="0"/>
              <w:jc w:val="both"/>
              <w:rPr>
                <w:rFonts w:eastAsia="Times New Roman"/>
                <w:color w:val="000000"/>
                <w:sz w:val="20"/>
                <w:szCs w:val="20"/>
                <w:highlight w:val="yellow"/>
                <w:lang w:eastAsia="ru-RU"/>
              </w:rPr>
            </w:pPr>
            <w:r w:rsidRPr="003F0BF9">
              <w:rPr>
                <w:color w:val="000000"/>
                <w:sz w:val="20"/>
                <w:szCs w:val="20"/>
              </w:rPr>
              <w:t>В связи с закрытой информацией таможенно</w:t>
            </w:r>
            <w:r>
              <w:rPr>
                <w:color w:val="000000"/>
                <w:sz w:val="20"/>
                <w:szCs w:val="20"/>
              </w:rPr>
              <w:t>й</w:t>
            </w:r>
            <w:r w:rsidRPr="003F0BF9">
              <w:rPr>
                <w:color w:val="000000"/>
                <w:sz w:val="20"/>
                <w:szCs w:val="20"/>
              </w:rPr>
              <w:t xml:space="preserve"> статистики, предоставить информацию не представляется возможным.</w:t>
            </w:r>
          </w:p>
        </w:tc>
      </w:tr>
      <w:tr w:rsidR="00291882" w:rsidRPr="00916DAB" w14:paraId="13CDFEF5"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5D19910" w14:textId="01C1A8BD"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1.6.2.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4E9B2C8" w14:textId="7D731061" w:rsidR="00291882" w:rsidRPr="002F0671" w:rsidRDefault="00291882" w:rsidP="00291882">
            <w:pPr>
              <w:ind w:firstLine="0"/>
              <w:rPr>
                <w:rFonts w:eastAsia="Times New Roman"/>
                <w:color w:val="000000"/>
                <w:sz w:val="20"/>
                <w:szCs w:val="20"/>
                <w:lang w:eastAsia="ru-RU"/>
              </w:rPr>
            </w:pPr>
            <w:r w:rsidRPr="002F0671">
              <w:rPr>
                <w:color w:val="000000"/>
                <w:sz w:val="20"/>
                <w:szCs w:val="20"/>
              </w:rPr>
              <w:t>Увеличение числа организаций-экспортеров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47C96CC" w14:textId="42486282"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 xml:space="preserve">2021 – 2030 </w:t>
            </w:r>
            <w:proofErr w:type="spellStart"/>
            <w:r w:rsidRPr="002F0671">
              <w:rPr>
                <w:color w:val="000000"/>
                <w:sz w:val="20"/>
                <w:szCs w:val="20"/>
              </w:rPr>
              <w:t>г.</w:t>
            </w:r>
            <w:proofErr w:type="gramStart"/>
            <w:r w:rsidRPr="002F0671">
              <w:rPr>
                <w:color w:val="000000"/>
                <w:sz w:val="20"/>
                <w:szCs w:val="20"/>
              </w:rPr>
              <w:t>г</w:t>
            </w:r>
            <w:proofErr w:type="spellEnd"/>
            <w:proofErr w:type="gramEnd"/>
            <w:r w:rsidRPr="002F0671">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AB1D890" w14:textId="146CA810" w:rsidR="00291882" w:rsidRPr="00A17146" w:rsidRDefault="00291882" w:rsidP="00291882">
            <w:pPr>
              <w:ind w:firstLine="0"/>
              <w:jc w:val="both"/>
              <w:rPr>
                <w:rFonts w:eastAsia="Times New Roman"/>
                <w:color w:val="000000"/>
                <w:sz w:val="20"/>
                <w:szCs w:val="20"/>
                <w:highlight w:val="yellow"/>
                <w:lang w:eastAsia="ru-RU"/>
              </w:rPr>
            </w:pPr>
            <w:r w:rsidRPr="00C204C9">
              <w:rPr>
                <w:color w:val="000000"/>
                <w:sz w:val="20"/>
                <w:szCs w:val="20"/>
              </w:rPr>
              <w:t>В связи с закрытой информацией таможенной статистики, предоставить информацию не представляется возможным.</w:t>
            </w:r>
          </w:p>
        </w:tc>
      </w:tr>
      <w:tr w:rsidR="00291882" w:rsidRPr="00916DAB" w14:paraId="66FDBBC0"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0BAAD2E" w14:textId="5DB79888"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1.6.3.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492B60B" w14:textId="661FE41A" w:rsidR="00291882" w:rsidRPr="002F0671" w:rsidRDefault="00291882" w:rsidP="00291882">
            <w:pPr>
              <w:ind w:firstLine="0"/>
              <w:rPr>
                <w:rFonts w:eastAsia="Times New Roman"/>
                <w:color w:val="000000"/>
                <w:sz w:val="20"/>
                <w:szCs w:val="20"/>
                <w:lang w:eastAsia="ru-RU"/>
              </w:rPr>
            </w:pPr>
            <w:r w:rsidRPr="002F0671">
              <w:rPr>
                <w:color w:val="000000"/>
                <w:sz w:val="20"/>
                <w:szCs w:val="20"/>
              </w:rPr>
              <w:t>Увеличение организаций-экспортеров из числа субъектов малого и</w:t>
            </w:r>
            <w:r>
              <w:rPr>
                <w:color w:val="000000"/>
                <w:sz w:val="20"/>
                <w:szCs w:val="20"/>
              </w:rPr>
              <w:t> </w:t>
            </w:r>
            <w:r w:rsidRPr="002F0671">
              <w:rPr>
                <w:color w:val="000000"/>
                <w:sz w:val="20"/>
                <w:szCs w:val="20"/>
              </w:rPr>
              <w:t>среднего предпринимательства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B5EB942" w14:textId="71DDD4CA"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 xml:space="preserve">2021 – 2030 </w:t>
            </w:r>
            <w:proofErr w:type="spellStart"/>
            <w:r w:rsidRPr="002F0671">
              <w:rPr>
                <w:color w:val="000000"/>
                <w:sz w:val="20"/>
                <w:szCs w:val="20"/>
              </w:rPr>
              <w:t>г.</w:t>
            </w:r>
            <w:proofErr w:type="gramStart"/>
            <w:r w:rsidRPr="002F0671">
              <w:rPr>
                <w:color w:val="000000"/>
                <w:sz w:val="20"/>
                <w:szCs w:val="20"/>
              </w:rPr>
              <w:t>г</w:t>
            </w:r>
            <w:proofErr w:type="spellEnd"/>
            <w:proofErr w:type="gramEnd"/>
            <w:r w:rsidRPr="002F0671">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BF5FD28" w14:textId="49E65FEC" w:rsidR="00291882" w:rsidRPr="00A17146" w:rsidRDefault="00291882" w:rsidP="00291882">
            <w:pPr>
              <w:ind w:firstLine="0"/>
              <w:jc w:val="both"/>
              <w:rPr>
                <w:rFonts w:eastAsia="Times New Roman"/>
                <w:color w:val="000000"/>
                <w:sz w:val="20"/>
                <w:szCs w:val="20"/>
                <w:highlight w:val="yellow"/>
                <w:lang w:eastAsia="ru-RU"/>
              </w:rPr>
            </w:pPr>
            <w:r w:rsidRPr="00C204C9">
              <w:rPr>
                <w:color w:val="000000"/>
                <w:sz w:val="20"/>
                <w:szCs w:val="20"/>
              </w:rPr>
              <w:t>В связи с закрытой информацией таможенной статистики, предоставить информацию не представляется возможным.</w:t>
            </w:r>
          </w:p>
        </w:tc>
      </w:tr>
      <w:tr w:rsidR="00291882" w:rsidRPr="00916DAB" w14:paraId="67E623F8"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F1894E2" w14:textId="3FB486A2"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1.6.4.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D147DAA" w14:textId="5FE5C9A0" w:rsidR="00291882" w:rsidRPr="002F0671" w:rsidRDefault="00291882" w:rsidP="00291882">
            <w:pPr>
              <w:ind w:firstLine="0"/>
              <w:rPr>
                <w:rFonts w:eastAsia="Times New Roman"/>
                <w:color w:val="000000"/>
                <w:sz w:val="20"/>
                <w:szCs w:val="20"/>
                <w:lang w:eastAsia="ru-RU"/>
              </w:rPr>
            </w:pPr>
            <w:r w:rsidRPr="002F0671">
              <w:rPr>
                <w:color w:val="000000"/>
                <w:sz w:val="20"/>
                <w:szCs w:val="20"/>
              </w:rPr>
              <w:t>Содействие формированию и</w:t>
            </w:r>
            <w:r>
              <w:rPr>
                <w:color w:val="000000"/>
                <w:sz w:val="20"/>
                <w:szCs w:val="20"/>
              </w:rPr>
              <w:t> </w:t>
            </w:r>
            <w:r w:rsidRPr="002F0671">
              <w:rPr>
                <w:color w:val="000000"/>
                <w:sz w:val="20"/>
                <w:szCs w:val="20"/>
              </w:rPr>
              <w:t>укреплению положительного имиджа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625BB3F" w14:textId="4222F60C"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 xml:space="preserve">2021 – 2030 </w:t>
            </w:r>
            <w:proofErr w:type="spellStart"/>
            <w:r w:rsidRPr="002F0671">
              <w:rPr>
                <w:color w:val="000000"/>
                <w:sz w:val="20"/>
                <w:szCs w:val="20"/>
              </w:rPr>
              <w:t>г.</w:t>
            </w:r>
            <w:proofErr w:type="gramStart"/>
            <w:r w:rsidRPr="002F0671">
              <w:rPr>
                <w:color w:val="000000"/>
                <w:sz w:val="20"/>
                <w:szCs w:val="20"/>
              </w:rPr>
              <w:t>г</w:t>
            </w:r>
            <w:proofErr w:type="spellEnd"/>
            <w:proofErr w:type="gramEnd"/>
            <w:r w:rsidRPr="002F0671">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08D4D95" w14:textId="2D7EE227" w:rsidR="00291882" w:rsidRPr="00A17146" w:rsidRDefault="00291882" w:rsidP="00545D91">
            <w:pPr>
              <w:ind w:firstLine="0"/>
              <w:jc w:val="both"/>
              <w:rPr>
                <w:rFonts w:eastAsia="Times New Roman"/>
                <w:color w:val="000000"/>
                <w:sz w:val="20"/>
                <w:szCs w:val="20"/>
                <w:highlight w:val="yellow"/>
                <w:lang w:eastAsia="ru-RU"/>
              </w:rPr>
            </w:pPr>
            <w:r w:rsidRPr="003F0BF9">
              <w:rPr>
                <w:color w:val="000000"/>
                <w:sz w:val="20"/>
                <w:szCs w:val="20"/>
              </w:rPr>
              <w:t xml:space="preserve">При содействии Центра поддержки экспорта Ивановской области 50 </w:t>
            </w:r>
            <w:r>
              <w:rPr>
                <w:color w:val="000000"/>
                <w:sz w:val="20"/>
                <w:szCs w:val="20"/>
              </w:rPr>
              <w:t>СМСП</w:t>
            </w:r>
            <w:r w:rsidRPr="003F0BF9">
              <w:rPr>
                <w:color w:val="000000"/>
                <w:sz w:val="20"/>
                <w:szCs w:val="20"/>
              </w:rPr>
              <w:t xml:space="preserve"> заключили 289 экспортных контрактов н</w:t>
            </w:r>
            <w:r w:rsidR="009921D2">
              <w:rPr>
                <w:color w:val="000000"/>
                <w:sz w:val="20"/>
                <w:szCs w:val="20"/>
              </w:rPr>
              <w:t xml:space="preserve">а 13,6 </w:t>
            </w:r>
            <w:proofErr w:type="gramStart"/>
            <w:r w:rsidR="009921D2">
              <w:rPr>
                <w:color w:val="000000"/>
                <w:sz w:val="20"/>
                <w:szCs w:val="20"/>
              </w:rPr>
              <w:t>млн</w:t>
            </w:r>
            <w:proofErr w:type="gramEnd"/>
            <w:r w:rsidR="009921D2">
              <w:rPr>
                <w:color w:val="000000"/>
                <w:sz w:val="20"/>
                <w:szCs w:val="20"/>
              </w:rPr>
              <w:t xml:space="preserve"> долларов США, для 2 субъектов </w:t>
            </w:r>
            <w:r w:rsidRPr="003F0BF9">
              <w:rPr>
                <w:color w:val="000000"/>
                <w:sz w:val="20"/>
                <w:szCs w:val="20"/>
              </w:rPr>
              <w:t>МСП оказано 2 комплексных услуги по сопровождению</w:t>
            </w:r>
            <w:r w:rsidR="009921D2">
              <w:rPr>
                <w:color w:val="000000"/>
                <w:sz w:val="20"/>
                <w:szCs w:val="20"/>
              </w:rPr>
              <w:t xml:space="preserve"> экспортного контракта; для 62 субъектов </w:t>
            </w:r>
            <w:r w:rsidRPr="003F0BF9">
              <w:rPr>
                <w:color w:val="000000"/>
                <w:sz w:val="20"/>
                <w:szCs w:val="20"/>
              </w:rPr>
              <w:t>МСП оказаны 133 услуги группы Российс</w:t>
            </w:r>
            <w:r w:rsidR="009921D2">
              <w:rPr>
                <w:color w:val="000000"/>
                <w:sz w:val="20"/>
                <w:szCs w:val="20"/>
              </w:rPr>
              <w:t xml:space="preserve">кого экспортного центра, для 6 субъектов </w:t>
            </w:r>
            <w:r w:rsidRPr="003F0BF9">
              <w:rPr>
                <w:color w:val="000000"/>
                <w:sz w:val="20"/>
                <w:szCs w:val="20"/>
              </w:rPr>
              <w:t>МСП проведено 2 бизнес-миссии (Турция и Вь</w:t>
            </w:r>
            <w:r w:rsidR="00545D91">
              <w:rPr>
                <w:color w:val="000000"/>
                <w:sz w:val="20"/>
                <w:szCs w:val="20"/>
              </w:rPr>
              <w:t>е</w:t>
            </w:r>
            <w:r w:rsidR="009921D2">
              <w:rPr>
                <w:color w:val="000000"/>
                <w:sz w:val="20"/>
                <w:szCs w:val="20"/>
              </w:rPr>
              <w:t xml:space="preserve">тнам); для 23 субъектов </w:t>
            </w:r>
            <w:r w:rsidRPr="003F0BF9">
              <w:rPr>
                <w:color w:val="000000"/>
                <w:sz w:val="20"/>
                <w:szCs w:val="20"/>
              </w:rPr>
              <w:t>МСП организована 1 реверсная б</w:t>
            </w:r>
            <w:r w:rsidR="009921D2">
              <w:rPr>
                <w:color w:val="000000"/>
                <w:sz w:val="20"/>
                <w:szCs w:val="20"/>
              </w:rPr>
              <w:t xml:space="preserve">изнес-миссия (Монголия); для 3 субъектов </w:t>
            </w:r>
            <w:r w:rsidRPr="003F0BF9">
              <w:rPr>
                <w:color w:val="000000"/>
                <w:sz w:val="20"/>
                <w:szCs w:val="20"/>
              </w:rPr>
              <w:t>МСП оказано 3 услуги по поиску и подбору ин</w:t>
            </w:r>
            <w:r w:rsidR="009921D2">
              <w:rPr>
                <w:color w:val="000000"/>
                <w:sz w:val="20"/>
                <w:szCs w:val="20"/>
              </w:rPr>
              <w:t xml:space="preserve">остранного покупателя; </w:t>
            </w:r>
            <w:proofErr w:type="gramStart"/>
            <w:r w:rsidR="009921D2">
              <w:rPr>
                <w:color w:val="000000"/>
                <w:sz w:val="20"/>
                <w:szCs w:val="20"/>
              </w:rPr>
              <w:t xml:space="preserve">для 381  субъектов </w:t>
            </w:r>
            <w:r w:rsidRPr="003F0BF9">
              <w:rPr>
                <w:color w:val="000000"/>
                <w:sz w:val="20"/>
                <w:szCs w:val="20"/>
              </w:rPr>
              <w:t>МСП  проведено 6 информационно – консу</w:t>
            </w:r>
            <w:r w:rsidR="009921D2">
              <w:rPr>
                <w:color w:val="000000"/>
                <w:sz w:val="20"/>
                <w:szCs w:val="20"/>
              </w:rPr>
              <w:t xml:space="preserve">льтационных мероприятий, для 8 субъектов </w:t>
            </w:r>
            <w:r w:rsidRPr="003F0BF9">
              <w:rPr>
                <w:color w:val="000000"/>
                <w:sz w:val="20"/>
                <w:szCs w:val="20"/>
              </w:rPr>
              <w:t>МСП оказано 37 услуг по содействию в организации и осуществлении транспорти</w:t>
            </w:r>
            <w:r w:rsidR="009921D2">
              <w:rPr>
                <w:color w:val="000000"/>
                <w:sz w:val="20"/>
                <w:szCs w:val="20"/>
              </w:rPr>
              <w:t xml:space="preserve">ровки экспортной продукции, 64 субъектов </w:t>
            </w:r>
            <w:r w:rsidRPr="003F0BF9">
              <w:rPr>
                <w:color w:val="000000"/>
                <w:sz w:val="20"/>
                <w:szCs w:val="20"/>
              </w:rPr>
              <w:t xml:space="preserve">МСП организовано 28 международных </w:t>
            </w:r>
            <w:proofErr w:type="spellStart"/>
            <w:r w:rsidRPr="003F0BF9">
              <w:rPr>
                <w:color w:val="000000"/>
                <w:sz w:val="20"/>
                <w:szCs w:val="20"/>
              </w:rPr>
              <w:t>выставочно</w:t>
            </w:r>
            <w:proofErr w:type="spellEnd"/>
            <w:r w:rsidRPr="003F0BF9">
              <w:rPr>
                <w:color w:val="000000"/>
                <w:sz w:val="20"/>
                <w:szCs w:val="20"/>
              </w:rPr>
              <w:t>-ярмарочных мероприятиях, как на территории Российской Федерации (18 мероприятий), так и на территории иностранных государств (10 мероприятий) в составе коллективных и индивидуальных стендов.</w:t>
            </w:r>
            <w:proofErr w:type="gramEnd"/>
          </w:p>
        </w:tc>
      </w:tr>
      <w:tr w:rsidR="00291882" w:rsidRPr="00916DAB" w14:paraId="3A13D0A0" w14:textId="77777777" w:rsidTr="002F0671">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EC65767" w14:textId="7C953AAA" w:rsidR="00291882" w:rsidRPr="00D20924" w:rsidRDefault="00291882" w:rsidP="00291882">
            <w:pPr>
              <w:ind w:firstLine="0"/>
              <w:jc w:val="center"/>
              <w:rPr>
                <w:rFonts w:eastAsia="Times New Roman"/>
                <w:color w:val="000000"/>
                <w:sz w:val="20"/>
                <w:szCs w:val="20"/>
                <w:lang w:eastAsia="ru-RU"/>
              </w:rPr>
            </w:pPr>
            <w:r w:rsidRPr="00D20924">
              <w:rPr>
                <w:rFonts w:eastAsia="Times New Roman"/>
                <w:color w:val="000000"/>
                <w:sz w:val="20"/>
                <w:szCs w:val="20"/>
                <w:lang w:eastAsia="ru-RU"/>
              </w:rPr>
              <w:t>Цель 1.7. Развитие туризма</w:t>
            </w:r>
          </w:p>
        </w:tc>
      </w:tr>
      <w:tr w:rsidR="00291882" w:rsidRPr="00916DAB" w14:paraId="0B9A449F"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5376B89" w14:textId="76174D83"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1.7.1.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A251F57" w14:textId="3CE50765" w:rsidR="00291882" w:rsidRPr="002F0671" w:rsidRDefault="00291882" w:rsidP="00291882">
            <w:pPr>
              <w:ind w:firstLine="0"/>
              <w:rPr>
                <w:rFonts w:eastAsia="Times New Roman"/>
                <w:color w:val="000000"/>
                <w:sz w:val="20"/>
                <w:szCs w:val="20"/>
                <w:lang w:eastAsia="ru-RU"/>
              </w:rPr>
            </w:pPr>
            <w:r w:rsidRPr="002F0671">
              <w:rPr>
                <w:color w:val="000000"/>
                <w:sz w:val="20"/>
                <w:szCs w:val="20"/>
              </w:rPr>
              <w:t>Привлечение внебюджетных частных инвестиций на</w:t>
            </w:r>
            <w:r>
              <w:rPr>
                <w:color w:val="000000"/>
                <w:sz w:val="20"/>
                <w:szCs w:val="20"/>
              </w:rPr>
              <w:t> </w:t>
            </w:r>
            <w:r w:rsidRPr="002F0671">
              <w:rPr>
                <w:color w:val="000000"/>
                <w:sz w:val="20"/>
                <w:szCs w:val="20"/>
              </w:rPr>
              <w:t>строительство (реконструкцию) туристской инфраструктуры</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D302BC3" w14:textId="2E35624E"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 xml:space="preserve">2021 – 2030 </w:t>
            </w:r>
            <w:proofErr w:type="spellStart"/>
            <w:r w:rsidRPr="002F0671">
              <w:rPr>
                <w:color w:val="000000"/>
                <w:sz w:val="20"/>
                <w:szCs w:val="20"/>
              </w:rPr>
              <w:t>г.</w:t>
            </w:r>
            <w:proofErr w:type="gramStart"/>
            <w:r w:rsidRPr="002F0671">
              <w:rPr>
                <w:color w:val="000000"/>
                <w:sz w:val="20"/>
                <w:szCs w:val="20"/>
              </w:rPr>
              <w:t>г</w:t>
            </w:r>
            <w:proofErr w:type="spellEnd"/>
            <w:proofErr w:type="gramEnd"/>
            <w:r w:rsidRPr="002F0671">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C0BCBE8" w14:textId="12C0AC50" w:rsidR="00291882" w:rsidRPr="00A17146" w:rsidRDefault="00291882" w:rsidP="00291882">
            <w:pPr>
              <w:ind w:firstLine="0"/>
              <w:jc w:val="both"/>
              <w:rPr>
                <w:rFonts w:eastAsia="Times New Roman"/>
                <w:color w:val="000000"/>
                <w:sz w:val="20"/>
                <w:szCs w:val="20"/>
                <w:highlight w:val="yellow"/>
                <w:lang w:eastAsia="ru-RU"/>
              </w:rPr>
            </w:pPr>
            <w:r w:rsidRPr="00D20924">
              <w:rPr>
                <w:color w:val="000000"/>
                <w:sz w:val="20"/>
                <w:szCs w:val="20"/>
              </w:rPr>
              <w:t>В 2024 году региону не были предусмотрены субсидии из федерального бюджета на строительство (реконструкцию) объектов обеспечивающей инфраструктуры и, соответственно, реализация объектов туристской инфраструктуры в рамках данного направления не предусматривалась</w:t>
            </w:r>
          </w:p>
        </w:tc>
      </w:tr>
      <w:tr w:rsidR="00291882" w:rsidRPr="00916DAB" w14:paraId="2719784D"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8474A39" w14:textId="623A1802"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1.7.2.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1F74AF8" w14:textId="3AAF8980" w:rsidR="00291882" w:rsidRPr="002F0671" w:rsidRDefault="00291882" w:rsidP="00291882">
            <w:pPr>
              <w:ind w:firstLine="0"/>
              <w:rPr>
                <w:rFonts w:eastAsia="Times New Roman"/>
                <w:color w:val="000000"/>
                <w:sz w:val="20"/>
                <w:szCs w:val="20"/>
                <w:lang w:eastAsia="ru-RU"/>
              </w:rPr>
            </w:pPr>
            <w:r w:rsidRPr="002F0671">
              <w:rPr>
                <w:color w:val="000000"/>
                <w:sz w:val="20"/>
                <w:szCs w:val="20"/>
              </w:rPr>
              <w:t>Включение малых городов Ивановской области в</w:t>
            </w:r>
            <w:r>
              <w:rPr>
                <w:color w:val="000000"/>
                <w:sz w:val="20"/>
                <w:szCs w:val="20"/>
              </w:rPr>
              <w:t> </w:t>
            </w:r>
            <w:r w:rsidRPr="002F0671">
              <w:rPr>
                <w:color w:val="000000"/>
                <w:sz w:val="20"/>
                <w:szCs w:val="20"/>
              </w:rPr>
              <w:t>туристические кластеры</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703D2E7" w14:textId="4EDF26F7"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 xml:space="preserve">2021 – 2030 </w:t>
            </w:r>
            <w:proofErr w:type="spellStart"/>
            <w:r w:rsidRPr="002F0671">
              <w:rPr>
                <w:color w:val="000000"/>
                <w:sz w:val="20"/>
                <w:szCs w:val="20"/>
              </w:rPr>
              <w:t>г.</w:t>
            </w:r>
            <w:proofErr w:type="gramStart"/>
            <w:r w:rsidRPr="002F0671">
              <w:rPr>
                <w:color w:val="000000"/>
                <w:sz w:val="20"/>
                <w:szCs w:val="20"/>
              </w:rPr>
              <w:t>г</w:t>
            </w:r>
            <w:proofErr w:type="spellEnd"/>
            <w:proofErr w:type="gramEnd"/>
            <w:r w:rsidRPr="002F0671">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8BEB458" w14:textId="0C049CDC" w:rsidR="00291882" w:rsidRPr="00A17146" w:rsidRDefault="00291882" w:rsidP="00291882">
            <w:pPr>
              <w:ind w:firstLine="0"/>
              <w:jc w:val="both"/>
              <w:rPr>
                <w:rFonts w:eastAsia="Times New Roman"/>
                <w:color w:val="000000"/>
                <w:sz w:val="20"/>
                <w:szCs w:val="20"/>
                <w:highlight w:val="yellow"/>
                <w:lang w:eastAsia="ru-RU"/>
              </w:rPr>
            </w:pPr>
            <w:r w:rsidRPr="00D20924">
              <w:rPr>
                <w:color w:val="000000"/>
                <w:sz w:val="20"/>
                <w:szCs w:val="20"/>
              </w:rPr>
              <w:t xml:space="preserve">В 2024 году новые проекты создания туристских кластеров не осуществлялись. В течение года проведена работа по доработке проекта формирования </w:t>
            </w:r>
            <w:proofErr w:type="spellStart"/>
            <w:r w:rsidRPr="00D20924">
              <w:rPr>
                <w:color w:val="000000"/>
                <w:sz w:val="20"/>
                <w:szCs w:val="20"/>
              </w:rPr>
              <w:t>макротерритории</w:t>
            </w:r>
            <w:proofErr w:type="spellEnd"/>
            <w:r w:rsidRPr="00D20924">
              <w:rPr>
                <w:color w:val="000000"/>
                <w:sz w:val="20"/>
                <w:szCs w:val="20"/>
              </w:rPr>
              <w:t xml:space="preserve"> «Большая Волга» национального проекта «Туризм и индустрия гостеприимства» и всесезонных курортов Кинешма-Юрьевец  </w:t>
            </w:r>
          </w:p>
        </w:tc>
      </w:tr>
      <w:tr w:rsidR="00291882" w:rsidRPr="00916DAB" w14:paraId="0629389F"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728DDC5" w14:textId="6C646E46"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1.7.3.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5D08019" w14:textId="4F7967A4" w:rsidR="00291882" w:rsidRPr="002F0671" w:rsidRDefault="00291882" w:rsidP="00291882">
            <w:pPr>
              <w:ind w:firstLine="0"/>
              <w:rPr>
                <w:rFonts w:eastAsia="Times New Roman"/>
                <w:color w:val="000000"/>
                <w:sz w:val="20"/>
                <w:szCs w:val="20"/>
                <w:lang w:eastAsia="ru-RU"/>
              </w:rPr>
            </w:pPr>
            <w:r w:rsidRPr="002F0671">
              <w:rPr>
                <w:color w:val="000000"/>
                <w:sz w:val="20"/>
                <w:szCs w:val="20"/>
              </w:rPr>
              <w:t>Создание туристско-ориентированных городских пространств и</w:t>
            </w:r>
            <w:r>
              <w:rPr>
                <w:color w:val="000000"/>
                <w:sz w:val="20"/>
                <w:szCs w:val="20"/>
              </w:rPr>
              <w:t> </w:t>
            </w:r>
            <w:r w:rsidRPr="002F0671">
              <w:rPr>
                <w:color w:val="000000"/>
                <w:sz w:val="20"/>
                <w:szCs w:val="20"/>
              </w:rPr>
              <w:t>благоустройство центров городов как</w:t>
            </w:r>
            <w:r>
              <w:rPr>
                <w:color w:val="000000"/>
                <w:sz w:val="20"/>
                <w:szCs w:val="20"/>
              </w:rPr>
              <w:t> </w:t>
            </w:r>
            <w:r w:rsidRPr="002F0671">
              <w:rPr>
                <w:color w:val="000000"/>
                <w:sz w:val="20"/>
                <w:szCs w:val="20"/>
              </w:rPr>
              <w:t>основных туристических магнитов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ACEF507" w14:textId="3EBC7D16"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 xml:space="preserve">2021 – 2030 </w:t>
            </w:r>
            <w:proofErr w:type="spellStart"/>
            <w:r w:rsidRPr="002F0671">
              <w:rPr>
                <w:color w:val="000000"/>
                <w:sz w:val="20"/>
                <w:szCs w:val="20"/>
              </w:rPr>
              <w:t>г.</w:t>
            </w:r>
            <w:proofErr w:type="gramStart"/>
            <w:r w:rsidRPr="002F0671">
              <w:rPr>
                <w:color w:val="000000"/>
                <w:sz w:val="20"/>
                <w:szCs w:val="20"/>
              </w:rPr>
              <w:t>г</w:t>
            </w:r>
            <w:proofErr w:type="spellEnd"/>
            <w:proofErr w:type="gramEnd"/>
            <w:r w:rsidRPr="002F0671">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09B055A" w14:textId="734191E7" w:rsidR="00291882" w:rsidRPr="00A17146" w:rsidRDefault="00291882" w:rsidP="00291882">
            <w:pPr>
              <w:ind w:firstLine="0"/>
              <w:jc w:val="both"/>
              <w:rPr>
                <w:rFonts w:eastAsia="Times New Roman"/>
                <w:color w:val="000000"/>
                <w:sz w:val="20"/>
                <w:szCs w:val="20"/>
                <w:highlight w:val="yellow"/>
                <w:lang w:eastAsia="ru-RU"/>
              </w:rPr>
            </w:pPr>
            <w:r w:rsidRPr="00D20924">
              <w:rPr>
                <w:color w:val="000000"/>
                <w:sz w:val="20"/>
                <w:szCs w:val="20"/>
              </w:rPr>
              <w:t xml:space="preserve">Осуществлялось в соответствии с проектами создания комфортной городской среды. </w:t>
            </w:r>
          </w:p>
        </w:tc>
      </w:tr>
      <w:tr w:rsidR="00291882" w:rsidRPr="00916DAB" w14:paraId="50E04C9A"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66DE707" w14:textId="00DE096E"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1.7.4.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144EB61" w14:textId="254F01C9" w:rsidR="00291882" w:rsidRPr="002F0671" w:rsidRDefault="00291882" w:rsidP="00291882">
            <w:pPr>
              <w:ind w:firstLine="0"/>
              <w:rPr>
                <w:rFonts w:eastAsia="Times New Roman"/>
                <w:color w:val="000000"/>
                <w:sz w:val="20"/>
                <w:szCs w:val="20"/>
                <w:lang w:eastAsia="ru-RU"/>
              </w:rPr>
            </w:pPr>
            <w:r w:rsidRPr="002F0671">
              <w:rPr>
                <w:color w:val="000000"/>
                <w:sz w:val="20"/>
                <w:szCs w:val="20"/>
              </w:rPr>
              <w:t>Создание брендовых маршрутов и</w:t>
            </w:r>
            <w:r>
              <w:rPr>
                <w:color w:val="000000"/>
                <w:sz w:val="20"/>
                <w:szCs w:val="20"/>
              </w:rPr>
              <w:t> </w:t>
            </w:r>
            <w:r w:rsidRPr="002F0671">
              <w:rPr>
                <w:color w:val="000000"/>
                <w:sz w:val="20"/>
                <w:szCs w:val="20"/>
              </w:rPr>
              <w:t>их</w:t>
            </w:r>
            <w:r>
              <w:rPr>
                <w:color w:val="000000"/>
                <w:sz w:val="20"/>
                <w:szCs w:val="20"/>
              </w:rPr>
              <w:t> </w:t>
            </w:r>
            <w:proofErr w:type="spellStart"/>
            <w:r w:rsidRPr="002F0671">
              <w:rPr>
                <w:color w:val="000000"/>
                <w:sz w:val="20"/>
                <w:szCs w:val="20"/>
              </w:rPr>
              <w:t>инклюзивность</w:t>
            </w:r>
            <w:proofErr w:type="spellEnd"/>
            <w:r w:rsidRPr="002F0671">
              <w:rPr>
                <w:color w:val="000000"/>
                <w:sz w:val="20"/>
                <w:szCs w:val="20"/>
              </w:rPr>
              <w:t xml:space="preserve"> в</w:t>
            </w:r>
            <w:r>
              <w:rPr>
                <w:color w:val="000000"/>
                <w:sz w:val="20"/>
                <w:szCs w:val="20"/>
              </w:rPr>
              <w:t> </w:t>
            </w:r>
            <w:r w:rsidRPr="002F0671">
              <w:rPr>
                <w:color w:val="000000"/>
                <w:sz w:val="20"/>
                <w:szCs w:val="20"/>
              </w:rPr>
              <w:t>национальный маршрут Большое Золотое кольцо</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C06E18B" w14:textId="19363AB0"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 xml:space="preserve">2021 – 2030 </w:t>
            </w:r>
            <w:proofErr w:type="spellStart"/>
            <w:r w:rsidRPr="002F0671">
              <w:rPr>
                <w:color w:val="000000"/>
                <w:sz w:val="20"/>
                <w:szCs w:val="20"/>
              </w:rPr>
              <w:t>г.</w:t>
            </w:r>
            <w:proofErr w:type="gramStart"/>
            <w:r w:rsidRPr="002F0671">
              <w:rPr>
                <w:color w:val="000000"/>
                <w:sz w:val="20"/>
                <w:szCs w:val="20"/>
              </w:rPr>
              <w:t>г</w:t>
            </w:r>
            <w:proofErr w:type="spellEnd"/>
            <w:proofErr w:type="gramEnd"/>
            <w:r w:rsidRPr="002F0671">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F0794B2" w14:textId="6B10FFF7" w:rsidR="00291882" w:rsidRPr="00A17146" w:rsidRDefault="00291882" w:rsidP="00291882">
            <w:pPr>
              <w:ind w:firstLine="0"/>
              <w:jc w:val="both"/>
              <w:rPr>
                <w:rFonts w:eastAsia="Times New Roman"/>
                <w:color w:val="000000"/>
                <w:sz w:val="20"/>
                <w:szCs w:val="20"/>
                <w:highlight w:val="yellow"/>
                <w:lang w:eastAsia="ru-RU"/>
              </w:rPr>
            </w:pPr>
            <w:r w:rsidRPr="00D20924">
              <w:rPr>
                <w:color w:val="000000"/>
                <w:sz w:val="20"/>
                <w:szCs w:val="20"/>
              </w:rPr>
              <w:t xml:space="preserve">В 2024 году официальным туристическим порталом </w:t>
            </w:r>
            <w:proofErr w:type="spellStart"/>
            <w:r w:rsidRPr="00D20924">
              <w:rPr>
                <w:color w:val="000000"/>
                <w:sz w:val="20"/>
                <w:szCs w:val="20"/>
              </w:rPr>
              <w:t>VisitIvanovo</w:t>
            </w:r>
            <w:proofErr w:type="spellEnd"/>
            <w:r w:rsidRPr="00D20924">
              <w:rPr>
                <w:color w:val="000000"/>
                <w:sz w:val="20"/>
                <w:szCs w:val="20"/>
              </w:rPr>
              <w:t xml:space="preserve"> совместно с туроператорами региона предложены наиболее популярные туристические предложения, отражающие культурно</w:t>
            </w:r>
            <w:r>
              <w:rPr>
                <w:color w:val="000000"/>
                <w:sz w:val="20"/>
                <w:szCs w:val="20"/>
              </w:rPr>
              <w:t xml:space="preserve"> </w:t>
            </w:r>
            <w:r w:rsidRPr="00D20924">
              <w:rPr>
                <w:color w:val="000000"/>
                <w:sz w:val="20"/>
                <w:szCs w:val="20"/>
              </w:rPr>
              <w:t>исторический, архитектурный, промышленный потенциал региона</w:t>
            </w:r>
            <w:r>
              <w:rPr>
                <w:color w:val="000000"/>
                <w:sz w:val="20"/>
                <w:szCs w:val="20"/>
              </w:rPr>
              <w:t>.</w:t>
            </w:r>
          </w:p>
        </w:tc>
      </w:tr>
      <w:tr w:rsidR="00291882" w:rsidRPr="00916DAB" w14:paraId="4394FBE3"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7E784EA" w14:textId="5E723198"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1.7.5.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7E2DE1A" w14:textId="77B4E90B" w:rsidR="00291882" w:rsidRPr="002F0671" w:rsidRDefault="00291882" w:rsidP="00291882">
            <w:pPr>
              <w:ind w:firstLine="0"/>
              <w:rPr>
                <w:rFonts w:eastAsia="Times New Roman"/>
                <w:color w:val="000000"/>
                <w:sz w:val="20"/>
                <w:szCs w:val="20"/>
                <w:lang w:eastAsia="ru-RU"/>
              </w:rPr>
            </w:pPr>
            <w:r w:rsidRPr="002F0671">
              <w:rPr>
                <w:color w:val="000000"/>
                <w:sz w:val="20"/>
                <w:szCs w:val="20"/>
              </w:rPr>
              <w:t>Создание упрощенного доступа к</w:t>
            </w:r>
            <w:r>
              <w:rPr>
                <w:color w:val="000000"/>
                <w:sz w:val="20"/>
                <w:szCs w:val="20"/>
              </w:rPr>
              <w:t> </w:t>
            </w:r>
            <w:r w:rsidRPr="002F0671">
              <w:rPr>
                <w:color w:val="000000"/>
                <w:sz w:val="20"/>
                <w:szCs w:val="20"/>
              </w:rPr>
              <w:t>информации об</w:t>
            </w:r>
            <w:r>
              <w:rPr>
                <w:color w:val="000000"/>
                <w:sz w:val="20"/>
                <w:szCs w:val="20"/>
              </w:rPr>
              <w:t> </w:t>
            </w:r>
            <w:r w:rsidRPr="002F0671">
              <w:rPr>
                <w:color w:val="000000"/>
                <w:sz w:val="20"/>
                <w:szCs w:val="20"/>
              </w:rPr>
              <w:t>имеющихся в</w:t>
            </w:r>
            <w:r>
              <w:rPr>
                <w:color w:val="000000"/>
                <w:sz w:val="20"/>
                <w:szCs w:val="20"/>
              </w:rPr>
              <w:t> </w:t>
            </w:r>
            <w:r w:rsidRPr="002F0671">
              <w:rPr>
                <w:color w:val="000000"/>
                <w:sz w:val="20"/>
                <w:szCs w:val="20"/>
              </w:rPr>
              <w:t>регионе объектах показа и</w:t>
            </w:r>
            <w:r>
              <w:rPr>
                <w:color w:val="000000"/>
                <w:sz w:val="20"/>
                <w:szCs w:val="20"/>
              </w:rPr>
              <w:t> </w:t>
            </w:r>
            <w:r w:rsidRPr="002F0671">
              <w:rPr>
                <w:color w:val="000000"/>
                <w:sz w:val="20"/>
                <w:szCs w:val="20"/>
              </w:rPr>
              <w:t>достопримечательных местах, объектах промышленного туризма, туристических организациях и</w:t>
            </w:r>
            <w:r>
              <w:rPr>
                <w:color w:val="000000"/>
                <w:sz w:val="20"/>
                <w:szCs w:val="20"/>
              </w:rPr>
              <w:t> </w:t>
            </w:r>
            <w:r w:rsidRPr="002F0671">
              <w:rPr>
                <w:color w:val="000000"/>
                <w:sz w:val="20"/>
                <w:szCs w:val="20"/>
              </w:rPr>
              <w:t xml:space="preserve">событиях; развитие </w:t>
            </w:r>
            <w:proofErr w:type="gramStart"/>
            <w:r w:rsidRPr="002F0671">
              <w:rPr>
                <w:color w:val="000000"/>
                <w:sz w:val="20"/>
                <w:szCs w:val="20"/>
              </w:rPr>
              <w:t>интернет-доступа</w:t>
            </w:r>
            <w:proofErr w:type="gramEnd"/>
            <w:r w:rsidRPr="002F0671">
              <w:rPr>
                <w:color w:val="000000"/>
                <w:sz w:val="20"/>
                <w:szCs w:val="20"/>
              </w:rPr>
              <w:t xml:space="preserve"> в основных точках притяжения (центрах городов, парках, туристических объектах)</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56F3DCB" w14:textId="4776B334"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 xml:space="preserve">2021 – 2030 </w:t>
            </w:r>
            <w:proofErr w:type="spellStart"/>
            <w:r w:rsidRPr="002F0671">
              <w:rPr>
                <w:color w:val="000000"/>
                <w:sz w:val="20"/>
                <w:szCs w:val="20"/>
              </w:rPr>
              <w:t>г.</w:t>
            </w:r>
            <w:proofErr w:type="gramStart"/>
            <w:r w:rsidRPr="002F0671">
              <w:rPr>
                <w:color w:val="000000"/>
                <w:sz w:val="20"/>
                <w:szCs w:val="20"/>
              </w:rPr>
              <w:t>г</w:t>
            </w:r>
            <w:proofErr w:type="spellEnd"/>
            <w:proofErr w:type="gramEnd"/>
            <w:r w:rsidRPr="002F0671">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7A29759" w14:textId="53204288" w:rsidR="00291882" w:rsidRPr="00A17146" w:rsidRDefault="00291882" w:rsidP="00291882">
            <w:pPr>
              <w:ind w:firstLine="0"/>
              <w:jc w:val="both"/>
              <w:rPr>
                <w:rFonts w:eastAsia="Times New Roman"/>
                <w:color w:val="000000"/>
                <w:sz w:val="20"/>
                <w:szCs w:val="20"/>
                <w:highlight w:val="yellow"/>
                <w:lang w:eastAsia="ru-RU"/>
              </w:rPr>
            </w:pPr>
            <w:r w:rsidRPr="0030605D">
              <w:rPr>
                <w:color w:val="000000"/>
                <w:sz w:val="20"/>
                <w:szCs w:val="20"/>
              </w:rPr>
              <w:t xml:space="preserve">Вся информация об основных достопримечательностях и объектах показа актуализируется при необходимости на Официальном туристическом портале Ивановской области </w:t>
            </w:r>
            <w:proofErr w:type="spellStart"/>
            <w:r w:rsidRPr="0030605D">
              <w:rPr>
                <w:color w:val="000000"/>
                <w:sz w:val="20"/>
                <w:szCs w:val="20"/>
              </w:rPr>
              <w:t>VisitIvanovo</w:t>
            </w:r>
            <w:proofErr w:type="spellEnd"/>
            <w:r w:rsidRPr="0030605D">
              <w:rPr>
                <w:color w:val="000000"/>
                <w:sz w:val="20"/>
                <w:szCs w:val="20"/>
              </w:rPr>
              <w:t xml:space="preserve">. Кроме того, на </w:t>
            </w:r>
            <w:proofErr w:type="gramStart"/>
            <w:r w:rsidRPr="0030605D">
              <w:rPr>
                <w:color w:val="000000"/>
                <w:sz w:val="20"/>
                <w:szCs w:val="20"/>
              </w:rPr>
              <w:t>сайтах</w:t>
            </w:r>
            <w:proofErr w:type="gramEnd"/>
            <w:r w:rsidRPr="0030605D">
              <w:rPr>
                <w:color w:val="000000"/>
                <w:sz w:val="20"/>
                <w:szCs w:val="20"/>
              </w:rPr>
              <w:t xml:space="preserve"> музеев и предприятий, включенных в программы промышленного туризма, размещена информация о туристических предложениях.</w:t>
            </w:r>
          </w:p>
        </w:tc>
      </w:tr>
      <w:tr w:rsidR="00291882" w:rsidRPr="00916DAB" w14:paraId="74F64BD2"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590030A" w14:textId="4FE9591E"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1.7.6.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0D16CBA" w14:textId="005FB22D" w:rsidR="00291882" w:rsidRPr="002F0671" w:rsidRDefault="00291882" w:rsidP="00291882">
            <w:pPr>
              <w:ind w:firstLine="0"/>
              <w:rPr>
                <w:rFonts w:eastAsia="Times New Roman"/>
                <w:color w:val="000000"/>
                <w:sz w:val="20"/>
                <w:szCs w:val="20"/>
                <w:lang w:eastAsia="ru-RU"/>
              </w:rPr>
            </w:pPr>
            <w:r w:rsidRPr="002F0671">
              <w:rPr>
                <w:color w:val="000000"/>
                <w:sz w:val="20"/>
                <w:szCs w:val="20"/>
              </w:rPr>
              <w:t>Создание мобильных приложений, позволяющих взаимодействовать с</w:t>
            </w:r>
            <w:r>
              <w:rPr>
                <w:color w:val="000000"/>
                <w:sz w:val="20"/>
                <w:szCs w:val="20"/>
              </w:rPr>
              <w:t> </w:t>
            </w:r>
            <w:r w:rsidRPr="002F0671">
              <w:rPr>
                <w:color w:val="000000"/>
                <w:sz w:val="20"/>
                <w:szCs w:val="20"/>
              </w:rPr>
              <w:t>туристом на всех этапах его</w:t>
            </w:r>
            <w:r>
              <w:rPr>
                <w:color w:val="000000"/>
                <w:sz w:val="20"/>
                <w:szCs w:val="20"/>
              </w:rPr>
              <w:t> </w:t>
            </w:r>
            <w:r w:rsidRPr="002F0671">
              <w:rPr>
                <w:color w:val="000000"/>
                <w:sz w:val="20"/>
                <w:szCs w:val="20"/>
              </w:rPr>
              <w:t>интереса и посещения региона; разработка и</w:t>
            </w:r>
            <w:r>
              <w:rPr>
                <w:color w:val="000000"/>
                <w:sz w:val="20"/>
                <w:szCs w:val="20"/>
              </w:rPr>
              <w:t> </w:t>
            </w:r>
            <w:r w:rsidRPr="002F0671">
              <w:rPr>
                <w:color w:val="000000"/>
                <w:sz w:val="20"/>
                <w:szCs w:val="20"/>
              </w:rPr>
              <w:t>внедрение гостевой карты</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D44EA18" w14:textId="724C1C7B" w:rsidR="00291882" w:rsidRPr="002F0671" w:rsidRDefault="00291882" w:rsidP="00291882">
            <w:pPr>
              <w:ind w:firstLine="0"/>
              <w:jc w:val="center"/>
              <w:rPr>
                <w:rFonts w:eastAsia="Times New Roman"/>
                <w:color w:val="000000"/>
                <w:sz w:val="20"/>
                <w:szCs w:val="20"/>
                <w:lang w:eastAsia="ru-RU"/>
              </w:rPr>
            </w:pPr>
            <w:r w:rsidRPr="002F0671">
              <w:rPr>
                <w:color w:val="000000"/>
                <w:sz w:val="20"/>
                <w:szCs w:val="20"/>
              </w:rPr>
              <w:t xml:space="preserve">2021 – 2030 </w:t>
            </w:r>
            <w:proofErr w:type="spellStart"/>
            <w:r w:rsidRPr="002F0671">
              <w:rPr>
                <w:color w:val="000000"/>
                <w:sz w:val="20"/>
                <w:szCs w:val="20"/>
              </w:rPr>
              <w:t>г.</w:t>
            </w:r>
            <w:proofErr w:type="gramStart"/>
            <w:r w:rsidRPr="002F0671">
              <w:rPr>
                <w:color w:val="000000"/>
                <w:sz w:val="20"/>
                <w:szCs w:val="20"/>
              </w:rPr>
              <w:t>г</w:t>
            </w:r>
            <w:proofErr w:type="spellEnd"/>
            <w:proofErr w:type="gramEnd"/>
            <w:r w:rsidRPr="002F0671">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7D58259" w14:textId="5CC3D32D" w:rsidR="00291882" w:rsidRPr="00A17146" w:rsidRDefault="00291882" w:rsidP="00291882">
            <w:pPr>
              <w:ind w:firstLine="0"/>
              <w:jc w:val="both"/>
              <w:rPr>
                <w:rFonts w:eastAsia="Times New Roman"/>
                <w:color w:val="000000"/>
                <w:sz w:val="20"/>
                <w:szCs w:val="20"/>
                <w:highlight w:val="yellow"/>
                <w:lang w:eastAsia="ru-RU"/>
              </w:rPr>
            </w:pPr>
            <w:r w:rsidRPr="0030605D">
              <w:rPr>
                <w:color w:val="000000"/>
                <w:sz w:val="20"/>
                <w:szCs w:val="20"/>
              </w:rPr>
              <w:t>В 2024 году финансирование на реализацию данного мероприятия не было предусмотрено.</w:t>
            </w:r>
          </w:p>
        </w:tc>
      </w:tr>
      <w:tr w:rsidR="00291882" w:rsidRPr="00916DAB" w14:paraId="6AE106E8"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7C7C009" w14:textId="3FBD8D1B" w:rsidR="00291882" w:rsidRPr="00081330" w:rsidRDefault="00291882" w:rsidP="00291882">
            <w:pPr>
              <w:ind w:firstLine="0"/>
              <w:jc w:val="center"/>
              <w:rPr>
                <w:rFonts w:eastAsia="Times New Roman"/>
                <w:color w:val="000000"/>
                <w:sz w:val="20"/>
                <w:szCs w:val="20"/>
                <w:lang w:eastAsia="ru-RU"/>
              </w:rPr>
            </w:pPr>
            <w:r w:rsidRPr="00081330">
              <w:rPr>
                <w:color w:val="000000"/>
                <w:sz w:val="20"/>
                <w:szCs w:val="20"/>
              </w:rPr>
              <w:t>1.7.7.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51EDFC7" w14:textId="665CDD2F" w:rsidR="00291882" w:rsidRPr="00081330" w:rsidRDefault="00291882" w:rsidP="00291882">
            <w:pPr>
              <w:ind w:firstLine="0"/>
              <w:rPr>
                <w:rFonts w:eastAsia="Times New Roman"/>
                <w:color w:val="000000"/>
                <w:sz w:val="20"/>
                <w:szCs w:val="20"/>
                <w:lang w:eastAsia="ru-RU"/>
              </w:rPr>
            </w:pPr>
            <w:r w:rsidRPr="00081330">
              <w:rPr>
                <w:color w:val="000000"/>
                <w:sz w:val="20"/>
                <w:szCs w:val="20"/>
              </w:rPr>
              <w:t>Увеличение присутствия основных объектов показа, туристических магнитов, информации о</w:t>
            </w:r>
            <w:r>
              <w:rPr>
                <w:color w:val="000000"/>
                <w:sz w:val="20"/>
                <w:szCs w:val="20"/>
              </w:rPr>
              <w:t> </w:t>
            </w:r>
            <w:r w:rsidRPr="00081330">
              <w:rPr>
                <w:color w:val="000000"/>
                <w:sz w:val="20"/>
                <w:szCs w:val="20"/>
              </w:rPr>
              <w:t>регионе в</w:t>
            </w:r>
            <w:r>
              <w:rPr>
                <w:color w:val="000000"/>
                <w:sz w:val="20"/>
                <w:szCs w:val="20"/>
              </w:rPr>
              <w:t> </w:t>
            </w:r>
            <w:r w:rsidRPr="00081330">
              <w:rPr>
                <w:color w:val="000000"/>
                <w:sz w:val="20"/>
                <w:szCs w:val="20"/>
              </w:rPr>
              <w:t>социальных сетях</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C7BAC35" w14:textId="23EB6431" w:rsidR="00291882" w:rsidRPr="00081330" w:rsidRDefault="00291882" w:rsidP="00291882">
            <w:pPr>
              <w:ind w:firstLine="0"/>
              <w:jc w:val="center"/>
              <w:rPr>
                <w:rFonts w:eastAsia="Times New Roman"/>
                <w:color w:val="000000"/>
                <w:sz w:val="20"/>
                <w:szCs w:val="20"/>
                <w:lang w:eastAsia="ru-RU"/>
              </w:rPr>
            </w:pPr>
            <w:r w:rsidRPr="00081330">
              <w:rPr>
                <w:color w:val="000000"/>
                <w:sz w:val="20"/>
                <w:szCs w:val="20"/>
              </w:rPr>
              <w:t xml:space="preserve">2021 – 2030 </w:t>
            </w:r>
            <w:proofErr w:type="spellStart"/>
            <w:r w:rsidRPr="00081330">
              <w:rPr>
                <w:color w:val="000000"/>
                <w:sz w:val="20"/>
                <w:szCs w:val="20"/>
              </w:rPr>
              <w:t>г.</w:t>
            </w:r>
            <w:proofErr w:type="gramStart"/>
            <w:r w:rsidRPr="00081330">
              <w:rPr>
                <w:color w:val="000000"/>
                <w:sz w:val="20"/>
                <w:szCs w:val="20"/>
              </w:rPr>
              <w:t>г</w:t>
            </w:r>
            <w:proofErr w:type="spellEnd"/>
            <w:proofErr w:type="gramEnd"/>
            <w:r w:rsidRPr="00081330">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F8A6212" w14:textId="5F0A887A" w:rsidR="00291882" w:rsidRPr="0030605D" w:rsidRDefault="00291882" w:rsidP="00683A4A">
            <w:pPr>
              <w:ind w:firstLine="0"/>
              <w:jc w:val="both"/>
              <w:rPr>
                <w:rFonts w:eastAsia="Times New Roman"/>
                <w:color w:val="000000"/>
                <w:sz w:val="20"/>
                <w:szCs w:val="20"/>
                <w:lang w:eastAsia="ru-RU"/>
              </w:rPr>
            </w:pPr>
            <w:r w:rsidRPr="0030605D">
              <w:rPr>
                <w:color w:val="000000"/>
                <w:sz w:val="20"/>
                <w:szCs w:val="20"/>
              </w:rPr>
              <w:t>Количество информации об объектах показа Ивановской области в 202</w:t>
            </w:r>
            <w:r w:rsidR="00683A4A">
              <w:rPr>
                <w:color w:val="000000"/>
                <w:sz w:val="20"/>
                <w:szCs w:val="20"/>
              </w:rPr>
              <w:t>4</w:t>
            </w:r>
            <w:r w:rsidRPr="0030605D">
              <w:rPr>
                <w:color w:val="000000"/>
                <w:sz w:val="20"/>
                <w:szCs w:val="20"/>
              </w:rPr>
              <w:t xml:space="preserve"> году было увеличено. Так, количество публикаций в социальных медиа </w:t>
            </w:r>
            <w:proofErr w:type="spellStart"/>
            <w:r w:rsidRPr="0030605D">
              <w:rPr>
                <w:color w:val="000000"/>
                <w:sz w:val="20"/>
                <w:szCs w:val="20"/>
              </w:rPr>
              <w:t>Visit</w:t>
            </w:r>
            <w:proofErr w:type="spellEnd"/>
            <w:r w:rsidRPr="0030605D">
              <w:rPr>
                <w:color w:val="000000"/>
                <w:sz w:val="20"/>
                <w:szCs w:val="20"/>
              </w:rPr>
              <w:t xml:space="preserve"> </w:t>
            </w:r>
            <w:proofErr w:type="spellStart"/>
            <w:r w:rsidRPr="0030605D">
              <w:rPr>
                <w:color w:val="000000"/>
                <w:sz w:val="20"/>
                <w:szCs w:val="20"/>
              </w:rPr>
              <w:t>Ivanovo</w:t>
            </w:r>
            <w:proofErr w:type="spellEnd"/>
            <w:r w:rsidRPr="0030605D">
              <w:rPr>
                <w:color w:val="000000"/>
                <w:sz w:val="20"/>
                <w:szCs w:val="20"/>
              </w:rPr>
              <w:t xml:space="preserve"> в 2024 году составило около 1,9 тыс. публикаций; охваты публикаций на страницах в социальных медиа -14 </w:t>
            </w:r>
            <w:proofErr w:type="gramStart"/>
            <w:r w:rsidRPr="0030605D">
              <w:rPr>
                <w:color w:val="000000"/>
                <w:sz w:val="20"/>
                <w:szCs w:val="20"/>
              </w:rPr>
              <w:t>млн</w:t>
            </w:r>
            <w:proofErr w:type="gramEnd"/>
            <w:r w:rsidRPr="0030605D">
              <w:rPr>
                <w:color w:val="000000"/>
                <w:sz w:val="20"/>
                <w:szCs w:val="20"/>
              </w:rPr>
              <w:t>, посещаемость туристического портала составила почти 600 тыс. посещений.</w:t>
            </w:r>
          </w:p>
        </w:tc>
      </w:tr>
      <w:tr w:rsidR="00291882" w:rsidRPr="00916DAB" w14:paraId="1DBC9482"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5D2DF3A" w14:textId="06D473DF" w:rsidR="00291882" w:rsidRPr="00081330" w:rsidRDefault="00291882" w:rsidP="00291882">
            <w:pPr>
              <w:ind w:firstLine="0"/>
              <w:jc w:val="center"/>
              <w:rPr>
                <w:rFonts w:eastAsia="Times New Roman"/>
                <w:color w:val="000000"/>
                <w:sz w:val="20"/>
                <w:szCs w:val="20"/>
                <w:lang w:eastAsia="ru-RU"/>
              </w:rPr>
            </w:pPr>
            <w:r w:rsidRPr="00081330">
              <w:rPr>
                <w:color w:val="000000"/>
                <w:sz w:val="20"/>
                <w:szCs w:val="20"/>
              </w:rPr>
              <w:t>1.7.8.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5CA921C" w14:textId="11395A3B" w:rsidR="00291882" w:rsidRPr="00081330" w:rsidRDefault="00291882" w:rsidP="00291882">
            <w:pPr>
              <w:ind w:firstLine="0"/>
              <w:rPr>
                <w:rFonts w:eastAsia="Times New Roman"/>
                <w:color w:val="000000"/>
                <w:sz w:val="20"/>
                <w:szCs w:val="20"/>
                <w:lang w:eastAsia="ru-RU"/>
              </w:rPr>
            </w:pPr>
            <w:r w:rsidRPr="00081330">
              <w:rPr>
                <w:color w:val="000000"/>
                <w:sz w:val="20"/>
                <w:szCs w:val="20"/>
              </w:rPr>
              <w:t>Разработка и внедрение сервиса по</w:t>
            </w:r>
            <w:r>
              <w:rPr>
                <w:color w:val="000000"/>
                <w:sz w:val="20"/>
                <w:szCs w:val="20"/>
              </w:rPr>
              <w:t> </w:t>
            </w:r>
            <w:r w:rsidRPr="00081330">
              <w:rPr>
                <w:color w:val="000000"/>
                <w:sz w:val="20"/>
                <w:szCs w:val="20"/>
              </w:rPr>
              <w:t>продаже электронных билетов во</w:t>
            </w:r>
            <w:r>
              <w:rPr>
                <w:color w:val="000000"/>
                <w:sz w:val="20"/>
                <w:szCs w:val="20"/>
              </w:rPr>
              <w:t> </w:t>
            </w:r>
            <w:r w:rsidRPr="00081330">
              <w:rPr>
                <w:color w:val="000000"/>
                <w:sz w:val="20"/>
                <w:szCs w:val="20"/>
              </w:rPr>
              <w:t>все музеи, выставочные центры, на</w:t>
            </w:r>
            <w:r>
              <w:rPr>
                <w:color w:val="000000"/>
                <w:sz w:val="20"/>
                <w:szCs w:val="20"/>
              </w:rPr>
              <w:t> </w:t>
            </w:r>
            <w:r w:rsidRPr="00081330">
              <w:rPr>
                <w:color w:val="000000"/>
                <w:sz w:val="20"/>
                <w:szCs w:val="20"/>
              </w:rPr>
              <w:t>концерты и</w:t>
            </w:r>
            <w:r>
              <w:rPr>
                <w:color w:val="000000"/>
                <w:sz w:val="20"/>
                <w:szCs w:val="20"/>
              </w:rPr>
              <w:t> </w:t>
            </w:r>
            <w:r w:rsidRPr="00081330">
              <w:rPr>
                <w:color w:val="000000"/>
                <w:sz w:val="20"/>
                <w:szCs w:val="20"/>
              </w:rPr>
              <w:t>событийные мероприятия, обзорные и</w:t>
            </w:r>
            <w:r>
              <w:rPr>
                <w:color w:val="000000"/>
                <w:sz w:val="20"/>
                <w:szCs w:val="20"/>
              </w:rPr>
              <w:t> </w:t>
            </w:r>
            <w:r w:rsidRPr="00081330">
              <w:rPr>
                <w:color w:val="000000"/>
                <w:sz w:val="20"/>
                <w:szCs w:val="20"/>
              </w:rPr>
              <w:t>тематические экскурсии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753EE14" w14:textId="53AB395E" w:rsidR="00291882" w:rsidRPr="00081330" w:rsidRDefault="00291882" w:rsidP="00291882">
            <w:pPr>
              <w:ind w:firstLine="0"/>
              <w:jc w:val="center"/>
              <w:rPr>
                <w:rFonts w:eastAsia="Times New Roman"/>
                <w:color w:val="000000"/>
                <w:sz w:val="20"/>
                <w:szCs w:val="20"/>
                <w:lang w:eastAsia="ru-RU"/>
              </w:rPr>
            </w:pPr>
            <w:r w:rsidRPr="00081330">
              <w:rPr>
                <w:color w:val="000000"/>
                <w:sz w:val="20"/>
                <w:szCs w:val="20"/>
              </w:rPr>
              <w:t xml:space="preserve">2021 – 2030 </w:t>
            </w:r>
            <w:proofErr w:type="spellStart"/>
            <w:r w:rsidRPr="00081330">
              <w:rPr>
                <w:color w:val="000000"/>
                <w:sz w:val="20"/>
                <w:szCs w:val="20"/>
              </w:rPr>
              <w:t>г.</w:t>
            </w:r>
            <w:proofErr w:type="gramStart"/>
            <w:r w:rsidRPr="00081330">
              <w:rPr>
                <w:color w:val="000000"/>
                <w:sz w:val="20"/>
                <w:szCs w:val="20"/>
              </w:rPr>
              <w:t>г</w:t>
            </w:r>
            <w:proofErr w:type="spellEnd"/>
            <w:proofErr w:type="gramEnd"/>
            <w:r w:rsidRPr="00081330">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9E127B2" w14:textId="2AF0E68F" w:rsidR="00291882" w:rsidRPr="0030605D" w:rsidRDefault="00291882" w:rsidP="00291882">
            <w:pPr>
              <w:ind w:firstLine="0"/>
              <w:jc w:val="both"/>
              <w:rPr>
                <w:rFonts w:eastAsia="Times New Roman"/>
                <w:color w:val="000000"/>
                <w:sz w:val="20"/>
                <w:szCs w:val="20"/>
                <w:lang w:eastAsia="ru-RU"/>
              </w:rPr>
            </w:pPr>
            <w:r w:rsidRPr="0030605D">
              <w:rPr>
                <w:color w:val="000000"/>
                <w:sz w:val="20"/>
                <w:szCs w:val="20"/>
              </w:rPr>
              <w:t>В 2024 году финансирование на реализацию данного мероприятия не было предусмотрено.</w:t>
            </w:r>
          </w:p>
        </w:tc>
      </w:tr>
      <w:tr w:rsidR="00291882" w:rsidRPr="00916DAB" w14:paraId="6B7DE0A3"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69A0595" w14:textId="18BD4443" w:rsidR="00291882" w:rsidRPr="00081330" w:rsidRDefault="00291882" w:rsidP="00291882">
            <w:pPr>
              <w:ind w:firstLine="0"/>
              <w:jc w:val="center"/>
              <w:rPr>
                <w:rFonts w:eastAsia="Times New Roman"/>
                <w:color w:val="000000"/>
                <w:sz w:val="20"/>
                <w:szCs w:val="20"/>
                <w:lang w:eastAsia="ru-RU"/>
              </w:rPr>
            </w:pPr>
            <w:r w:rsidRPr="00081330">
              <w:rPr>
                <w:color w:val="000000"/>
                <w:sz w:val="20"/>
                <w:szCs w:val="20"/>
              </w:rPr>
              <w:t>1.7.9.</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DD51479" w14:textId="09A95850" w:rsidR="00291882" w:rsidRPr="00081330" w:rsidRDefault="00291882" w:rsidP="00291882">
            <w:pPr>
              <w:ind w:firstLine="0"/>
              <w:rPr>
                <w:rFonts w:eastAsia="Times New Roman"/>
                <w:color w:val="000000"/>
                <w:sz w:val="20"/>
                <w:szCs w:val="20"/>
                <w:lang w:eastAsia="ru-RU"/>
              </w:rPr>
            </w:pPr>
            <w:r w:rsidRPr="00081330">
              <w:rPr>
                <w:color w:val="000000"/>
                <w:sz w:val="20"/>
                <w:szCs w:val="20"/>
              </w:rPr>
              <w:t>Продвижение региона через мировых и</w:t>
            </w:r>
            <w:r>
              <w:rPr>
                <w:color w:val="000000"/>
                <w:sz w:val="20"/>
                <w:szCs w:val="20"/>
              </w:rPr>
              <w:t> </w:t>
            </w:r>
            <w:r w:rsidRPr="00081330">
              <w:rPr>
                <w:color w:val="000000"/>
                <w:sz w:val="20"/>
                <w:szCs w:val="20"/>
              </w:rPr>
              <w:t>российских электронных лидеров туриндустрии и</w:t>
            </w:r>
            <w:r>
              <w:rPr>
                <w:color w:val="000000"/>
                <w:sz w:val="20"/>
                <w:szCs w:val="20"/>
              </w:rPr>
              <w:t> </w:t>
            </w:r>
            <w:proofErr w:type="spellStart"/>
            <w:r w:rsidRPr="00081330">
              <w:rPr>
                <w:color w:val="000000"/>
                <w:sz w:val="20"/>
                <w:szCs w:val="20"/>
              </w:rPr>
              <w:t>агрегаторов</w:t>
            </w:r>
            <w:proofErr w:type="spellEnd"/>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27F3CA6" w14:textId="3650F057" w:rsidR="00291882" w:rsidRPr="00081330" w:rsidRDefault="00291882" w:rsidP="00291882">
            <w:pPr>
              <w:ind w:firstLine="0"/>
              <w:jc w:val="center"/>
              <w:rPr>
                <w:rFonts w:eastAsia="Times New Roman"/>
                <w:color w:val="000000"/>
                <w:sz w:val="20"/>
                <w:szCs w:val="20"/>
                <w:lang w:eastAsia="ru-RU"/>
              </w:rPr>
            </w:pPr>
            <w:r w:rsidRPr="00081330">
              <w:rPr>
                <w:color w:val="000000"/>
                <w:sz w:val="20"/>
                <w:szCs w:val="20"/>
              </w:rPr>
              <w:t xml:space="preserve">2021 – 2030 </w:t>
            </w:r>
            <w:proofErr w:type="spellStart"/>
            <w:r w:rsidRPr="00081330">
              <w:rPr>
                <w:color w:val="000000"/>
                <w:sz w:val="20"/>
                <w:szCs w:val="20"/>
              </w:rPr>
              <w:t>г.</w:t>
            </w:r>
            <w:proofErr w:type="gramStart"/>
            <w:r w:rsidRPr="00081330">
              <w:rPr>
                <w:color w:val="000000"/>
                <w:sz w:val="20"/>
                <w:szCs w:val="20"/>
              </w:rPr>
              <w:t>г</w:t>
            </w:r>
            <w:proofErr w:type="spellEnd"/>
            <w:proofErr w:type="gramEnd"/>
            <w:r w:rsidRPr="00081330">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6468C36" w14:textId="5730B6A0" w:rsidR="00291882" w:rsidRPr="0030605D" w:rsidRDefault="00291882" w:rsidP="00291882">
            <w:pPr>
              <w:ind w:firstLine="0"/>
              <w:jc w:val="both"/>
              <w:rPr>
                <w:rFonts w:eastAsia="Times New Roman"/>
                <w:color w:val="000000"/>
                <w:sz w:val="20"/>
                <w:szCs w:val="20"/>
                <w:lang w:eastAsia="ru-RU"/>
              </w:rPr>
            </w:pPr>
            <w:r w:rsidRPr="0030605D">
              <w:rPr>
                <w:color w:val="000000"/>
                <w:sz w:val="20"/>
                <w:szCs w:val="20"/>
              </w:rPr>
              <w:t xml:space="preserve">В 2024 году информация о туристическом потенциале региона (событиях, достопримечательностях, иных объектах туристического показа, гостиницах, объектах питания) была размещена на порталах </w:t>
            </w:r>
            <w:proofErr w:type="spellStart"/>
            <w:r w:rsidRPr="0030605D">
              <w:rPr>
                <w:color w:val="000000"/>
                <w:sz w:val="20"/>
                <w:szCs w:val="20"/>
              </w:rPr>
              <w:t>Russia</w:t>
            </w:r>
            <w:proofErr w:type="spellEnd"/>
            <w:r w:rsidRPr="0030605D">
              <w:rPr>
                <w:color w:val="000000"/>
                <w:sz w:val="20"/>
                <w:szCs w:val="20"/>
              </w:rPr>
              <w:t xml:space="preserve"> </w:t>
            </w:r>
            <w:proofErr w:type="spellStart"/>
            <w:r w:rsidRPr="0030605D">
              <w:rPr>
                <w:color w:val="000000"/>
                <w:sz w:val="20"/>
                <w:szCs w:val="20"/>
              </w:rPr>
              <w:t>Travel</w:t>
            </w:r>
            <w:proofErr w:type="spellEnd"/>
            <w:r w:rsidRPr="0030605D">
              <w:rPr>
                <w:color w:val="000000"/>
                <w:sz w:val="20"/>
                <w:szCs w:val="20"/>
              </w:rPr>
              <w:t xml:space="preserve"> и </w:t>
            </w:r>
            <w:proofErr w:type="spellStart"/>
            <w:r w:rsidRPr="0030605D">
              <w:rPr>
                <w:color w:val="000000"/>
                <w:sz w:val="20"/>
                <w:szCs w:val="20"/>
              </w:rPr>
              <w:t>RussPass</w:t>
            </w:r>
            <w:proofErr w:type="spellEnd"/>
            <w:r w:rsidRPr="0030605D">
              <w:rPr>
                <w:color w:val="000000"/>
                <w:sz w:val="20"/>
                <w:szCs w:val="20"/>
              </w:rPr>
              <w:t>.</w:t>
            </w:r>
          </w:p>
        </w:tc>
      </w:tr>
      <w:tr w:rsidR="00291882" w:rsidRPr="00916DAB" w14:paraId="0B1C5E85"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71FB211" w14:textId="40A65D17" w:rsidR="00291882" w:rsidRPr="00081330" w:rsidRDefault="00291882" w:rsidP="00291882">
            <w:pPr>
              <w:ind w:firstLine="0"/>
              <w:jc w:val="center"/>
              <w:rPr>
                <w:rFonts w:eastAsia="Times New Roman"/>
                <w:color w:val="000000"/>
                <w:sz w:val="20"/>
                <w:szCs w:val="20"/>
                <w:lang w:eastAsia="ru-RU"/>
              </w:rPr>
            </w:pPr>
            <w:r w:rsidRPr="00081330">
              <w:rPr>
                <w:color w:val="000000"/>
                <w:sz w:val="20"/>
                <w:szCs w:val="20"/>
              </w:rPr>
              <w:t>1.7.10.</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5FF22E5" w14:textId="107B75BD" w:rsidR="00291882" w:rsidRPr="00081330" w:rsidRDefault="00291882" w:rsidP="00291882">
            <w:pPr>
              <w:ind w:firstLine="0"/>
              <w:rPr>
                <w:rFonts w:eastAsia="Times New Roman"/>
                <w:color w:val="000000"/>
                <w:sz w:val="20"/>
                <w:szCs w:val="20"/>
                <w:lang w:eastAsia="ru-RU"/>
              </w:rPr>
            </w:pPr>
            <w:r w:rsidRPr="00081330">
              <w:rPr>
                <w:color w:val="000000"/>
                <w:sz w:val="20"/>
                <w:szCs w:val="20"/>
              </w:rPr>
              <w:t xml:space="preserve">Возможность использования </w:t>
            </w:r>
            <w:proofErr w:type="spellStart"/>
            <w:r w:rsidRPr="00081330">
              <w:rPr>
                <w:color w:val="000000"/>
                <w:sz w:val="20"/>
                <w:szCs w:val="20"/>
              </w:rPr>
              <w:t>блокчейн</w:t>
            </w:r>
            <w:proofErr w:type="spellEnd"/>
            <w:r w:rsidRPr="00081330">
              <w:rPr>
                <w:color w:val="000000"/>
                <w:sz w:val="20"/>
                <w:szCs w:val="20"/>
              </w:rPr>
              <w:t>-технологий, что позволит по ранее предоставленным услугам туристам ориентироваться на</w:t>
            </w:r>
            <w:r>
              <w:rPr>
                <w:color w:val="000000"/>
                <w:sz w:val="20"/>
                <w:szCs w:val="20"/>
              </w:rPr>
              <w:t> </w:t>
            </w:r>
            <w:r w:rsidRPr="00081330">
              <w:rPr>
                <w:color w:val="000000"/>
                <w:sz w:val="20"/>
                <w:szCs w:val="20"/>
              </w:rPr>
              <w:t>их</w:t>
            </w:r>
            <w:r>
              <w:rPr>
                <w:color w:val="000000"/>
                <w:sz w:val="20"/>
                <w:szCs w:val="20"/>
              </w:rPr>
              <w:t> </w:t>
            </w:r>
            <w:r w:rsidRPr="00081330">
              <w:rPr>
                <w:color w:val="000000"/>
                <w:sz w:val="20"/>
                <w:szCs w:val="20"/>
              </w:rPr>
              <w:t>предпочтения и предлагать дополнительные опции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7EA9A89" w14:textId="5065554E" w:rsidR="00291882" w:rsidRPr="00081330" w:rsidRDefault="00291882" w:rsidP="00291882">
            <w:pPr>
              <w:ind w:firstLine="0"/>
              <w:jc w:val="center"/>
              <w:rPr>
                <w:rFonts w:eastAsia="Times New Roman"/>
                <w:color w:val="000000"/>
                <w:sz w:val="20"/>
                <w:szCs w:val="20"/>
                <w:lang w:eastAsia="ru-RU"/>
              </w:rPr>
            </w:pPr>
            <w:r w:rsidRPr="00081330">
              <w:rPr>
                <w:color w:val="000000"/>
                <w:sz w:val="20"/>
                <w:szCs w:val="20"/>
              </w:rPr>
              <w:t xml:space="preserve">2021 – 2030 </w:t>
            </w:r>
            <w:proofErr w:type="spellStart"/>
            <w:r w:rsidRPr="00081330">
              <w:rPr>
                <w:color w:val="000000"/>
                <w:sz w:val="20"/>
                <w:szCs w:val="20"/>
              </w:rPr>
              <w:t>г.</w:t>
            </w:r>
            <w:proofErr w:type="gramStart"/>
            <w:r w:rsidRPr="00081330">
              <w:rPr>
                <w:color w:val="000000"/>
                <w:sz w:val="20"/>
                <w:szCs w:val="20"/>
              </w:rPr>
              <w:t>г</w:t>
            </w:r>
            <w:proofErr w:type="spellEnd"/>
            <w:proofErr w:type="gramEnd"/>
            <w:r w:rsidRPr="00081330">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E37509C" w14:textId="4E206C6C" w:rsidR="00291882" w:rsidRPr="0030605D" w:rsidRDefault="00291882" w:rsidP="00291882">
            <w:pPr>
              <w:ind w:firstLine="0"/>
              <w:jc w:val="both"/>
              <w:rPr>
                <w:rFonts w:eastAsia="Times New Roman"/>
                <w:color w:val="000000"/>
                <w:sz w:val="20"/>
                <w:szCs w:val="20"/>
                <w:lang w:eastAsia="ru-RU"/>
              </w:rPr>
            </w:pPr>
            <w:r w:rsidRPr="0030605D">
              <w:rPr>
                <w:color w:val="000000"/>
                <w:sz w:val="20"/>
                <w:szCs w:val="20"/>
              </w:rPr>
              <w:t>В 2024 году финансирование на реализацию данного мероприятия не было предусмотрено.</w:t>
            </w:r>
          </w:p>
        </w:tc>
      </w:tr>
      <w:tr w:rsidR="00291882" w:rsidRPr="00916DAB" w14:paraId="4FC6C4A0"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A57535D" w14:textId="521FAC78"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1.7.11.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325E10B" w14:textId="222EBB52" w:rsidR="00291882" w:rsidRPr="002905E4" w:rsidRDefault="00291882" w:rsidP="00291882">
            <w:pPr>
              <w:ind w:firstLine="0"/>
              <w:rPr>
                <w:rFonts w:eastAsia="Times New Roman"/>
                <w:color w:val="000000"/>
                <w:sz w:val="20"/>
                <w:szCs w:val="20"/>
                <w:lang w:eastAsia="ru-RU"/>
              </w:rPr>
            </w:pPr>
            <w:r w:rsidRPr="002905E4">
              <w:rPr>
                <w:color w:val="000000"/>
                <w:sz w:val="20"/>
                <w:szCs w:val="20"/>
              </w:rPr>
              <w:t>Реализация мер поддержки (предприятиям малого и среднего бизнеса в сфере туризма, субсидирование процентной ставки на реализацию проектов по</w:t>
            </w:r>
            <w:r>
              <w:rPr>
                <w:color w:val="000000"/>
                <w:sz w:val="20"/>
                <w:szCs w:val="20"/>
              </w:rPr>
              <w:t> </w:t>
            </w:r>
            <w:r w:rsidRPr="002905E4">
              <w:rPr>
                <w:color w:val="000000"/>
                <w:sz w:val="20"/>
                <w:szCs w:val="20"/>
              </w:rPr>
              <w:t xml:space="preserve">строительству (реконструкции) гостиниц и многофункциональных комплексов, </w:t>
            </w:r>
            <w:proofErr w:type="spellStart"/>
            <w:r w:rsidRPr="002905E4">
              <w:rPr>
                <w:color w:val="000000"/>
                <w:sz w:val="20"/>
                <w:szCs w:val="20"/>
              </w:rPr>
              <w:t>грантовая</w:t>
            </w:r>
            <w:proofErr w:type="spellEnd"/>
            <w:r w:rsidRPr="002905E4">
              <w:rPr>
                <w:color w:val="000000"/>
                <w:sz w:val="20"/>
                <w:szCs w:val="20"/>
              </w:rPr>
              <w:t xml:space="preserve"> поддержка общественных и</w:t>
            </w:r>
            <w:r>
              <w:rPr>
                <w:color w:val="000000"/>
                <w:sz w:val="20"/>
                <w:szCs w:val="20"/>
              </w:rPr>
              <w:t> </w:t>
            </w:r>
            <w:r w:rsidRPr="002905E4">
              <w:rPr>
                <w:color w:val="000000"/>
                <w:sz w:val="20"/>
                <w:szCs w:val="20"/>
              </w:rPr>
              <w:t>предпринимательских инициатив, направленных на</w:t>
            </w:r>
            <w:r>
              <w:rPr>
                <w:color w:val="000000"/>
                <w:sz w:val="20"/>
                <w:szCs w:val="20"/>
              </w:rPr>
              <w:t> </w:t>
            </w:r>
            <w:r w:rsidRPr="002905E4">
              <w:rPr>
                <w:color w:val="000000"/>
                <w:sz w:val="20"/>
                <w:szCs w:val="20"/>
              </w:rPr>
              <w:t>развитие туризма)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F3716B1" w14:textId="3955E62B"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 xml:space="preserve">2021 – 2030 </w:t>
            </w:r>
            <w:proofErr w:type="spellStart"/>
            <w:r w:rsidRPr="002905E4">
              <w:rPr>
                <w:color w:val="000000"/>
                <w:sz w:val="20"/>
                <w:szCs w:val="20"/>
              </w:rPr>
              <w:t>г.</w:t>
            </w:r>
            <w:proofErr w:type="gramStart"/>
            <w:r w:rsidRPr="002905E4">
              <w:rPr>
                <w:color w:val="000000"/>
                <w:sz w:val="20"/>
                <w:szCs w:val="20"/>
              </w:rPr>
              <w:t>г</w:t>
            </w:r>
            <w:proofErr w:type="spellEnd"/>
            <w:proofErr w:type="gramEnd"/>
            <w:r w:rsidRPr="002905E4">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60F3B65" w14:textId="77777777" w:rsidR="00291882" w:rsidRDefault="00291882" w:rsidP="00291882">
            <w:pPr>
              <w:ind w:firstLine="0"/>
              <w:jc w:val="both"/>
              <w:rPr>
                <w:color w:val="000000"/>
                <w:sz w:val="20"/>
                <w:szCs w:val="20"/>
              </w:rPr>
            </w:pPr>
            <w:r w:rsidRPr="0030605D">
              <w:rPr>
                <w:color w:val="000000"/>
                <w:sz w:val="20"/>
                <w:szCs w:val="20"/>
              </w:rPr>
              <w:t>В 2024 году Ивановская область реализовала федеральную субсидию на поддержку инвестиционных проектов по созданию модульных некапитальных средств размещения.</w:t>
            </w:r>
          </w:p>
          <w:p w14:paraId="7F6E913D" w14:textId="37A4E801" w:rsidR="00291882" w:rsidRPr="00A17146" w:rsidRDefault="00291882" w:rsidP="00291882">
            <w:pPr>
              <w:ind w:firstLine="0"/>
              <w:jc w:val="both"/>
              <w:rPr>
                <w:rFonts w:eastAsia="Times New Roman"/>
                <w:color w:val="000000"/>
                <w:sz w:val="20"/>
                <w:szCs w:val="20"/>
                <w:highlight w:val="yellow"/>
                <w:lang w:eastAsia="ru-RU"/>
              </w:rPr>
            </w:pPr>
            <w:r w:rsidRPr="0030605D">
              <w:rPr>
                <w:rFonts w:eastAsia="Times New Roman"/>
                <w:color w:val="000000"/>
                <w:sz w:val="20"/>
                <w:szCs w:val="20"/>
                <w:lang w:eastAsia="ru-RU"/>
              </w:rPr>
              <w:t>Всего было поддержано 3 проекта юридических лиц и индивидуальных предпринимателей</w:t>
            </w:r>
            <w:r>
              <w:rPr>
                <w:rFonts w:eastAsia="Times New Roman"/>
                <w:color w:val="000000"/>
                <w:sz w:val="20"/>
                <w:szCs w:val="20"/>
                <w:lang w:eastAsia="ru-RU"/>
              </w:rPr>
              <w:t>.</w:t>
            </w:r>
          </w:p>
        </w:tc>
      </w:tr>
      <w:tr w:rsidR="00291882" w:rsidRPr="00916DAB" w14:paraId="171A7D61" w14:textId="77777777" w:rsidTr="002905E4">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E7EF218" w14:textId="2849BAF2" w:rsidR="00291882" w:rsidRPr="009D287F" w:rsidRDefault="00291882" w:rsidP="00291882">
            <w:pPr>
              <w:ind w:firstLine="0"/>
              <w:jc w:val="center"/>
              <w:rPr>
                <w:rFonts w:eastAsia="Times New Roman"/>
                <w:color w:val="000000"/>
                <w:sz w:val="20"/>
                <w:szCs w:val="20"/>
                <w:lang w:eastAsia="ru-RU"/>
              </w:rPr>
            </w:pPr>
            <w:r w:rsidRPr="009D287F">
              <w:rPr>
                <w:rFonts w:eastAsia="Times New Roman"/>
                <w:color w:val="000000"/>
                <w:sz w:val="20"/>
                <w:szCs w:val="20"/>
                <w:lang w:eastAsia="ru-RU"/>
              </w:rPr>
              <w:t xml:space="preserve">Цель 1.8. Создание условий и предпосылок для максимально </w:t>
            </w:r>
            <w:proofErr w:type="gramStart"/>
            <w:r w:rsidRPr="009D287F">
              <w:rPr>
                <w:rFonts w:eastAsia="Times New Roman"/>
                <w:color w:val="000000"/>
                <w:sz w:val="20"/>
                <w:szCs w:val="20"/>
                <w:lang w:eastAsia="ru-RU"/>
              </w:rPr>
              <w:t>эффективного</w:t>
            </w:r>
            <w:proofErr w:type="gramEnd"/>
            <w:r w:rsidRPr="009D287F">
              <w:rPr>
                <w:rFonts w:eastAsia="Times New Roman"/>
                <w:color w:val="000000"/>
                <w:sz w:val="20"/>
                <w:szCs w:val="20"/>
                <w:lang w:eastAsia="ru-RU"/>
              </w:rPr>
              <w:t xml:space="preserve"> управления государственными и муниципальными финансами в соответствии со стратегическими целями и задачами исполнительных органов государственной власти Ивановской области</w:t>
            </w:r>
          </w:p>
        </w:tc>
      </w:tr>
      <w:tr w:rsidR="00291882" w:rsidRPr="00916DAB" w14:paraId="3A88D9BA"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E48B30C" w14:textId="2AD4A86C"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1.8.1.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609D821" w14:textId="6B93464D" w:rsidR="00291882" w:rsidRPr="002905E4" w:rsidRDefault="00291882" w:rsidP="00291882">
            <w:pPr>
              <w:ind w:firstLine="0"/>
              <w:rPr>
                <w:rFonts w:eastAsia="Times New Roman"/>
                <w:color w:val="000000"/>
                <w:sz w:val="20"/>
                <w:szCs w:val="20"/>
                <w:lang w:eastAsia="ru-RU"/>
              </w:rPr>
            </w:pPr>
            <w:r w:rsidRPr="002905E4">
              <w:rPr>
                <w:color w:val="000000"/>
                <w:sz w:val="20"/>
                <w:szCs w:val="20"/>
              </w:rPr>
              <w:t>Обеспечение долгосрочной сбалансированности и</w:t>
            </w:r>
            <w:r>
              <w:rPr>
                <w:color w:val="000000"/>
                <w:sz w:val="20"/>
                <w:szCs w:val="20"/>
              </w:rPr>
              <w:t> </w:t>
            </w:r>
            <w:r w:rsidRPr="002905E4">
              <w:rPr>
                <w:color w:val="000000"/>
                <w:sz w:val="20"/>
                <w:szCs w:val="20"/>
              </w:rPr>
              <w:t>устойчивости бюджетной системы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2B56518" w14:textId="38BEC7F1"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 xml:space="preserve">2021 – 2030 </w:t>
            </w:r>
            <w:proofErr w:type="spellStart"/>
            <w:r w:rsidRPr="002905E4">
              <w:rPr>
                <w:color w:val="000000"/>
                <w:sz w:val="20"/>
                <w:szCs w:val="20"/>
              </w:rPr>
              <w:t>г.</w:t>
            </w:r>
            <w:proofErr w:type="gramStart"/>
            <w:r w:rsidRPr="002905E4">
              <w:rPr>
                <w:color w:val="000000"/>
                <w:sz w:val="20"/>
                <w:szCs w:val="20"/>
              </w:rPr>
              <w:t>г</w:t>
            </w:r>
            <w:proofErr w:type="spellEnd"/>
            <w:proofErr w:type="gramEnd"/>
            <w:r w:rsidRPr="002905E4">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A859A1A" w14:textId="60BB20BA" w:rsidR="00291882" w:rsidRPr="00A17146" w:rsidRDefault="005D7F51" w:rsidP="00291882">
            <w:pPr>
              <w:ind w:firstLine="0"/>
              <w:jc w:val="both"/>
              <w:rPr>
                <w:color w:val="000000"/>
                <w:sz w:val="20"/>
                <w:szCs w:val="20"/>
                <w:highlight w:val="yellow"/>
              </w:rPr>
            </w:pPr>
            <w:r w:rsidRPr="005D7F51">
              <w:rPr>
                <w:color w:val="000000"/>
                <w:sz w:val="20"/>
                <w:szCs w:val="20"/>
              </w:rPr>
              <w:t>Расходы областного бюджета, осуществляемые в рамках государственных программ Ивановской области, в 2024 году составили 94,4% от общего объема расходов областного бюджета.</w:t>
            </w:r>
          </w:p>
          <w:p w14:paraId="33F43458" w14:textId="4F508D8C" w:rsidR="00291882" w:rsidRPr="00A17146" w:rsidRDefault="005D7F51" w:rsidP="005D7F51">
            <w:pPr>
              <w:ind w:firstLine="0"/>
              <w:jc w:val="both"/>
              <w:rPr>
                <w:rFonts w:eastAsia="Times New Roman"/>
                <w:color w:val="000000"/>
                <w:sz w:val="20"/>
                <w:szCs w:val="20"/>
                <w:highlight w:val="yellow"/>
                <w:lang w:eastAsia="ru-RU"/>
              </w:rPr>
            </w:pPr>
            <w:r w:rsidRPr="005D7F51">
              <w:rPr>
                <w:color w:val="000000"/>
                <w:sz w:val="20"/>
                <w:szCs w:val="20"/>
              </w:rPr>
              <w:t xml:space="preserve">В </w:t>
            </w:r>
            <w:proofErr w:type="gramStart"/>
            <w:r w:rsidRPr="005D7F51">
              <w:rPr>
                <w:color w:val="000000"/>
                <w:sz w:val="20"/>
                <w:szCs w:val="20"/>
              </w:rPr>
              <w:t>соответствии</w:t>
            </w:r>
            <w:proofErr w:type="gramEnd"/>
            <w:r w:rsidRPr="005D7F51">
              <w:rPr>
                <w:color w:val="000000"/>
                <w:sz w:val="20"/>
                <w:szCs w:val="20"/>
              </w:rPr>
              <w:t xml:space="preserve"> со статьей 170.1 Бюджетного кодекса Российской Федерации постановлением Правительства Ивановской области от 14.03.2024 № 94-п внесены изменения в постановление Правительства Ивановской области от 16.03.2023 </w:t>
            </w:r>
            <w:r>
              <w:rPr>
                <w:color w:val="000000"/>
                <w:sz w:val="20"/>
                <w:szCs w:val="20"/>
              </w:rPr>
              <w:t>№</w:t>
            </w:r>
            <w:r w:rsidRPr="005D7F51">
              <w:rPr>
                <w:color w:val="000000"/>
                <w:sz w:val="20"/>
                <w:szCs w:val="20"/>
              </w:rPr>
              <w:t xml:space="preserve"> 134-п </w:t>
            </w:r>
            <w:r>
              <w:rPr>
                <w:color w:val="000000"/>
                <w:sz w:val="20"/>
                <w:szCs w:val="20"/>
              </w:rPr>
              <w:t>«</w:t>
            </w:r>
            <w:r w:rsidRPr="005D7F51">
              <w:rPr>
                <w:color w:val="000000"/>
                <w:sz w:val="20"/>
                <w:szCs w:val="20"/>
              </w:rPr>
              <w:t>Об утверждении бюджетного прогноза Ивановской области на 2023 - 2035 годы</w:t>
            </w:r>
            <w:r>
              <w:rPr>
                <w:color w:val="000000"/>
                <w:sz w:val="20"/>
                <w:szCs w:val="20"/>
              </w:rPr>
              <w:t>»</w:t>
            </w:r>
            <w:r w:rsidRPr="005D7F51">
              <w:rPr>
                <w:color w:val="000000"/>
                <w:sz w:val="20"/>
                <w:szCs w:val="20"/>
              </w:rPr>
              <w:t xml:space="preserve">. </w:t>
            </w:r>
            <w:proofErr w:type="gramStart"/>
            <w:r w:rsidRPr="005D7F51">
              <w:rPr>
                <w:color w:val="000000"/>
                <w:sz w:val="20"/>
                <w:szCs w:val="20"/>
              </w:rPr>
              <w:t>Разработано и утверждено</w:t>
            </w:r>
            <w:proofErr w:type="gramEnd"/>
            <w:r w:rsidRPr="005D7F51">
              <w:rPr>
                <w:color w:val="000000"/>
                <w:sz w:val="20"/>
                <w:szCs w:val="20"/>
              </w:rPr>
              <w:t xml:space="preserve"> постановление Правительства Ивановской области от 19.09.2024 № 416-п «О внесении изменений в постановление Правительства Ивановской области от 30.12.2015 № 638-п «О бюджетном прогнозе Ивановской о</w:t>
            </w:r>
            <w:r>
              <w:rPr>
                <w:color w:val="000000"/>
                <w:sz w:val="20"/>
                <w:szCs w:val="20"/>
              </w:rPr>
              <w:t>бласти на долгосрочный период».</w:t>
            </w:r>
          </w:p>
        </w:tc>
      </w:tr>
      <w:tr w:rsidR="00291882" w:rsidRPr="00916DAB" w14:paraId="036816B8"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F159288" w14:textId="21363D24"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1.8.2.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9A33CB4" w14:textId="38D44035" w:rsidR="00291882" w:rsidRPr="002905E4" w:rsidRDefault="00291882" w:rsidP="00291882">
            <w:pPr>
              <w:ind w:firstLine="0"/>
              <w:rPr>
                <w:rFonts w:eastAsia="Times New Roman"/>
                <w:color w:val="000000"/>
                <w:sz w:val="20"/>
                <w:szCs w:val="20"/>
                <w:lang w:eastAsia="ru-RU"/>
              </w:rPr>
            </w:pPr>
            <w:r w:rsidRPr="002905E4">
              <w:rPr>
                <w:color w:val="000000"/>
                <w:sz w:val="20"/>
                <w:szCs w:val="20"/>
              </w:rPr>
              <w:t xml:space="preserve">Концентрация финансовых ресурсов на приоритетных </w:t>
            </w:r>
            <w:proofErr w:type="gramStart"/>
            <w:r w:rsidRPr="002905E4">
              <w:rPr>
                <w:color w:val="000000"/>
                <w:sz w:val="20"/>
                <w:szCs w:val="20"/>
              </w:rPr>
              <w:t>направлениях</w:t>
            </w:r>
            <w:proofErr w:type="gramEnd"/>
            <w:r w:rsidRPr="002905E4">
              <w:rPr>
                <w:color w:val="000000"/>
                <w:sz w:val="20"/>
                <w:szCs w:val="20"/>
              </w:rPr>
              <w:t xml:space="preserve"> расходования бюджетных средств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65CA24D" w14:textId="41AFF896"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 xml:space="preserve">2021 – 2030 </w:t>
            </w:r>
            <w:proofErr w:type="spellStart"/>
            <w:r w:rsidRPr="002905E4">
              <w:rPr>
                <w:color w:val="000000"/>
                <w:sz w:val="20"/>
                <w:szCs w:val="20"/>
              </w:rPr>
              <w:t>г.</w:t>
            </w:r>
            <w:proofErr w:type="gramStart"/>
            <w:r w:rsidRPr="002905E4">
              <w:rPr>
                <w:color w:val="000000"/>
                <w:sz w:val="20"/>
                <w:szCs w:val="20"/>
              </w:rPr>
              <w:t>г</w:t>
            </w:r>
            <w:proofErr w:type="spellEnd"/>
            <w:proofErr w:type="gramEnd"/>
            <w:r w:rsidRPr="002905E4">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ACB46CE" w14:textId="50A190C4" w:rsidR="00291882" w:rsidRPr="00A17146" w:rsidRDefault="005D7F51" w:rsidP="005D7F51">
            <w:pPr>
              <w:ind w:firstLine="0"/>
              <w:jc w:val="both"/>
              <w:rPr>
                <w:rFonts w:eastAsia="Times New Roman"/>
                <w:color w:val="000000"/>
                <w:sz w:val="20"/>
                <w:szCs w:val="20"/>
                <w:highlight w:val="yellow"/>
                <w:lang w:eastAsia="ru-RU"/>
              </w:rPr>
            </w:pPr>
            <w:proofErr w:type="gramStart"/>
            <w:r w:rsidRPr="005D7F51">
              <w:rPr>
                <w:color w:val="000000"/>
                <w:sz w:val="20"/>
                <w:szCs w:val="20"/>
              </w:rPr>
              <w:t>Реализация мероприятия обеспечивается применением программного метода и проектного принципа при формировании бюджета, что позволяет концентрировать финансовые ресурсы на решении ключевых задач развития, поставленных в указах Президента Российской Федерации от 07.05.2018 № 204 «О национальных целях и стратегических задачах развития Российской Федерации на период до 2024 года» и от 21.07.2020 № 474 «О национальных целях развития Российской Федерации на период до 2030 года</w:t>
            </w:r>
            <w:proofErr w:type="gramEnd"/>
            <w:r w:rsidRPr="005D7F51">
              <w:rPr>
                <w:color w:val="000000"/>
                <w:sz w:val="20"/>
                <w:szCs w:val="20"/>
              </w:rPr>
              <w:t>», в рамках региональных проектов и государственных программ Ивановской области.</w:t>
            </w:r>
          </w:p>
        </w:tc>
      </w:tr>
      <w:tr w:rsidR="00291882" w:rsidRPr="00916DAB" w14:paraId="7AAF2417"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B3C4811" w14:textId="3A35CFB9"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1.8.3.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2A588FE" w14:textId="3D6ED0FC" w:rsidR="00291882" w:rsidRPr="002905E4" w:rsidRDefault="00291882" w:rsidP="00291882">
            <w:pPr>
              <w:ind w:firstLine="0"/>
              <w:rPr>
                <w:rFonts w:eastAsia="Times New Roman"/>
                <w:color w:val="000000"/>
                <w:sz w:val="20"/>
                <w:szCs w:val="20"/>
                <w:lang w:eastAsia="ru-RU"/>
              </w:rPr>
            </w:pPr>
            <w:r w:rsidRPr="002905E4">
              <w:rPr>
                <w:color w:val="000000"/>
                <w:sz w:val="20"/>
                <w:szCs w:val="20"/>
              </w:rPr>
              <w:t>Обеспечение равных условий для устойчивого исполнения расходных обязательств муниципальных образований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38569CB" w14:textId="5F543926"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 xml:space="preserve">2021 – 2030 </w:t>
            </w:r>
            <w:proofErr w:type="spellStart"/>
            <w:r w:rsidRPr="002905E4">
              <w:rPr>
                <w:color w:val="000000"/>
                <w:sz w:val="20"/>
                <w:szCs w:val="20"/>
              </w:rPr>
              <w:t>г.</w:t>
            </w:r>
            <w:proofErr w:type="gramStart"/>
            <w:r w:rsidRPr="002905E4">
              <w:rPr>
                <w:color w:val="000000"/>
                <w:sz w:val="20"/>
                <w:szCs w:val="20"/>
              </w:rPr>
              <w:t>г</w:t>
            </w:r>
            <w:proofErr w:type="spellEnd"/>
            <w:proofErr w:type="gramEnd"/>
            <w:r w:rsidRPr="002905E4">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D062200" w14:textId="08F1709B" w:rsidR="005D7F51" w:rsidRPr="005D7F51" w:rsidRDefault="005D7F51" w:rsidP="005D7F51">
            <w:pPr>
              <w:ind w:firstLine="0"/>
              <w:jc w:val="both"/>
              <w:rPr>
                <w:color w:val="000000"/>
                <w:sz w:val="20"/>
                <w:szCs w:val="20"/>
              </w:rPr>
            </w:pPr>
            <w:r w:rsidRPr="005D7F51">
              <w:rPr>
                <w:color w:val="000000"/>
                <w:sz w:val="20"/>
                <w:szCs w:val="20"/>
              </w:rPr>
              <w:t xml:space="preserve">В целях выравнивания финансовых возможностей муниципальных образований по осуществлению органами местного самоуправления полномочий по решению вопросов местного значения из областного бюджета местным бюджетам предоставлены дотации на выравнивание бюджетной обеспеченности на общую сумму 4,5 </w:t>
            </w:r>
            <w:proofErr w:type="gramStart"/>
            <w:r w:rsidRPr="005D7F51">
              <w:rPr>
                <w:color w:val="000000"/>
                <w:sz w:val="20"/>
                <w:szCs w:val="20"/>
              </w:rPr>
              <w:t>млрд</w:t>
            </w:r>
            <w:proofErr w:type="gramEnd"/>
            <w:r w:rsidRPr="005D7F51">
              <w:rPr>
                <w:color w:val="000000"/>
                <w:sz w:val="20"/>
                <w:szCs w:val="20"/>
              </w:rPr>
              <w:t xml:space="preserve"> рублей. Обеспечено эффективное выравнивание бюджетной обеспеченности муниципальных образований области до единого уровня, которое </w:t>
            </w:r>
            <w:proofErr w:type="gramStart"/>
            <w:r w:rsidRPr="005D7F51">
              <w:rPr>
                <w:color w:val="000000"/>
                <w:sz w:val="20"/>
                <w:szCs w:val="20"/>
              </w:rPr>
              <w:t>позволило сгладить существующие различия в налоговом потенциале муниципальных образований и способствовало</w:t>
            </w:r>
            <w:proofErr w:type="gramEnd"/>
            <w:r w:rsidRPr="005D7F51">
              <w:rPr>
                <w:color w:val="000000"/>
                <w:sz w:val="20"/>
                <w:szCs w:val="20"/>
              </w:rPr>
              <w:t xml:space="preserve"> обеспечению равных возможностей для жителей области по получению муниципальных услуг. </w:t>
            </w:r>
          </w:p>
          <w:p w14:paraId="6F534DD6" w14:textId="3D9D99BD" w:rsidR="005D7F51" w:rsidRPr="005D7F51" w:rsidRDefault="005D7F51" w:rsidP="005D7F51">
            <w:pPr>
              <w:ind w:firstLine="0"/>
              <w:jc w:val="both"/>
              <w:rPr>
                <w:color w:val="000000"/>
                <w:sz w:val="20"/>
                <w:szCs w:val="20"/>
              </w:rPr>
            </w:pPr>
            <w:r w:rsidRPr="005D7F51">
              <w:rPr>
                <w:color w:val="000000"/>
                <w:sz w:val="20"/>
                <w:szCs w:val="20"/>
              </w:rPr>
              <w:t>В целях оказания финансовой помощи органам местного самоуправления в решении вопросов местного значения, в т.</w:t>
            </w:r>
            <w:r w:rsidR="00545D91">
              <w:rPr>
                <w:color w:val="000000"/>
                <w:sz w:val="20"/>
                <w:szCs w:val="20"/>
              </w:rPr>
              <w:t xml:space="preserve"> </w:t>
            </w:r>
            <w:r w:rsidRPr="005D7F51">
              <w:rPr>
                <w:color w:val="000000"/>
                <w:sz w:val="20"/>
                <w:szCs w:val="20"/>
              </w:rPr>
              <w:t>ч. вопросов, связанных с повышением оплаты труда, 143 муниципальным образованиям Ивановской области были предоставлены дотации на поддержку мер по обеспечению сбалансированности местных б</w:t>
            </w:r>
            <w:r w:rsidR="004737E8">
              <w:rPr>
                <w:color w:val="000000"/>
                <w:sz w:val="20"/>
                <w:szCs w:val="20"/>
              </w:rPr>
              <w:t xml:space="preserve">юджетов на общую сумму 3,3 </w:t>
            </w:r>
            <w:proofErr w:type="gramStart"/>
            <w:r w:rsidR="004737E8">
              <w:rPr>
                <w:color w:val="000000"/>
                <w:sz w:val="20"/>
                <w:szCs w:val="20"/>
              </w:rPr>
              <w:t>млрд</w:t>
            </w:r>
            <w:proofErr w:type="gramEnd"/>
            <w:r w:rsidRPr="005D7F51">
              <w:rPr>
                <w:color w:val="000000"/>
                <w:sz w:val="20"/>
                <w:szCs w:val="20"/>
              </w:rPr>
              <w:t xml:space="preserve"> руб</w:t>
            </w:r>
            <w:r w:rsidR="004737E8">
              <w:rPr>
                <w:color w:val="000000"/>
                <w:sz w:val="20"/>
                <w:szCs w:val="20"/>
              </w:rPr>
              <w:t>лей</w:t>
            </w:r>
            <w:r w:rsidRPr="005D7F51">
              <w:rPr>
                <w:color w:val="000000"/>
                <w:sz w:val="20"/>
                <w:szCs w:val="20"/>
              </w:rPr>
              <w:t xml:space="preserve">. </w:t>
            </w:r>
          </w:p>
          <w:p w14:paraId="69DE040D" w14:textId="5AC8CC0B" w:rsidR="005D7F51" w:rsidRPr="005D7F51" w:rsidRDefault="005D7F51" w:rsidP="005D7F51">
            <w:pPr>
              <w:ind w:firstLine="0"/>
              <w:jc w:val="both"/>
              <w:rPr>
                <w:color w:val="000000"/>
                <w:sz w:val="20"/>
                <w:szCs w:val="20"/>
              </w:rPr>
            </w:pPr>
            <w:r w:rsidRPr="005D7F51">
              <w:rPr>
                <w:color w:val="000000"/>
                <w:sz w:val="20"/>
                <w:szCs w:val="20"/>
              </w:rPr>
              <w:t xml:space="preserve">В целях частичного покрытия дефицитов местных бюджетов одному муниципальному образованию предоставлен бюджетный кредит в сумме 122 </w:t>
            </w:r>
            <w:proofErr w:type="gramStart"/>
            <w:r w:rsidRPr="005D7F51">
              <w:rPr>
                <w:color w:val="000000"/>
                <w:sz w:val="20"/>
                <w:szCs w:val="20"/>
              </w:rPr>
              <w:t>млн</w:t>
            </w:r>
            <w:proofErr w:type="gramEnd"/>
            <w:r w:rsidRPr="005D7F51">
              <w:rPr>
                <w:color w:val="000000"/>
                <w:sz w:val="20"/>
                <w:szCs w:val="20"/>
              </w:rPr>
              <w:t xml:space="preserve"> рублей. В целях покрытия временных кассовых разрывов, возникающих при исполнении бюджетов муниципальных образований, одному муниципальному образованию предоставлен бюджетный кредит в сумме 2,7 </w:t>
            </w:r>
            <w:proofErr w:type="gramStart"/>
            <w:r w:rsidRPr="005D7F51">
              <w:rPr>
                <w:color w:val="000000"/>
                <w:sz w:val="20"/>
                <w:szCs w:val="20"/>
              </w:rPr>
              <w:t>млн</w:t>
            </w:r>
            <w:proofErr w:type="gramEnd"/>
            <w:r w:rsidRPr="005D7F51">
              <w:rPr>
                <w:color w:val="000000"/>
                <w:sz w:val="20"/>
                <w:szCs w:val="20"/>
              </w:rPr>
              <w:t xml:space="preserve"> руб</w:t>
            </w:r>
            <w:r w:rsidR="00545D91">
              <w:rPr>
                <w:color w:val="000000"/>
                <w:sz w:val="20"/>
                <w:szCs w:val="20"/>
              </w:rPr>
              <w:t>лей</w:t>
            </w:r>
            <w:r w:rsidRPr="005D7F51">
              <w:rPr>
                <w:color w:val="000000"/>
                <w:sz w:val="20"/>
                <w:szCs w:val="20"/>
              </w:rPr>
              <w:t xml:space="preserve">.    </w:t>
            </w:r>
          </w:p>
          <w:p w14:paraId="30384B57" w14:textId="054E4390" w:rsidR="00291882" w:rsidRPr="00A17146" w:rsidRDefault="005D7F51" w:rsidP="005D7F51">
            <w:pPr>
              <w:ind w:firstLine="0"/>
              <w:jc w:val="both"/>
              <w:rPr>
                <w:rFonts w:eastAsia="Times New Roman"/>
                <w:color w:val="000000"/>
                <w:sz w:val="20"/>
                <w:szCs w:val="20"/>
                <w:highlight w:val="yellow"/>
                <w:lang w:eastAsia="ru-RU"/>
              </w:rPr>
            </w:pPr>
            <w:r w:rsidRPr="005D7F51">
              <w:rPr>
                <w:color w:val="000000"/>
                <w:sz w:val="20"/>
                <w:szCs w:val="20"/>
              </w:rPr>
              <w:t>Доля объема предоставленных местным бюджетам бюджетных кредитов в общем объеме межбюджетных трансфертов, предоставляемых на безвозмездной и безвозвратной основе без установления направлений их использования, составила 1,6%.</w:t>
            </w:r>
          </w:p>
        </w:tc>
      </w:tr>
      <w:tr w:rsidR="00291882" w:rsidRPr="00916DAB" w14:paraId="2310507D"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C087E3E" w14:textId="417A3770"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1.8.4.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CDFDBFA" w14:textId="08ADA65F" w:rsidR="00291882" w:rsidRPr="002905E4" w:rsidRDefault="00291882" w:rsidP="00291882">
            <w:pPr>
              <w:ind w:firstLine="0"/>
              <w:rPr>
                <w:rFonts w:eastAsia="Times New Roman"/>
                <w:color w:val="000000"/>
                <w:sz w:val="20"/>
                <w:szCs w:val="20"/>
                <w:lang w:eastAsia="ru-RU"/>
              </w:rPr>
            </w:pPr>
            <w:r w:rsidRPr="002905E4">
              <w:rPr>
                <w:color w:val="000000"/>
                <w:sz w:val="20"/>
                <w:szCs w:val="20"/>
              </w:rPr>
              <w:t>Обеспечение снижения долговой нагрузки на областной бюджет</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306DC4A" w14:textId="08D44675"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 xml:space="preserve">2021 – 2030 </w:t>
            </w:r>
            <w:proofErr w:type="spellStart"/>
            <w:r w:rsidRPr="002905E4">
              <w:rPr>
                <w:color w:val="000000"/>
                <w:sz w:val="20"/>
                <w:szCs w:val="20"/>
              </w:rPr>
              <w:t>г.</w:t>
            </w:r>
            <w:proofErr w:type="gramStart"/>
            <w:r w:rsidRPr="002905E4">
              <w:rPr>
                <w:color w:val="000000"/>
                <w:sz w:val="20"/>
                <w:szCs w:val="20"/>
              </w:rPr>
              <w:t>г</w:t>
            </w:r>
            <w:proofErr w:type="spellEnd"/>
            <w:proofErr w:type="gramEnd"/>
            <w:r w:rsidRPr="002905E4">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93DCDE4" w14:textId="6DA41B05" w:rsidR="00291882" w:rsidRPr="00A17146" w:rsidRDefault="007F1F6E" w:rsidP="0055111A">
            <w:pPr>
              <w:ind w:firstLine="0"/>
              <w:jc w:val="both"/>
              <w:rPr>
                <w:rFonts w:eastAsia="Times New Roman"/>
                <w:color w:val="000000"/>
                <w:sz w:val="20"/>
                <w:szCs w:val="20"/>
                <w:highlight w:val="yellow"/>
                <w:lang w:eastAsia="ru-RU"/>
              </w:rPr>
            </w:pPr>
            <w:proofErr w:type="gramStart"/>
            <w:r w:rsidRPr="007F1F6E">
              <w:rPr>
                <w:color w:val="000000"/>
                <w:sz w:val="20"/>
                <w:szCs w:val="20"/>
              </w:rPr>
              <w:t xml:space="preserve">Отношение объема государственного долга Ивановской области к общему объему доходов областного бюджета без учета объема безвозмездных поступлений (долговая нагрузка на областной бюджет) на конец 2024 года составило 24,9% и не превысило ограничение, установленное Бюджетным кодексом Российской Федерации (≤100%), а также целевого показателя, предусмотренного государственной программой </w:t>
            </w:r>
            <w:r w:rsidR="0055111A">
              <w:rPr>
                <w:color w:val="000000"/>
                <w:sz w:val="20"/>
                <w:szCs w:val="20"/>
              </w:rPr>
              <w:t>«</w:t>
            </w:r>
            <w:r w:rsidRPr="007F1F6E">
              <w:rPr>
                <w:color w:val="000000"/>
                <w:sz w:val="20"/>
                <w:szCs w:val="20"/>
              </w:rPr>
              <w:t>Долгосрочная сбалансированность и устойчивость бюджетной системы Ивановской области</w:t>
            </w:r>
            <w:r w:rsidR="0055111A">
              <w:rPr>
                <w:color w:val="000000"/>
                <w:sz w:val="20"/>
                <w:szCs w:val="20"/>
              </w:rPr>
              <w:t>»</w:t>
            </w:r>
            <w:r w:rsidRPr="007F1F6E">
              <w:rPr>
                <w:color w:val="000000"/>
                <w:sz w:val="20"/>
                <w:szCs w:val="20"/>
              </w:rPr>
              <w:t xml:space="preserve"> (≤41%).</w:t>
            </w:r>
            <w:proofErr w:type="gramEnd"/>
          </w:p>
        </w:tc>
      </w:tr>
      <w:tr w:rsidR="00291882" w:rsidRPr="00916DAB" w14:paraId="3C4447BB"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3EC88C7" w14:textId="04D0A408"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1.8.5.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4480B10" w14:textId="51AC8E47" w:rsidR="00291882" w:rsidRPr="002905E4" w:rsidRDefault="00291882" w:rsidP="00291882">
            <w:pPr>
              <w:ind w:firstLine="0"/>
              <w:rPr>
                <w:rFonts w:eastAsia="Times New Roman"/>
                <w:color w:val="000000"/>
                <w:sz w:val="20"/>
                <w:szCs w:val="20"/>
                <w:lang w:eastAsia="ru-RU"/>
              </w:rPr>
            </w:pPr>
            <w:r w:rsidRPr="002905E4">
              <w:rPr>
                <w:color w:val="000000"/>
                <w:sz w:val="20"/>
                <w:szCs w:val="20"/>
              </w:rPr>
              <w:t>Совершенствование финансовых механизмов оказания государственных услуг (выполнения работ) бюджетными и</w:t>
            </w:r>
            <w:r>
              <w:rPr>
                <w:color w:val="000000"/>
                <w:sz w:val="20"/>
                <w:szCs w:val="20"/>
              </w:rPr>
              <w:t> </w:t>
            </w:r>
            <w:r w:rsidRPr="002905E4">
              <w:rPr>
                <w:color w:val="000000"/>
                <w:sz w:val="20"/>
                <w:szCs w:val="20"/>
              </w:rPr>
              <w:t>автономными учреждениями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ADD5DAC" w14:textId="2C0E54D4" w:rsidR="00291882" w:rsidRPr="002905E4" w:rsidRDefault="00291882" w:rsidP="00291882">
            <w:pPr>
              <w:ind w:firstLine="0"/>
              <w:jc w:val="center"/>
              <w:rPr>
                <w:rFonts w:eastAsia="Times New Roman"/>
                <w:color w:val="000000"/>
                <w:sz w:val="20"/>
                <w:szCs w:val="20"/>
                <w:lang w:eastAsia="ru-RU"/>
              </w:rPr>
            </w:pPr>
            <w:r w:rsidRPr="002905E4">
              <w:rPr>
                <w:color w:val="000000"/>
                <w:sz w:val="20"/>
                <w:szCs w:val="20"/>
              </w:rPr>
              <w:t xml:space="preserve">2021 – 2030 </w:t>
            </w:r>
            <w:proofErr w:type="spellStart"/>
            <w:r w:rsidRPr="002905E4">
              <w:rPr>
                <w:color w:val="000000"/>
                <w:sz w:val="20"/>
                <w:szCs w:val="20"/>
              </w:rPr>
              <w:t>г.</w:t>
            </w:r>
            <w:proofErr w:type="gramStart"/>
            <w:r w:rsidRPr="002905E4">
              <w:rPr>
                <w:color w:val="000000"/>
                <w:sz w:val="20"/>
                <w:szCs w:val="20"/>
              </w:rPr>
              <w:t>г</w:t>
            </w:r>
            <w:proofErr w:type="spellEnd"/>
            <w:proofErr w:type="gramEnd"/>
            <w:r w:rsidRPr="002905E4">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1E4F18E" w14:textId="1150C306" w:rsidR="0055111A" w:rsidRPr="0055111A" w:rsidRDefault="0055111A" w:rsidP="0055111A">
            <w:pPr>
              <w:ind w:firstLine="0"/>
              <w:jc w:val="both"/>
              <w:rPr>
                <w:color w:val="000000"/>
                <w:sz w:val="20"/>
                <w:szCs w:val="20"/>
              </w:rPr>
            </w:pPr>
            <w:r w:rsidRPr="0055111A">
              <w:rPr>
                <w:color w:val="000000"/>
                <w:sz w:val="20"/>
                <w:szCs w:val="20"/>
              </w:rPr>
              <w:t xml:space="preserve">В 2024 году формирование государственных заданий на оказание государственных услуг (выполнение работ) </w:t>
            </w:r>
            <w:proofErr w:type="spellStart"/>
            <w:proofErr w:type="gramStart"/>
            <w:r w:rsidRPr="0055111A">
              <w:rPr>
                <w:color w:val="000000"/>
                <w:sz w:val="20"/>
                <w:szCs w:val="20"/>
              </w:rPr>
              <w:t>осущест</w:t>
            </w:r>
            <w:proofErr w:type="spellEnd"/>
            <w:r w:rsidR="0054011E">
              <w:rPr>
                <w:color w:val="000000"/>
                <w:sz w:val="20"/>
                <w:szCs w:val="20"/>
              </w:rPr>
              <w:t xml:space="preserve"> </w:t>
            </w:r>
            <w:proofErr w:type="spellStart"/>
            <w:r w:rsidRPr="0055111A">
              <w:rPr>
                <w:color w:val="000000"/>
                <w:sz w:val="20"/>
                <w:szCs w:val="20"/>
              </w:rPr>
              <w:t>влялось</w:t>
            </w:r>
            <w:proofErr w:type="spellEnd"/>
            <w:proofErr w:type="gramEnd"/>
            <w:r w:rsidRPr="0055111A">
              <w:rPr>
                <w:color w:val="000000"/>
                <w:sz w:val="20"/>
                <w:szCs w:val="20"/>
              </w:rPr>
              <w:t xml:space="preserve">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(далее - общероссийские перечни), и региональным перечнем (классификатором) государственных (муниципальных) усл</w:t>
            </w:r>
            <w:bookmarkStart w:id="0" w:name="_GoBack"/>
            <w:bookmarkEnd w:id="0"/>
            <w:r w:rsidRPr="0055111A">
              <w:rPr>
                <w:color w:val="000000"/>
                <w:sz w:val="20"/>
                <w:szCs w:val="20"/>
              </w:rPr>
              <w:t>уг, не включенных в общероссийские перечни, и работ, оказание и выполнение которых предусмотрено нормативными правовыми актами Ивановской области (муниципальными правовыми актами).</w:t>
            </w:r>
          </w:p>
          <w:p w14:paraId="17138C69" w14:textId="18CD2867" w:rsidR="0055111A" w:rsidRPr="0055111A" w:rsidRDefault="0055111A" w:rsidP="0055111A">
            <w:pPr>
              <w:ind w:firstLine="0"/>
              <w:jc w:val="both"/>
              <w:rPr>
                <w:color w:val="000000"/>
                <w:sz w:val="20"/>
                <w:szCs w:val="20"/>
              </w:rPr>
            </w:pPr>
            <w:r w:rsidRPr="0055111A">
              <w:rPr>
                <w:color w:val="000000"/>
                <w:sz w:val="20"/>
                <w:szCs w:val="20"/>
              </w:rPr>
              <w:t>В течение 2024 года Департаментом финансов</w:t>
            </w:r>
            <w:r>
              <w:rPr>
                <w:color w:val="000000"/>
                <w:sz w:val="20"/>
                <w:szCs w:val="20"/>
              </w:rPr>
              <w:t xml:space="preserve"> Ивановской области</w:t>
            </w:r>
            <w:r w:rsidRPr="0055111A">
              <w:rPr>
                <w:color w:val="000000"/>
                <w:sz w:val="20"/>
                <w:szCs w:val="20"/>
              </w:rPr>
              <w:t xml:space="preserve"> рассматривались представленные исполнительными органами государственной власти Ивановской области предложения по внесению изменений и дополнений в реестровые записи регионального перечня по соответствующим видам деятельности.   </w:t>
            </w:r>
          </w:p>
          <w:p w14:paraId="63FE57FB" w14:textId="77777777" w:rsidR="0055111A" w:rsidRPr="0055111A" w:rsidRDefault="0055111A" w:rsidP="0055111A">
            <w:pPr>
              <w:ind w:firstLine="0"/>
              <w:jc w:val="both"/>
              <w:rPr>
                <w:color w:val="000000"/>
                <w:sz w:val="20"/>
                <w:szCs w:val="20"/>
              </w:rPr>
            </w:pPr>
            <w:r w:rsidRPr="0055111A">
              <w:rPr>
                <w:color w:val="000000"/>
                <w:sz w:val="20"/>
                <w:szCs w:val="20"/>
              </w:rPr>
              <w:t>Расчет объема субсидии государственным бюджетным и автономным учреждениям Ивановской области на 2024 год осуществлялся на основании нормативных затрат на оказание государственных услуг (выполнение работ). Расчет нормативных затрат осуществлялся на основе базовых нормативов затрат с применением отраслевых, территориальных коэффициентов. При расчете нормативных затрат учитывались доходы, получаемые бюджетными и автономными учреждениями от взимания платы при оказании государственных услуг в случаях, установленных законодательством, и оказания платных услуг сверх установленного государственного задания.</w:t>
            </w:r>
          </w:p>
          <w:p w14:paraId="595F68CC" w14:textId="1E00BF30" w:rsidR="00291882" w:rsidRPr="00A17146" w:rsidRDefault="0055111A" w:rsidP="0055111A">
            <w:pPr>
              <w:ind w:firstLine="0"/>
              <w:jc w:val="both"/>
              <w:rPr>
                <w:rFonts w:eastAsia="Times New Roman"/>
                <w:color w:val="000000"/>
                <w:sz w:val="20"/>
                <w:szCs w:val="20"/>
                <w:highlight w:val="yellow"/>
                <w:lang w:eastAsia="ru-RU"/>
              </w:rPr>
            </w:pPr>
            <w:proofErr w:type="gramStart"/>
            <w:r w:rsidRPr="0055111A">
              <w:rPr>
                <w:color w:val="000000"/>
                <w:sz w:val="20"/>
                <w:szCs w:val="20"/>
              </w:rPr>
              <w:t>Региональная нормативная правовая база устанавливает обязанность главных распорядителей средств областного бюджета, в ведении которых находятся государственные казенные учреждения Ивановской области, исполнительных органов государственной власти Ивановской области, осуществляющих функции и полномочия учредителя государственных бюджетных или  автономных учреждений Ивановской области, по осуществлению контроля за выполнением государственных заданий путем проведения ежеквартального мониторинга, который позволяет им своевременно получать информацию о фактических отклонениях выполнения государственного</w:t>
            </w:r>
            <w:proofErr w:type="gramEnd"/>
            <w:r w:rsidRPr="0055111A">
              <w:rPr>
                <w:color w:val="000000"/>
                <w:sz w:val="20"/>
                <w:szCs w:val="20"/>
              </w:rPr>
              <w:t xml:space="preserve"> задания и принимать соответствующие меры к руководителю учреждения за невыполнение государственного задания, а также решения об изменении показателей государственного задания и уточнении объема субсидии на его выполнение. Наличие подобных инструментов является основой финансовой ответственности бюджетных и автономных учреждений при осуществлении расходов в рамках оказания государственных услуг (выполнения работ) и влечет за собой повышение </w:t>
            </w:r>
            <w:proofErr w:type="gramStart"/>
            <w:r w:rsidRPr="0055111A">
              <w:rPr>
                <w:color w:val="000000"/>
                <w:sz w:val="20"/>
                <w:szCs w:val="20"/>
              </w:rPr>
              <w:t>качества финансового менеджмента главных распорядителей средств областного бюджета</w:t>
            </w:r>
            <w:proofErr w:type="gramEnd"/>
            <w:r w:rsidRPr="0055111A">
              <w:rPr>
                <w:color w:val="000000"/>
                <w:sz w:val="20"/>
                <w:szCs w:val="20"/>
              </w:rPr>
              <w:t>.</w:t>
            </w:r>
          </w:p>
        </w:tc>
      </w:tr>
      <w:tr w:rsidR="00291882" w:rsidRPr="00916DAB" w14:paraId="6A458044"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280A0CF" w14:textId="2AE4B48C" w:rsidR="00291882" w:rsidRPr="00916DAB" w:rsidRDefault="00291882" w:rsidP="00291882">
            <w:pPr>
              <w:ind w:firstLine="0"/>
              <w:jc w:val="center"/>
              <w:rPr>
                <w:rFonts w:eastAsia="Times New Roman"/>
                <w:color w:val="000000"/>
                <w:sz w:val="20"/>
                <w:szCs w:val="20"/>
                <w:lang w:eastAsia="ru-RU"/>
              </w:rPr>
            </w:pPr>
            <w:r>
              <w:rPr>
                <w:rFonts w:eastAsia="Times New Roman"/>
                <w:color w:val="000000"/>
                <w:sz w:val="20"/>
                <w:szCs w:val="20"/>
                <w:lang w:eastAsia="ru-RU"/>
              </w:rPr>
              <w:t>1.8.6.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BA5F0CD" w14:textId="2940EA5E" w:rsidR="00291882" w:rsidRPr="00916DAB" w:rsidRDefault="00291882" w:rsidP="00291882">
            <w:pPr>
              <w:ind w:firstLine="0"/>
              <w:rPr>
                <w:rFonts w:eastAsia="Times New Roman"/>
                <w:color w:val="000000"/>
                <w:sz w:val="20"/>
                <w:szCs w:val="20"/>
                <w:lang w:eastAsia="ru-RU"/>
              </w:rPr>
            </w:pPr>
            <w:r w:rsidRPr="008C368A">
              <w:rPr>
                <w:rFonts w:eastAsia="Times New Roman"/>
                <w:color w:val="000000"/>
                <w:sz w:val="20"/>
                <w:szCs w:val="20"/>
                <w:lang w:eastAsia="ru-RU"/>
              </w:rPr>
              <w:t>Применение информационных и</w:t>
            </w:r>
            <w:r>
              <w:rPr>
                <w:rFonts w:eastAsia="Times New Roman"/>
                <w:color w:val="000000"/>
                <w:sz w:val="20"/>
                <w:szCs w:val="20"/>
                <w:lang w:eastAsia="ru-RU"/>
              </w:rPr>
              <w:t> </w:t>
            </w:r>
            <w:r w:rsidRPr="008C368A">
              <w:rPr>
                <w:rFonts w:eastAsia="Times New Roman"/>
                <w:color w:val="000000"/>
                <w:sz w:val="20"/>
                <w:szCs w:val="20"/>
                <w:lang w:eastAsia="ru-RU"/>
              </w:rPr>
              <w:t>телекоммуникационных технологий в сфере управления общественными финансами для</w:t>
            </w:r>
            <w:r>
              <w:rPr>
                <w:rFonts w:eastAsia="Times New Roman"/>
                <w:color w:val="000000"/>
                <w:sz w:val="20"/>
                <w:szCs w:val="20"/>
                <w:lang w:eastAsia="ru-RU"/>
              </w:rPr>
              <w:t> </w:t>
            </w:r>
            <w:r w:rsidRPr="008C368A">
              <w:rPr>
                <w:rFonts w:eastAsia="Times New Roman"/>
                <w:color w:val="000000"/>
                <w:sz w:val="20"/>
                <w:szCs w:val="20"/>
                <w:lang w:eastAsia="ru-RU"/>
              </w:rPr>
              <w:t>обеспечения открытости, прозрачности и подотчетности деятельности исполнительных органов государственной власти и</w:t>
            </w:r>
            <w:r>
              <w:rPr>
                <w:rFonts w:eastAsia="Times New Roman"/>
                <w:color w:val="000000"/>
                <w:sz w:val="20"/>
                <w:szCs w:val="20"/>
                <w:lang w:eastAsia="ru-RU"/>
              </w:rPr>
              <w:t> </w:t>
            </w:r>
            <w:r w:rsidRPr="008C368A">
              <w:rPr>
                <w:rFonts w:eastAsia="Times New Roman"/>
                <w:color w:val="000000"/>
                <w:sz w:val="20"/>
                <w:szCs w:val="20"/>
                <w:lang w:eastAsia="ru-RU"/>
              </w:rPr>
              <w:t>органов местного самоуправления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813CCE0" w14:textId="15C2133A" w:rsidR="00291882" w:rsidRPr="00916DAB" w:rsidRDefault="00291882" w:rsidP="00291882">
            <w:pPr>
              <w:ind w:firstLine="0"/>
              <w:jc w:val="center"/>
              <w:rPr>
                <w:rFonts w:eastAsia="Times New Roman"/>
                <w:color w:val="000000"/>
                <w:sz w:val="20"/>
                <w:szCs w:val="20"/>
                <w:lang w:eastAsia="ru-RU"/>
              </w:rPr>
            </w:pPr>
            <w:r w:rsidRPr="002905E4">
              <w:rPr>
                <w:color w:val="000000"/>
                <w:sz w:val="20"/>
                <w:szCs w:val="20"/>
              </w:rPr>
              <w:t xml:space="preserve">2021 – 2030 </w:t>
            </w:r>
            <w:proofErr w:type="spellStart"/>
            <w:r w:rsidRPr="002905E4">
              <w:rPr>
                <w:color w:val="000000"/>
                <w:sz w:val="20"/>
                <w:szCs w:val="20"/>
              </w:rPr>
              <w:t>г.</w:t>
            </w:r>
            <w:proofErr w:type="gramStart"/>
            <w:r w:rsidRPr="002905E4">
              <w:rPr>
                <w:color w:val="000000"/>
                <w:sz w:val="20"/>
                <w:szCs w:val="20"/>
              </w:rPr>
              <w:t>г</w:t>
            </w:r>
            <w:proofErr w:type="spellEnd"/>
            <w:proofErr w:type="gramEnd"/>
            <w:r w:rsidRPr="002905E4">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5D0D571" w14:textId="77777777" w:rsidR="0055111A" w:rsidRPr="0055111A" w:rsidRDefault="0055111A" w:rsidP="0055111A">
            <w:pPr>
              <w:ind w:firstLine="0"/>
              <w:jc w:val="both"/>
              <w:rPr>
                <w:rFonts w:eastAsia="Times New Roman"/>
                <w:color w:val="000000"/>
                <w:sz w:val="20"/>
                <w:szCs w:val="20"/>
                <w:lang w:eastAsia="ru-RU"/>
              </w:rPr>
            </w:pPr>
            <w:r w:rsidRPr="0055111A">
              <w:rPr>
                <w:rFonts w:eastAsia="Times New Roman"/>
                <w:color w:val="000000"/>
                <w:sz w:val="20"/>
                <w:szCs w:val="20"/>
                <w:lang w:eastAsia="ru-RU"/>
              </w:rPr>
              <w:t xml:space="preserve">В </w:t>
            </w:r>
            <w:proofErr w:type="gramStart"/>
            <w:r w:rsidRPr="0055111A">
              <w:rPr>
                <w:rFonts w:eastAsia="Times New Roman"/>
                <w:color w:val="000000"/>
                <w:sz w:val="20"/>
                <w:szCs w:val="20"/>
                <w:lang w:eastAsia="ru-RU"/>
              </w:rPr>
              <w:t>рамках</w:t>
            </w:r>
            <w:proofErr w:type="gramEnd"/>
            <w:r w:rsidRPr="0055111A">
              <w:rPr>
                <w:rFonts w:eastAsia="Times New Roman"/>
                <w:color w:val="000000"/>
                <w:sz w:val="20"/>
                <w:szCs w:val="20"/>
                <w:lang w:eastAsia="ru-RU"/>
              </w:rPr>
              <w:t xml:space="preserve"> внедрения, развития и сопровождения государственной информационной системы «Система управления региональными финансами Ивановской области» (далее – ГИС):</w:t>
            </w:r>
          </w:p>
          <w:p w14:paraId="2799289E" w14:textId="77777777" w:rsidR="0055111A" w:rsidRPr="0055111A" w:rsidRDefault="0055111A" w:rsidP="0055111A">
            <w:pPr>
              <w:ind w:firstLine="0"/>
              <w:jc w:val="both"/>
              <w:rPr>
                <w:rFonts w:eastAsia="Times New Roman"/>
                <w:color w:val="000000"/>
                <w:sz w:val="20"/>
                <w:szCs w:val="20"/>
                <w:lang w:eastAsia="ru-RU"/>
              </w:rPr>
            </w:pPr>
            <w:r w:rsidRPr="0055111A">
              <w:rPr>
                <w:rFonts w:eastAsia="Times New Roman"/>
                <w:color w:val="000000"/>
                <w:sz w:val="20"/>
                <w:szCs w:val="20"/>
                <w:lang w:eastAsia="ru-RU"/>
              </w:rPr>
              <w:t>а) в подсистеме сбора и консолидации бюджетной отчетности ГИС в целях автоматизации процесса формирования информации об ожидаемой оценке исполнения бюджета по расходам области реализован соответствующий механизм сбора и свода информации;</w:t>
            </w:r>
          </w:p>
          <w:p w14:paraId="39B80F2A" w14:textId="77777777" w:rsidR="0055111A" w:rsidRPr="0055111A" w:rsidRDefault="0055111A" w:rsidP="0055111A">
            <w:pPr>
              <w:ind w:firstLine="0"/>
              <w:jc w:val="both"/>
              <w:rPr>
                <w:rFonts w:eastAsia="Times New Roman"/>
                <w:color w:val="000000"/>
                <w:sz w:val="20"/>
                <w:szCs w:val="20"/>
                <w:lang w:eastAsia="ru-RU"/>
              </w:rPr>
            </w:pPr>
            <w:proofErr w:type="gramStart"/>
            <w:r w:rsidRPr="0055111A">
              <w:rPr>
                <w:rFonts w:eastAsia="Times New Roman"/>
                <w:color w:val="000000"/>
                <w:sz w:val="20"/>
                <w:szCs w:val="20"/>
                <w:lang w:eastAsia="ru-RU"/>
              </w:rPr>
              <w:t>б) с целью автоматизации процессов формирования и ведения соглашений различных типов между органами государственной власти и получателями субсидий (бюджетными и автономными учреждениями) в соответствии с приказом Министерства финансов Российской Федерации от 19.06.2023 № 92н «Об утверждении порядка ведения реестра соглашений (договоров) о предоставлении из бюджетов бюджетной системы Российской Федерации субсидий и бюджетных инвестиций юридическим лицам, индивидуальным предпринимателям, физическим лицам - производителям товаров</w:t>
            </w:r>
            <w:proofErr w:type="gramEnd"/>
            <w:r w:rsidRPr="0055111A">
              <w:rPr>
                <w:rFonts w:eastAsia="Times New Roman"/>
                <w:color w:val="000000"/>
                <w:sz w:val="20"/>
                <w:szCs w:val="20"/>
                <w:lang w:eastAsia="ru-RU"/>
              </w:rPr>
              <w:t xml:space="preserve">, работ, услуг и межбюджетных трансфертов бюджетам бюджетной системы Российской Федерации» </w:t>
            </w:r>
            <w:proofErr w:type="gramStart"/>
            <w:r w:rsidRPr="0055111A">
              <w:rPr>
                <w:rFonts w:eastAsia="Times New Roman"/>
                <w:color w:val="000000"/>
                <w:sz w:val="20"/>
                <w:szCs w:val="20"/>
                <w:lang w:eastAsia="ru-RU"/>
              </w:rPr>
              <w:t>внедрен и введен</w:t>
            </w:r>
            <w:proofErr w:type="gramEnd"/>
            <w:r w:rsidRPr="0055111A">
              <w:rPr>
                <w:rFonts w:eastAsia="Times New Roman"/>
                <w:color w:val="000000"/>
                <w:sz w:val="20"/>
                <w:szCs w:val="20"/>
                <w:lang w:eastAsia="ru-RU"/>
              </w:rPr>
              <w:t xml:space="preserve"> в эксплуатацию новый программный модуль ГИС; </w:t>
            </w:r>
          </w:p>
          <w:p w14:paraId="652A88F6" w14:textId="77777777" w:rsidR="0055111A" w:rsidRPr="0055111A" w:rsidRDefault="0055111A" w:rsidP="0055111A">
            <w:pPr>
              <w:ind w:firstLine="0"/>
              <w:jc w:val="both"/>
              <w:rPr>
                <w:rFonts w:eastAsia="Times New Roman"/>
                <w:color w:val="000000"/>
                <w:sz w:val="20"/>
                <w:szCs w:val="20"/>
                <w:lang w:eastAsia="ru-RU"/>
              </w:rPr>
            </w:pPr>
            <w:r w:rsidRPr="0055111A">
              <w:rPr>
                <w:rFonts w:eastAsia="Times New Roman"/>
                <w:color w:val="000000"/>
                <w:sz w:val="20"/>
                <w:szCs w:val="20"/>
                <w:lang w:eastAsia="ru-RU"/>
              </w:rPr>
              <w:t xml:space="preserve"> в) расширен функционал модуля по автоматизации процессов сбора и формирования кассового плана расходов в целях формирования Департаментом образования и науки Ивановской области кассового плана с учётом показателей расходов отделов образования муниципальных образований региона в программном комплексе по составлению и исполнению доходов и расходов ГИС;</w:t>
            </w:r>
          </w:p>
          <w:p w14:paraId="2BD522E1" w14:textId="77777777" w:rsidR="0055111A" w:rsidRPr="0055111A" w:rsidRDefault="0055111A" w:rsidP="0055111A">
            <w:pPr>
              <w:ind w:firstLine="0"/>
              <w:jc w:val="both"/>
              <w:rPr>
                <w:rFonts w:eastAsia="Times New Roman"/>
                <w:color w:val="000000"/>
                <w:sz w:val="20"/>
                <w:szCs w:val="20"/>
                <w:lang w:eastAsia="ru-RU"/>
              </w:rPr>
            </w:pPr>
            <w:r w:rsidRPr="0055111A">
              <w:rPr>
                <w:rFonts w:eastAsia="Times New Roman"/>
                <w:color w:val="000000"/>
                <w:sz w:val="20"/>
                <w:szCs w:val="20"/>
                <w:lang w:eastAsia="ru-RU"/>
              </w:rPr>
              <w:t xml:space="preserve">г) с целью представления в Министерство </w:t>
            </w:r>
            <w:proofErr w:type="gramStart"/>
            <w:r w:rsidRPr="0055111A">
              <w:rPr>
                <w:rFonts w:eastAsia="Times New Roman"/>
                <w:color w:val="000000"/>
                <w:sz w:val="20"/>
                <w:szCs w:val="20"/>
                <w:lang w:eastAsia="ru-RU"/>
              </w:rPr>
              <w:t>финансов Российской Федерации реестра расходных обязательств субъекта</w:t>
            </w:r>
            <w:proofErr w:type="gramEnd"/>
            <w:r w:rsidRPr="0055111A">
              <w:rPr>
                <w:rFonts w:eastAsia="Times New Roman"/>
                <w:color w:val="000000"/>
                <w:sz w:val="20"/>
                <w:szCs w:val="20"/>
                <w:lang w:eastAsia="ru-RU"/>
              </w:rPr>
              <w:t xml:space="preserve"> и свода реестра расходных обязательств (РРО) муниципальных образований, в соответствии с обновленными формами, выполнены работы по модернизации программного комплекса по составлению и исполнению бюджета ГИС.</w:t>
            </w:r>
          </w:p>
          <w:p w14:paraId="2AA7DF97" w14:textId="5440A76D" w:rsidR="0055111A" w:rsidRPr="0055111A" w:rsidRDefault="0055111A" w:rsidP="0055111A">
            <w:pPr>
              <w:ind w:firstLine="0"/>
              <w:jc w:val="both"/>
              <w:rPr>
                <w:rFonts w:eastAsia="Times New Roman"/>
                <w:color w:val="000000"/>
                <w:sz w:val="20"/>
                <w:szCs w:val="20"/>
                <w:lang w:eastAsia="ru-RU"/>
              </w:rPr>
            </w:pPr>
            <w:r w:rsidRPr="0055111A">
              <w:rPr>
                <w:rFonts w:eastAsia="Times New Roman"/>
                <w:color w:val="000000"/>
                <w:sz w:val="20"/>
                <w:szCs w:val="20"/>
                <w:lang w:eastAsia="ru-RU"/>
              </w:rPr>
              <w:t xml:space="preserve">В </w:t>
            </w:r>
            <w:proofErr w:type="gramStart"/>
            <w:r w:rsidRPr="0055111A">
              <w:rPr>
                <w:rFonts w:eastAsia="Times New Roman"/>
                <w:color w:val="000000"/>
                <w:sz w:val="20"/>
                <w:szCs w:val="20"/>
                <w:lang w:eastAsia="ru-RU"/>
              </w:rPr>
              <w:t>соответствии</w:t>
            </w:r>
            <w:proofErr w:type="gramEnd"/>
            <w:r w:rsidRPr="0055111A">
              <w:rPr>
                <w:rFonts w:eastAsia="Times New Roman"/>
                <w:color w:val="000000"/>
                <w:sz w:val="20"/>
                <w:szCs w:val="20"/>
                <w:lang w:eastAsia="ru-RU"/>
              </w:rPr>
              <w:t xml:space="preserve"> с требованиями законодательства в области защиты информации и в целях обеспечения соблюдения требований по безопасности информации в плановом режиме проводились работы по обеспечению эксплуатации систем информационной безопасности ГИС.</w:t>
            </w:r>
          </w:p>
          <w:p w14:paraId="05397322" w14:textId="77777777" w:rsidR="0055111A" w:rsidRPr="0055111A" w:rsidRDefault="0055111A" w:rsidP="0055111A">
            <w:pPr>
              <w:ind w:firstLine="0"/>
              <w:jc w:val="both"/>
              <w:rPr>
                <w:rFonts w:eastAsia="Times New Roman"/>
                <w:color w:val="000000"/>
                <w:sz w:val="20"/>
                <w:szCs w:val="20"/>
                <w:lang w:eastAsia="ru-RU"/>
              </w:rPr>
            </w:pPr>
            <w:r w:rsidRPr="0055111A">
              <w:rPr>
                <w:rFonts w:eastAsia="Times New Roman"/>
                <w:color w:val="000000"/>
                <w:sz w:val="20"/>
                <w:szCs w:val="20"/>
                <w:lang w:eastAsia="ru-RU"/>
              </w:rPr>
              <w:t xml:space="preserve">Руководствуясь приказом Министерства цифрового развития, связи и массовых коммуникаций от 18.01.2023 г. № 21 по переходу на использование российского программного обеспечения запущен проект по переводу серверной инфраструктуры ГИС на отечественное программное обеспечение (отечественные операционные системы для серверов и рабочих станций). </w:t>
            </w:r>
          </w:p>
          <w:p w14:paraId="717C97DB" w14:textId="77777777" w:rsidR="0055111A" w:rsidRDefault="0055111A" w:rsidP="0055111A">
            <w:pPr>
              <w:ind w:firstLine="0"/>
              <w:jc w:val="both"/>
              <w:rPr>
                <w:rFonts w:eastAsia="Times New Roman"/>
                <w:color w:val="000000"/>
                <w:sz w:val="20"/>
                <w:szCs w:val="20"/>
                <w:lang w:eastAsia="ru-RU"/>
              </w:rPr>
            </w:pPr>
            <w:r w:rsidRPr="0055111A">
              <w:rPr>
                <w:rFonts w:eastAsia="Times New Roman"/>
                <w:color w:val="000000"/>
                <w:sz w:val="20"/>
                <w:szCs w:val="20"/>
                <w:lang w:eastAsia="ru-RU"/>
              </w:rPr>
              <w:t>Проводилась работа по техническому сопровождению пользователей ГИС СУРФ, в том числе по настройке удаленных автоматизированных мест и установке на них сре</w:t>
            </w:r>
            <w:proofErr w:type="gramStart"/>
            <w:r w:rsidRPr="0055111A">
              <w:rPr>
                <w:rFonts w:eastAsia="Times New Roman"/>
                <w:color w:val="000000"/>
                <w:sz w:val="20"/>
                <w:szCs w:val="20"/>
                <w:lang w:eastAsia="ru-RU"/>
              </w:rPr>
              <w:t>дств кр</w:t>
            </w:r>
            <w:proofErr w:type="gramEnd"/>
            <w:r w:rsidRPr="0055111A">
              <w:rPr>
                <w:rFonts w:eastAsia="Times New Roman"/>
                <w:color w:val="000000"/>
                <w:sz w:val="20"/>
                <w:szCs w:val="20"/>
                <w:lang w:eastAsia="ru-RU"/>
              </w:rPr>
              <w:t>иптографической защиты доступа.</w:t>
            </w:r>
          </w:p>
          <w:p w14:paraId="33B74050" w14:textId="1A18806D" w:rsidR="0055111A" w:rsidRPr="0055111A" w:rsidRDefault="0055111A" w:rsidP="0055111A">
            <w:pPr>
              <w:ind w:firstLine="0"/>
              <w:jc w:val="both"/>
              <w:rPr>
                <w:rFonts w:eastAsia="Times New Roman"/>
                <w:color w:val="000000"/>
                <w:sz w:val="20"/>
                <w:szCs w:val="20"/>
                <w:lang w:eastAsia="ru-RU"/>
              </w:rPr>
            </w:pPr>
            <w:proofErr w:type="gramStart"/>
            <w:r w:rsidRPr="0055111A">
              <w:rPr>
                <w:rFonts w:eastAsia="Times New Roman"/>
                <w:color w:val="000000"/>
                <w:sz w:val="20"/>
                <w:szCs w:val="20"/>
                <w:lang w:eastAsia="ru-RU"/>
              </w:rPr>
              <w:t xml:space="preserve">Подготовлены и размещены на официальном сайте Департамента финансов </w:t>
            </w:r>
            <w:r>
              <w:rPr>
                <w:rFonts w:eastAsia="Times New Roman"/>
                <w:color w:val="000000"/>
                <w:sz w:val="20"/>
                <w:szCs w:val="20"/>
                <w:lang w:eastAsia="ru-RU"/>
              </w:rPr>
              <w:t xml:space="preserve">Ивановской области </w:t>
            </w:r>
            <w:r w:rsidRPr="0055111A">
              <w:rPr>
                <w:rFonts w:eastAsia="Times New Roman"/>
                <w:color w:val="000000"/>
                <w:sz w:val="20"/>
                <w:szCs w:val="20"/>
                <w:lang w:eastAsia="ru-RU"/>
              </w:rPr>
              <w:t>аналитические материалы («Бюджет для граждан») к проекту закона об исполнении областного бюджета за 2023 год, Закону Ивановской области от 01.07.2024 № 26-ОЗ «Об исполнении областного бюджета за 2023 год», проекту закона об областном бюджете на 2025 год и на плановый период 2026 и 2027 годов, Закону Ивановской области от 20.12.2024 № 70-ОЗ</w:t>
            </w:r>
            <w:proofErr w:type="gramEnd"/>
            <w:r w:rsidRPr="0055111A">
              <w:rPr>
                <w:rFonts w:eastAsia="Times New Roman"/>
                <w:color w:val="000000"/>
                <w:sz w:val="20"/>
                <w:szCs w:val="20"/>
                <w:lang w:eastAsia="ru-RU"/>
              </w:rPr>
              <w:t xml:space="preserve"> «Об областном бюджете на 2025 год и на плановый период 2026 и 2027 годов». Аналитические материалы представлены в виде электронной брошюры в формате </w:t>
            </w:r>
            <w:proofErr w:type="spellStart"/>
            <w:r w:rsidRPr="0055111A">
              <w:rPr>
                <w:rFonts w:eastAsia="Times New Roman"/>
                <w:color w:val="000000"/>
                <w:sz w:val="20"/>
                <w:szCs w:val="20"/>
                <w:lang w:eastAsia="ru-RU"/>
              </w:rPr>
              <w:t>Online</w:t>
            </w:r>
            <w:proofErr w:type="spellEnd"/>
            <w:r w:rsidRPr="0055111A">
              <w:rPr>
                <w:rFonts w:eastAsia="Times New Roman"/>
                <w:color w:val="000000"/>
                <w:sz w:val="20"/>
                <w:szCs w:val="20"/>
                <w:lang w:eastAsia="ru-RU"/>
              </w:rPr>
              <w:t xml:space="preserve">-презентации, позволяющем просматривать их на сайте Департамента финансов Ивановской области без обязательного скачивания файла. </w:t>
            </w:r>
          </w:p>
          <w:p w14:paraId="182B0DC3" w14:textId="1F33B9E1" w:rsidR="0055111A" w:rsidRPr="0055111A" w:rsidRDefault="0055111A" w:rsidP="0055111A">
            <w:pPr>
              <w:ind w:firstLine="0"/>
              <w:jc w:val="both"/>
              <w:rPr>
                <w:rFonts w:eastAsia="Times New Roman"/>
                <w:color w:val="000000"/>
                <w:sz w:val="20"/>
                <w:szCs w:val="20"/>
                <w:lang w:eastAsia="ru-RU"/>
              </w:rPr>
            </w:pPr>
            <w:r w:rsidRPr="0055111A">
              <w:rPr>
                <w:rFonts w:eastAsia="Times New Roman"/>
                <w:color w:val="000000"/>
                <w:sz w:val="20"/>
                <w:szCs w:val="20"/>
                <w:lang w:eastAsia="ru-RU"/>
              </w:rPr>
              <w:t>Проведена работа по размещению информации в отношении данных областного и консолидированного бюджетов Ивановской области на официальном сайте Департамента финансов</w:t>
            </w:r>
            <w:r>
              <w:rPr>
                <w:rFonts w:eastAsia="Times New Roman"/>
                <w:color w:val="000000"/>
                <w:sz w:val="20"/>
                <w:szCs w:val="20"/>
                <w:lang w:eastAsia="ru-RU"/>
              </w:rPr>
              <w:t xml:space="preserve"> Ивановской области</w:t>
            </w:r>
            <w:r w:rsidRPr="0055111A">
              <w:rPr>
                <w:rFonts w:eastAsia="Times New Roman"/>
                <w:color w:val="000000"/>
                <w:sz w:val="20"/>
                <w:szCs w:val="20"/>
                <w:lang w:eastAsia="ru-RU"/>
              </w:rPr>
              <w:t>, а также по бюджетной тематике на страницах Департамента финансов</w:t>
            </w:r>
            <w:r>
              <w:rPr>
                <w:rFonts w:eastAsia="Times New Roman"/>
                <w:color w:val="000000"/>
                <w:sz w:val="20"/>
                <w:szCs w:val="20"/>
                <w:lang w:eastAsia="ru-RU"/>
              </w:rPr>
              <w:t xml:space="preserve"> Ивановской области</w:t>
            </w:r>
            <w:r w:rsidRPr="0055111A">
              <w:rPr>
                <w:rFonts w:eastAsia="Times New Roman"/>
                <w:color w:val="000000"/>
                <w:sz w:val="20"/>
                <w:szCs w:val="20"/>
                <w:lang w:eastAsia="ru-RU"/>
              </w:rPr>
              <w:t xml:space="preserve"> в социальных сетях «</w:t>
            </w:r>
            <w:proofErr w:type="spellStart"/>
            <w:r w:rsidRPr="0055111A">
              <w:rPr>
                <w:rFonts w:eastAsia="Times New Roman"/>
                <w:color w:val="000000"/>
                <w:sz w:val="20"/>
                <w:szCs w:val="20"/>
                <w:lang w:eastAsia="ru-RU"/>
              </w:rPr>
              <w:t>ВКонтакте</w:t>
            </w:r>
            <w:proofErr w:type="spellEnd"/>
            <w:r w:rsidRPr="0055111A">
              <w:rPr>
                <w:rFonts w:eastAsia="Times New Roman"/>
                <w:color w:val="000000"/>
                <w:sz w:val="20"/>
                <w:szCs w:val="20"/>
                <w:lang w:eastAsia="ru-RU"/>
              </w:rPr>
              <w:t>» и «Одноклассники» в сети Интернет.</w:t>
            </w:r>
          </w:p>
          <w:p w14:paraId="46BBBD5E" w14:textId="77777777" w:rsidR="0055111A" w:rsidRPr="0055111A" w:rsidRDefault="0055111A" w:rsidP="0055111A">
            <w:pPr>
              <w:ind w:firstLine="0"/>
              <w:jc w:val="both"/>
              <w:rPr>
                <w:rFonts w:eastAsia="Times New Roman"/>
                <w:color w:val="000000"/>
                <w:sz w:val="20"/>
                <w:szCs w:val="20"/>
                <w:lang w:eastAsia="ru-RU"/>
              </w:rPr>
            </w:pPr>
            <w:r w:rsidRPr="0055111A">
              <w:rPr>
                <w:rFonts w:eastAsia="Times New Roman"/>
                <w:color w:val="000000"/>
                <w:sz w:val="20"/>
                <w:szCs w:val="20"/>
                <w:lang w:eastAsia="ru-RU"/>
              </w:rPr>
              <w:t xml:space="preserve">Кроме того, в соответствии с приказом Министерства финансов Российской Федерации от 28.12.2016 № 243н проводилась работа по размещению информации о бюджете и бюджетном процессе на едином портале бюджетной системы Российской Федерации. </w:t>
            </w:r>
          </w:p>
          <w:p w14:paraId="2B5C9C96" w14:textId="033851F3" w:rsidR="0055111A" w:rsidRPr="0055111A" w:rsidRDefault="0055111A" w:rsidP="0055111A">
            <w:pPr>
              <w:ind w:firstLine="0"/>
              <w:jc w:val="both"/>
              <w:rPr>
                <w:rFonts w:eastAsia="Times New Roman"/>
                <w:color w:val="000000"/>
                <w:sz w:val="20"/>
                <w:szCs w:val="20"/>
                <w:lang w:eastAsia="ru-RU"/>
              </w:rPr>
            </w:pPr>
            <w:proofErr w:type="gramStart"/>
            <w:r w:rsidRPr="0055111A">
              <w:rPr>
                <w:rFonts w:eastAsia="Times New Roman"/>
                <w:color w:val="000000"/>
                <w:sz w:val="20"/>
                <w:szCs w:val="20"/>
                <w:lang w:eastAsia="ru-RU"/>
              </w:rPr>
              <w:t>В соответствии с распоряжением Департамента финансов</w:t>
            </w:r>
            <w:r>
              <w:rPr>
                <w:rFonts w:eastAsia="Times New Roman"/>
                <w:color w:val="000000"/>
                <w:sz w:val="20"/>
                <w:szCs w:val="20"/>
                <w:lang w:eastAsia="ru-RU"/>
              </w:rPr>
              <w:t xml:space="preserve"> Ивановской области</w:t>
            </w:r>
            <w:r w:rsidRPr="0055111A">
              <w:rPr>
                <w:rFonts w:eastAsia="Times New Roman"/>
                <w:color w:val="000000"/>
                <w:sz w:val="20"/>
                <w:szCs w:val="20"/>
                <w:lang w:eastAsia="ru-RU"/>
              </w:rPr>
              <w:t xml:space="preserve"> от 12.05.2017 № 106 «Об установлении порядка оценки открытости бюджетных данных и участия граждан в бюджетном процессе в муниципальных образованиях Ивановской области» в целях стимулирования органов местного самоуправления к реализации принципа прозрачности (открытости) бюджетной системы Российской Федерации и обеспечению полноты, качества и своевременности публикации информации о бюджетных данных муниципальных образований Ивановской области в</w:t>
            </w:r>
            <w:proofErr w:type="gramEnd"/>
            <w:r w:rsidRPr="0055111A">
              <w:rPr>
                <w:rFonts w:eastAsia="Times New Roman"/>
                <w:color w:val="000000"/>
                <w:sz w:val="20"/>
                <w:szCs w:val="20"/>
                <w:lang w:eastAsia="ru-RU"/>
              </w:rPr>
              <w:t xml:space="preserve"> сети Интернет, Департаментом финансов </w:t>
            </w:r>
            <w:r>
              <w:rPr>
                <w:rFonts w:eastAsia="Times New Roman"/>
                <w:color w:val="000000"/>
                <w:sz w:val="20"/>
                <w:szCs w:val="20"/>
                <w:lang w:eastAsia="ru-RU"/>
              </w:rPr>
              <w:t xml:space="preserve">Ивановской области </w:t>
            </w:r>
            <w:r w:rsidRPr="0055111A">
              <w:rPr>
                <w:rFonts w:eastAsia="Times New Roman"/>
                <w:color w:val="000000"/>
                <w:sz w:val="20"/>
                <w:szCs w:val="20"/>
                <w:lang w:eastAsia="ru-RU"/>
              </w:rPr>
              <w:t xml:space="preserve">в 2024 году проведена итоговая оценка открытости бюджетных данных муниципальных образований за 2023 год, </w:t>
            </w:r>
            <w:proofErr w:type="gramStart"/>
            <w:r w:rsidRPr="0055111A">
              <w:rPr>
                <w:rFonts w:eastAsia="Times New Roman"/>
                <w:color w:val="000000"/>
                <w:sz w:val="20"/>
                <w:szCs w:val="20"/>
                <w:lang w:eastAsia="ru-RU"/>
              </w:rPr>
              <w:t>составлен рейтинг муниципальных образований по уровню открытости бюджетных данных за 2023 год и размещен</w:t>
            </w:r>
            <w:proofErr w:type="gramEnd"/>
            <w:r w:rsidRPr="0055111A">
              <w:rPr>
                <w:rFonts w:eastAsia="Times New Roman"/>
                <w:color w:val="000000"/>
                <w:sz w:val="20"/>
                <w:szCs w:val="20"/>
                <w:lang w:eastAsia="ru-RU"/>
              </w:rPr>
              <w:t xml:space="preserve"> на сайте Департамента финансов</w:t>
            </w:r>
            <w:r>
              <w:rPr>
                <w:rFonts w:eastAsia="Times New Roman"/>
                <w:color w:val="000000"/>
                <w:sz w:val="20"/>
                <w:szCs w:val="20"/>
                <w:lang w:eastAsia="ru-RU"/>
              </w:rPr>
              <w:t xml:space="preserve"> Ивановской области</w:t>
            </w:r>
            <w:r w:rsidRPr="0055111A">
              <w:rPr>
                <w:rFonts w:eastAsia="Times New Roman"/>
                <w:color w:val="000000"/>
                <w:sz w:val="20"/>
                <w:szCs w:val="20"/>
                <w:lang w:eastAsia="ru-RU"/>
              </w:rPr>
              <w:t xml:space="preserve">. Кроме того, в 2024 году проведена оценка открытости бюджетных данных по показателям 1 этапа – «Характеристика первоначально утвержденного бюджета муниципального образования», 2 этапа – «Годовой отчет об исполнении бюджета муниципального образования», 3 этапа – «Исполнение бюджета муниципального образования, инфраструктура для обеспечения открытости бюджетных данных».  </w:t>
            </w:r>
          </w:p>
          <w:p w14:paraId="5AA79680" w14:textId="6777589D" w:rsidR="00291882" w:rsidRPr="00A17146" w:rsidRDefault="0055111A" w:rsidP="0055111A">
            <w:pPr>
              <w:ind w:firstLine="0"/>
              <w:jc w:val="both"/>
              <w:rPr>
                <w:rFonts w:eastAsia="Times New Roman"/>
                <w:color w:val="000000"/>
                <w:sz w:val="20"/>
                <w:szCs w:val="20"/>
                <w:highlight w:val="yellow"/>
                <w:lang w:eastAsia="ru-RU"/>
              </w:rPr>
            </w:pPr>
            <w:r w:rsidRPr="0055111A">
              <w:rPr>
                <w:rFonts w:eastAsia="Times New Roman"/>
                <w:color w:val="000000"/>
                <w:sz w:val="20"/>
                <w:szCs w:val="20"/>
                <w:lang w:eastAsia="ru-RU"/>
              </w:rPr>
              <w:t>По результатам мониторинга субъектов Российской Федерации по уровню открытости бюджетных данных за 2023 год, размещенным Научно-исследовательским финансовым институтом Министерства финансов Российской Федерации в 2024 году, Ивановская область вошла в число субъектов с очень высоким уровнем открытости бюджетных данных.</w:t>
            </w:r>
          </w:p>
        </w:tc>
      </w:tr>
      <w:tr w:rsidR="00291882" w:rsidRPr="0055111A" w14:paraId="4C280C46" w14:textId="77777777" w:rsidTr="00247FD9">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19FD7D6" w14:textId="08AA5D32" w:rsidR="00291882" w:rsidRPr="0055111A" w:rsidRDefault="00291882" w:rsidP="00291882">
            <w:pPr>
              <w:ind w:firstLine="0"/>
              <w:jc w:val="center"/>
              <w:rPr>
                <w:rFonts w:eastAsia="Times New Roman"/>
                <w:b/>
                <w:bCs/>
                <w:color w:val="000000"/>
                <w:sz w:val="20"/>
                <w:szCs w:val="20"/>
                <w:lang w:eastAsia="ru-RU"/>
              </w:rPr>
            </w:pPr>
            <w:r w:rsidRPr="0055111A">
              <w:rPr>
                <w:rFonts w:eastAsia="Times New Roman"/>
                <w:b/>
                <w:bCs/>
                <w:color w:val="000000"/>
                <w:sz w:val="20"/>
                <w:szCs w:val="20"/>
                <w:lang w:eastAsia="ru-RU"/>
              </w:rPr>
              <w:t>2. Развитие человеческого потенциала и социальной сферы</w:t>
            </w:r>
          </w:p>
        </w:tc>
      </w:tr>
      <w:tr w:rsidR="00291882" w:rsidRPr="00916DAB" w14:paraId="0FE155EA" w14:textId="77777777" w:rsidTr="00247FD9">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74879162" w14:textId="2319D6DD" w:rsidR="00291882" w:rsidRPr="0055111A" w:rsidRDefault="00291882" w:rsidP="00291882">
            <w:pPr>
              <w:ind w:firstLine="0"/>
              <w:jc w:val="center"/>
              <w:rPr>
                <w:rFonts w:eastAsia="Times New Roman"/>
                <w:color w:val="000000"/>
                <w:sz w:val="20"/>
                <w:szCs w:val="20"/>
                <w:lang w:eastAsia="ru-RU"/>
              </w:rPr>
            </w:pPr>
            <w:r w:rsidRPr="0055111A">
              <w:rPr>
                <w:rFonts w:eastAsia="Times New Roman"/>
                <w:color w:val="000000"/>
                <w:sz w:val="20"/>
                <w:szCs w:val="20"/>
                <w:lang w:eastAsia="ru-RU"/>
              </w:rPr>
              <w:t>Цель 2.1. Обеспечение конкурентоспособности образования Ивановской области, повышение качества и доступности образования в соответствии с запросами населения Ивановской области и перспективными задачами развития экономики региона</w:t>
            </w:r>
          </w:p>
        </w:tc>
      </w:tr>
      <w:tr w:rsidR="00291882" w:rsidRPr="00916DAB" w14:paraId="750AF3B0"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2A9A87B" w14:textId="6DC7B24A" w:rsidR="00291882" w:rsidRPr="00247FD9" w:rsidRDefault="00291882" w:rsidP="00291882">
            <w:pPr>
              <w:ind w:firstLine="0"/>
              <w:jc w:val="center"/>
              <w:rPr>
                <w:rFonts w:eastAsia="Times New Roman"/>
                <w:color w:val="000000"/>
                <w:sz w:val="20"/>
                <w:szCs w:val="20"/>
                <w:lang w:eastAsia="ru-RU"/>
              </w:rPr>
            </w:pPr>
            <w:r w:rsidRPr="00247FD9">
              <w:rPr>
                <w:color w:val="000000"/>
                <w:sz w:val="20"/>
                <w:szCs w:val="20"/>
              </w:rPr>
              <w:t>2.1.1.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1B1528C" w14:textId="429517EE" w:rsidR="00291882" w:rsidRPr="00247FD9" w:rsidRDefault="00291882" w:rsidP="00291882">
            <w:pPr>
              <w:ind w:firstLine="0"/>
              <w:rPr>
                <w:rFonts w:eastAsia="Times New Roman"/>
                <w:color w:val="000000"/>
                <w:sz w:val="20"/>
                <w:szCs w:val="20"/>
                <w:lang w:eastAsia="ru-RU"/>
              </w:rPr>
            </w:pPr>
            <w:r w:rsidRPr="00247FD9">
              <w:rPr>
                <w:color w:val="000000"/>
                <w:sz w:val="20"/>
                <w:szCs w:val="20"/>
              </w:rPr>
              <w:t xml:space="preserve">Создание условий для </w:t>
            </w:r>
            <w:proofErr w:type="gramStart"/>
            <w:r w:rsidRPr="00247FD9">
              <w:rPr>
                <w:color w:val="000000"/>
                <w:sz w:val="20"/>
                <w:szCs w:val="20"/>
              </w:rPr>
              <w:t>раннего</w:t>
            </w:r>
            <w:proofErr w:type="gramEnd"/>
            <w:r w:rsidRPr="00247FD9">
              <w:rPr>
                <w:color w:val="000000"/>
                <w:sz w:val="20"/>
                <w:szCs w:val="20"/>
              </w:rPr>
              <w:t xml:space="preserve"> развития детей в возрасте до 3 лет, реализация программы психолого-педагогической, методической и</w:t>
            </w:r>
            <w:r>
              <w:rPr>
                <w:color w:val="000000"/>
                <w:sz w:val="20"/>
                <w:szCs w:val="20"/>
              </w:rPr>
              <w:t> </w:t>
            </w:r>
            <w:r w:rsidRPr="00247FD9">
              <w:rPr>
                <w:color w:val="000000"/>
                <w:sz w:val="20"/>
                <w:szCs w:val="20"/>
              </w:rPr>
              <w:t xml:space="preserve">консультативной помощи родителям детей, получающих дошкольное образование в семье; 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w:t>
            </w:r>
            <w:proofErr w:type="gramStart"/>
            <w:r w:rsidRPr="00247FD9">
              <w:rPr>
                <w:color w:val="000000"/>
                <w:sz w:val="20"/>
                <w:szCs w:val="20"/>
              </w:rPr>
              <w:t>обучающимися</w:t>
            </w:r>
            <w:proofErr w:type="gramEnd"/>
            <w:r w:rsidRPr="00247FD9">
              <w:rPr>
                <w:color w:val="000000"/>
                <w:sz w:val="20"/>
                <w:szCs w:val="20"/>
              </w:rPr>
              <w:t xml:space="preserve"> базовых навыков и</w:t>
            </w:r>
            <w:r>
              <w:rPr>
                <w:color w:val="000000"/>
                <w:sz w:val="20"/>
                <w:szCs w:val="20"/>
              </w:rPr>
              <w:t> </w:t>
            </w:r>
            <w:r w:rsidRPr="00247FD9">
              <w:rPr>
                <w:color w:val="000000"/>
                <w:sz w:val="20"/>
                <w:szCs w:val="20"/>
              </w:rPr>
              <w:t>умений, повышение их мотивации к обучению и</w:t>
            </w:r>
            <w:r>
              <w:rPr>
                <w:color w:val="000000"/>
                <w:sz w:val="20"/>
                <w:szCs w:val="20"/>
              </w:rPr>
              <w:t> </w:t>
            </w:r>
            <w:r w:rsidRPr="00247FD9">
              <w:rPr>
                <w:color w:val="000000"/>
                <w:sz w:val="20"/>
                <w:szCs w:val="20"/>
              </w:rPr>
              <w:t>вовлеченности в</w:t>
            </w:r>
            <w:r>
              <w:rPr>
                <w:color w:val="000000"/>
                <w:sz w:val="20"/>
                <w:szCs w:val="20"/>
              </w:rPr>
              <w:t> </w:t>
            </w:r>
            <w:r w:rsidRPr="00247FD9">
              <w:rPr>
                <w:color w:val="000000"/>
                <w:sz w:val="20"/>
                <w:szCs w:val="20"/>
              </w:rPr>
              <w:t>образовательный процесс, обновление содержания и</w:t>
            </w:r>
            <w:r>
              <w:rPr>
                <w:color w:val="000000"/>
                <w:sz w:val="20"/>
                <w:szCs w:val="20"/>
              </w:rPr>
              <w:t> </w:t>
            </w:r>
            <w:r w:rsidRPr="00247FD9">
              <w:rPr>
                <w:color w:val="000000"/>
                <w:sz w:val="20"/>
                <w:szCs w:val="20"/>
              </w:rPr>
              <w:t>совершенствование методов обучения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AB892DD" w14:textId="6FB7F10E" w:rsidR="00291882" w:rsidRPr="00247FD9" w:rsidRDefault="00291882" w:rsidP="00291882">
            <w:pPr>
              <w:ind w:firstLine="0"/>
              <w:jc w:val="center"/>
              <w:rPr>
                <w:rFonts w:eastAsia="Times New Roman"/>
                <w:color w:val="000000"/>
                <w:sz w:val="20"/>
                <w:szCs w:val="20"/>
                <w:lang w:eastAsia="ru-RU"/>
              </w:rPr>
            </w:pPr>
            <w:r w:rsidRPr="00247FD9">
              <w:rPr>
                <w:color w:val="000000"/>
                <w:sz w:val="20"/>
                <w:szCs w:val="20"/>
              </w:rPr>
              <w:t xml:space="preserve">2021 – 2030 </w:t>
            </w:r>
            <w:proofErr w:type="spellStart"/>
            <w:r w:rsidRPr="00247FD9">
              <w:rPr>
                <w:color w:val="000000"/>
                <w:sz w:val="20"/>
                <w:szCs w:val="20"/>
              </w:rPr>
              <w:t>г.</w:t>
            </w:r>
            <w:proofErr w:type="gramStart"/>
            <w:r w:rsidRPr="00247FD9">
              <w:rPr>
                <w:color w:val="000000"/>
                <w:sz w:val="20"/>
                <w:szCs w:val="20"/>
              </w:rPr>
              <w:t>г</w:t>
            </w:r>
            <w:proofErr w:type="spellEnd"/>
            <w:proofErr w:type="gramEnd"/>
            <w:r w:rsidRPr="00247FD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74C40DB" w14:textId="77777777" w:rsidR="00042CA8" w:rsidRPr="00042CA8" w:rsidRDefault="00042CA8" w:rsidP="00042CA8">
            <w:pPr>
              <w:ind w:firstLine="0"/>
              <w:jc w:val="both"/>
              <w:rPr>
                <w:color w:val="000000"/>
                <w:sz w:val="20"/>
                <w:szCs w:val="20"/>
              </w:rPr>
            </w:pPr>
            <w:r w:rsidRPr="00042CA8">
              <w:rPr>
                <w:color w:val="000000"/>
                <w:sz w:val="20"/>
                <w:szCs w:val="20"/>
              </w:rPr>
              <w:t xml:space="preserve">По состоянию на 01.01.2025 в Ивановской области 398 образовательных организаций реализуют услуги </w:t>
            </w:r>
            <w:proofErr w:type="gramStart"/>
            <w:r w:rsidRPr="00042CA8">
              <w:rPr>
                <w:color w:val="000000"/>
                <w:sz w:val="20"/>
                <w:szCs w:val="20"/>
              </w:rPr>
              <w:t>дошкольного</w:t>
            </w:r>
            <w:proofErr w:type="gramEnd"/>
            <w:r w:rsidRPr="00042CA8">
              <w:rPr>
                <w:color w:val="000000"/>
                <w:sz w:val="20"/>
                <w:szCs w:val="20"/>
              </w:rPr>
              <w:t xml:space="preserve"> образования. </w:t>
            </w:r>
            <w:proofErr w:type="gramStart"/>
            <w:r w:rsidRPr="00042CA8">
              <w:rPr>
                <w:color w:val="000000"/>
                <w:sz w:val="20"/>
                <w:szCs w:val="20"/>
              </w:rPr>
              <w:t xml:space="preserve">Дошкольное образование получают 32,9 тыс. детей (в 2023 году - 41,9 тыс. детей, в 2022 году – 44,7 тыс. детей, в 2021 году – 46,4 тыс. детей, в 2020 году – 50,4 тыс. детей, в 2019 году – 52,5 тыс. детей). </w:t>
            </w:r>
            <w:proofErr w:type="gramEnd"/>
          </w:p>
          <w:p w14:paraId="1360D85E" w14:textId="5F367062" w:rsidR="00042CA8" w:rsidRPr="00042CA8" w:rsidRDefault="00042CA8" w:rsidP="00042CA8">
            <w:pPr>
              <w:ind w:firstLine="0"/>
              <w:jc w:val="both"/>
              <w:rPr>
                <w:color w:val="000000"/>
                <w:sz w:val="20"/>
                <w:szCs w:val="20"/>
              </w:rPr>
            </w:pPr>
            <w:r w:rsidRPr="00042CA8">
              <w:rPr>
                <w:color w:val="000000"/>
                <w:sz w:val="20"/>
                <w:szCs w:val="20"/>
              </w:rPr>
              <w:t xml:space="preserve">Доступность </w:t>
            </w:r>
            <w:proofErr w:type="gramStart"/>
            <w:r w:rsidRPr="00042CA8">
              <w:rPr>
                <w:color w:val="000000"/>
                <w:sz w:val="20"/>
                <w:szCs w:val="20"/>
              </w:rPr>
              <w:t>дошкольного</w:t>
            </w:r>
            <w:proofErr w:type="gramEnd"/>
            <w:r w:rsidRPr="00042CA8">
              <w:rPr>
                <w:color w:val="000000"/>
                <w:sz w:val="20"/>
                <w:szCs w:val="20"/>
              </w:rPr>
              <w:t xml:space="preserve"> образования составляет 100% для всех возрастов. По состоянию на 01.01.2025 6</w:t>
            </w:r>
            <w:r>
              <w:rPr>
                <w:color w:val="000000"/>
                <w:sz w:val="20"/>
                <w:szCs w:val="20"/>
              </w:rPr>
              <w:t> </w:t>
            </w:r>
            <w:r w:rsidRPr="00042CA8">
              <w:rPr>
                <w:color w:val="000000"/>
                <w:sz w:val="20"/>
                <w:szCs w:val="20"/>
              </w:rPr>
              <w:t>976 детей от 2-х месяцев до 3-х лет поставлены на учет для получения места в дошкольном учреждении, в том числе в возрасте от 1,5 до 3 лет – 1</w:t>
            </w:r>
            <w:r>
              <w:rPr>
                <w:color w:val="000000"/>
                <w:sz w:val="20"/>
                <w:szCs w:val="20"/>
              </w:rPr>
              <w:t> </w:t>
            </w:r>
            <w:r w:rsidRPr="00042CA8">
              <w:rPr>
                <w:color w:val="000000"/>
                <w:sz w:val="20"/>
                <w:szCs w:val="20"/>
              </w:rPr>
              <w:t>882 ребенка. Актуальная очередность детей в детские дошкольные учреждения отсутствует.</w:t>
            </w:r>
          </w:p>
          <w:p w14:paraId="35E6DF22" w14:textId="4BF68BEF" w:rsidR="00291882" w:rsidRPr="00A17146" w:rsidRDefault="00042CA8" w:rsidP="00042CA8">
            <w:pPr>
              <w:ind w:firstLine="0"/>
              <w:jc w:val="both"/>
              <w:rPr>
                <w:rFonts w:eastAsia="Times New Roman"/>
                <w:color w:val="000000"/>
                <w:sz w:val="20"/>
                <w:szCs w:val="20"/>
                <w:highlight w:val="yellow"/>
                <w:lang w:eastAsia="ru-RU"/>
              </w:rPr>
            </w:pPr>
            <w:r w:rsidRPr="00042CA8">
              <w:rPr>
                <w:color w:val="000000"/>
                <w:sz w:val="20"/>
                <w:szCs w:val="20"/>
              </w:rPr>
              <w:t xml:space="preserve">В 2024 году продолжена реализация социально-значимого проекта, инициированного Губернатором Ивановской области по созданию безопасных условий пребывания в дошкольных образовательных организациях, дошкольных группах в муниципальных общеобразовательных организациях. В 80 детских садах проведены капитальные ремонты зданий. На данные цели из областного бюджета направлены средства в размере 322,4 </w:t>
            </w:r>
            <w:proofErr w:type="gramStart"/>
            <w:r w:rsidRPr="00042CA8">
              <w:rPr>
                <w:color w:val="000000"/>
                <w:sz w:val="20"/>
                <w:szCs w:val="20"/>
              </w:rPr>
              <w:t>млн</w:t>
            </w:r>
            <w:proofErr w:type="gramEnd"/>
            <w:r w:rsidRPr="00042CA8">
              <w:rPr>
                <w:color w:val="000000"/>
                <w:sz w:val="20"/>
                <w:szCs w:val="20"/>
              </w:rPr>
              <w:t xml:space="preserve"> рублей. При поддержке Ивановского регионального отделения партии «Единая Россия» продолжена реализация партийного проекта «</w:t>
            </w:r>
            <w:proofErr w:type="gramStart"/>
            <w:r w:rsidRPr="00042CA8">
              <w:rPr>
                <w:color w:val="000000"/>
                <w:sz w:val="20"/>
                <w:szCs w:val="20"/>
              </w:rPr>
              <w:t>Детское</w:t>
            </w:r>
            <w:proofErr w:type="gramEnd"/>
            <w:r w:rsidRPr="00042CA8">
              <w:rPr>
                <w:color w:val="000000"/>
                <w:sz w:val="20"/>
                <w:szCs w:val="20"/>
              </w:rPr>
              <w:t xml:space="preserve"> пространство37». В 30 муниципальных детских садах 23-х муниципалитетов обустроены спортивные и игровые площадки. На эти цели направлены средства областного бюджета в сумме 99 </w:t>
            </w:r>
            <w:proofErr w:type="gramStart"/>
            <w:r w:rsidRPr="00042CA8">
              <w:rPr>
                <w:color w:val="000000"/>
                <w:sz w:val="20"/>
                <w:szCs w:val="20"/>
              </w:rPr>
              <w:t>млн</w:t>
            </w:r>
            <w:proofErr w:type="gramEnd"/>
            <w:r w:rsidRPr="00042CA8">
              <w:rPr>
                <w:color w:val="000000"/>
                <w:sz w:val="20"/>
                <w:szCs w:val="20"/>
              </w:rPr>
              <w:t xml:space="preserve"> рублей. Всего за три года реализации проекта современные спортивные площадки оборудованы на территории 58 детских садов, выделены средства областного бюджета в сумме 143,8 </w:t>
            </w:r>
            <w:proofErr w:type="gramStart"/>
            <w:r w:rsidRPr="00042CA8">
              <w:rPr>
                <w:color w:val="000000"/>
                <w:sz w:val="20"/>
                <w:szCs w:val="20"/>
              </w:rPr>
              <w:t>млн</w:t>
            </w:r>
            <w:proofErr w:type="gramEnd"/>
            <w:r w:rsidRPr="00042CA8">
              <w:rPr>
                <w:color w:val="000000"/>
                <w:sz w:val="20"/>
                <w:szCs w:val="20"/>
              </w:rPr>
              <w:t xml:space="preserve"> рублей. Данные масштабные мероприятия позволили создать безопасные и комфортные условия пребывания детей в муниципальных дошкольных образовательных организациях нашего региона.</w:t>
            </w:r>
            <w:r>
              <w:rPr>
                <w:color w:val="000000"/>
                <w:sz w:val="20"/>
                <w:szCs w:val="20"/>
              </w:rPr>
              <w:t xml:space="preserve"> </w:t>
            </w:r>
            <w:r w:rsidRPr="00042CA8">
              <w:rPr>
                <w:color w:val="000000"/>
                <w:sz w:val="20"/>
                <w:szCs w:val="20"/>
              </w:rPr>
              <w:t>Указом Губернатора Ивановской области от 27.03.2024 № 26-уг «О мерах социальной поддержки многодетных семей» для многодетных семей установлено освобождение от родительской платы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 В 2024 году данной льготой воспользовались 7</w:t>
            </w:r>
            <w:r>
              <w:rPr>
                <w:color w:val="000000"/>
                <w:sz w:val="20"/>
                <w:szCs w:val="20"/>
              </w:rPr>
              <w:t> </w:t>
            </w:r>
            <w:r w:rsidRPr="00042CA8">
              <w:rPr>
                <w:color w:val="000000"/>
                <w:sz w:val="20"/>
                <w:szCs w:val="20"/>
              </w:rPr>
              <w:t>502 ребенка. За 2024 год консультативными службами и Службой ранней помощи «Жемчужинка» было проведено 556 консультаций 424 семьям, имеющим детей раннего возраста. Службой ранней помощи «Жемчужинка» в течение года оказаны услуги по сопровождению 16 семьям с детьми, нуждающимся в ранней помощи. За методической помощью обратились 119 педагогов</w:t>
            </w:r>
            <w:proofErr w:type="gramStart"/>
            <w:r w:rsidRPr="00042CA8">
              <w:rPr>
                <w:color w:val="000000"/>
                <w:sz w:val="20"/>
                <w:szCs w:val="20"/>
              </w:rPr>
              <w:t>.</w:t>
            </w:r>
            <w:proofErr w:type="gramEnd"/>
            <w:r w:rsidRPr="00042CA8">
              <w:rPr>
                <w:color w:val="000000"/>
                <w:sz w:val="20"/>
                <w:szCs w:val="20"/>
              </w:rPr>
              <w:t xml:space="preserve"> (</w:t>
            </w:r>
            <w:proofErr w:type="gramStart"/>
            <w:r w:rsidRPr="00042CA8">
              <w:rPr>
                <w:color w:val="000000"/>
                <w:sz w:val="20"/>
                <w:szCs w:val="20"/>
              </w:rPr>
              <w:t>в</w:t>
            </w:r>
            <w:proofErr w:type="gramEnd"/>
            <w:r w:rsidRPr="00042CA8">
              <w:rPr>
                <w:color w:val="000000"/>
                <w:sz w:val="20"/>
                <w:szCs w:val="20"/>
              </w:rPr>
              <w:t xml:space="preserve"> 2023 году проведена 541 консультация для 415 семей, на сопровождении находились 9 семей, методическую помощь получили 152 человека). Данная работа реализовывалась через организацию занятий с детьми с особенностями в развитии, обучение родителей взаимодействию со своими детьми, социализацию семей.</w:t>
            </w:r>
          </w:p>
        </w:tc>
      </w:tr>
      <w:tr w:rsidR="00291882" w:rsidRPr="00916DAB" w14:paraId="3B7A55A5"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033AD0F" w14:textId="7C8A05E8" w:rsidR="00291882" w:rsidRPr="00247FD9" w:rsidRDefault="00291882" w:rsidP="00291882">
            <w:pPr>
              <w:ind w:firstLine="0"/>
              <w:jc w:val="center"/>
              <w:rPr>
                <w:rFonts w:eastAsia="Times New Roman"/>
                <w:color w:val="000000"/>
                <w:sz w:val="20"/>
                <w:szCs w:val="20"/>
                <w:lang w:eastAsia="ru-RU"/>
              </w:rPr>
            </w:pPr>
            <w:r w:rsidRPr="00247FD9">
              <w:rPr>
                <w:color w:val="000000"/>
                <w:sz w:val="20"/>
                <w:szCs w:val="20"/>
              </w:rPr>
              <w:t>2.1.2.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982F7B0" w14:textId="677A3552" w:rsidR="00291882" w:rsidRPr="00247FD9" w:rsidRDefault="00291882" w:rsidP="00291882">
            <w:pPr>
              <w:ind w:firstLine="0"/>
              <w:rPr>
                <w:rFonts w:eastAsia="Times New Roman"/>
                <w:color w:val="000000"/>
                <w:sz w:val="20"/>
                <w:szCs w:val="20"/>
                <w:lang w:eastAsia="ru-RU"/>
              </w:rPr>
            </w:pPr>
            <w:r w:rsidRPr="00247FD9">
              <w:rPr>
                <w:color w:val="000000"/>
                <w:sz w:val="20"/>
                <w:szCs w:val="20"/>
              </w:rPr>
              <w:t>Формирование эффективной системы выявления, поддержки и</w:t>
            </w:r>
            <w:r>
              <w:rPr>
                <w:color w:val="000000"/>
                <w:sz w:val="20"/>
                <w:szCs w:val="20"/>
              </w:rPr>
              <w:t> </w:t>
            </w:r>
            <w:r w:rsidRPr="00247FD9">
              <w:rPr>
                <w:color w:val="000000"/>
                <w:sz w:val="20"/>
                <w:szCs w:val="20"/>
              </w:rPr>
              <w:t>развития способностей и</w:t>
            </w:r>
            <w:r>
              <w:rPr>
                <w:color w:val="000000"/>
                <w:sz w:val="20"/>
                <w:szCs w:val="20"/>
              </w:rPr>
              <w:t> </w:t>
            </w:r>
            <w:r w:rsidRPr="00247FD9">
              <w:rPr>
                <w:color w:val="000000"/>
                <w:sz w:val="20"/>
                <w:szCs w:val="20"/>
              </w:rPr>
              <w:t>талантов у детей и молодежи, основанной на принципах справедливости, всеобщности и</w:t>
            </w:r>
            <w:r>
              <w:rPr>
                <w:color w:val="000000"/>
                <w:sz w:val="20"/>
                <w:szCs w:val="20"/>
              </w:rPr>
              <w:t> </w:t>
            </w:r>
            <w:r w:rsidRPr="00247FD9">
              <w:rPr>
                <w:color w:val="000000"/>
                <w:sz w:val="20"/>
                <w:szCs w:val="20"/>
              </w:rPr>
              <w:t>направленной на</w:t>
            </w:r>
            <w:r>
              <w:rPr>
                <w:color w:val="000000"/>
                <w:sz w:val="20"/>
                <w:szCs w:val="20"/>
              </w:rPr>
              <w:t> </w:t>
            </w:r>
            <w:r w:rsidRPr="00247FD9">
              <w:rPr>
                <w:color w:val="000000"/>
                <w:sz w:val="20"/>
                <w:szCs w:val="20"/>
              </w:rPr>
              <w:t>самоопределение и</w:t>
            </w:r>
            <w:r>
              <w:rPr>
                <w:color w:val="000000"/>
                <w:sz w:val="20"/>
                <w:szCs w:val="20"/>
              </w:rPr>
              <w:t> </w:t>
            </w:r>
            <w:r w:rsidRPr="00247FD9">
              <w:rPr>
                <w:color w:val="000000"/>
                <w:sz w:val="20"/>
                <w:szCs w:val="20"/>
              </w:rPr>
              <w:t>профессиональную ориентацию всех обучающихся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064C93E" w14:textId="791CA4C2" w:rsidR="00291882" w:rsidRPr="00247FD9" w:rsidRDefault="00291882" w:rsidP="00291882">
            <w:pPr>
              <w:ind w:firstLine="0"/>
              <w:jc w:val="center"/>
              <w:rPr>
                <w:rFonts w:eastAsia="Times New Roman"/>
                <w:color w:val="000000"/>
                <w:sz w:val="20"/>
                <w:szCs w:val="20"/>
                <w:lang w:eastAsia="ru-RU"/>
              </w:rPr>
            </w:pPr>
            <w:r w:rsidRPr="00247FD9">
              <w:rPr>
                <w:color w:val="000000"/>
                <w:sz w:val="20"/>
                <w:szCs w:val="20"/>
              </w:rPr>
              <w:t xml:space="preserve">2021 – 2030 </w:t>
            </w:r>
            <w:proofErr w:type="spellStart"/>
            <w:r w:rsidRPr="00247FD9">
              <w:rPr>
                <w:color w:val="000000"/>
                <w:sz w:val="20"/>
                <w:szCs w:val="20"/>
              </w:rPr>
              <w:t>г.</w:t>
            </w:r>
            <w:proofErr w:type="gramStart"/>
            <w:r w:rsidRPr="00247FD9">
              <w:rPr>
                <w:color w:val="000000"/>
                <w:sz w:val="20"/>
                <w:szCs w:val="20"/>
              </w:rPr>
              <w:t>г</w:t>
            </w:r>
            <w:proofErr w:type="spellEnd"/>
            <w:proofErr w:type="gramEnd"/>
            <w:r w:rsidRPr="00247FD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589331A" w14:textId="7CE2AD68" w:rsidR="00291882" w:rsidRPr="00A17146" w:rsidRDefault="008715E0" w:rsidP="008715E0">
            <w:pPr>
              <w:ind w:firstLine="0"/>
              <w:jc w:val="both"/>
              <w:rPr>
                <w:rFonts w:eastAsia="Times New Roman"/>
                <w:color w:val="000000"/>
                <w:sz w:val="20"/>
                <w:szCs w:val="20"/>
                <w:highlight w:val="yellow"/>
                <w:lang w:eastAsia="ru-RU"/>
              </w:rPr>
            </w:pPr>
            <w:r w:rsidRPr="008715E0">
              <w:rPr>
                <w:color w:val="000000"/>
                <w:sz w:val="20"/>
                <w:szCs w:val="20"/>
              </w:rPr>
              <w:t xml:space="preserve">Развитие системы поддержки талантливых детей в Ивановской области является одним из приоритетных направлений системы образования. </w:t>
            </w:r>
            <w:proofErr w:type="gramStart"/>
            <w:r w:rsidRPr="008715E0">
              <w:rPr>
                <w:color w:val="000000"/>
                <w:sz w:val="20"/>
                <w:szCs w:val="20"/>
              </w:rPr>
              <w:t>В рамках региональной системы развития творческой одаренности детей проводятся региональные отборочные туры всероссийских конкурсов, олимпиад, соревнований, интенсивные профильные смены по учебным предметам, фестивали, выставки, акции и другие мероприятия.</w:t>
            </w:r>
            <w:proofErr w:type="gramEnd"/>
            <w:r w:rsidRPr="008715E0">
              <w:rPr>
                <w:color w:val="000000"/>
                <w:sz w:val="20"/>
                <w:szCs w:val="20"/>
              </w:rPr>
              <w:t xml:space="preserve"> В 2024 году Центром работы по выявлению, поддержке и сопровождению одаренных детей стал Региональный центр выявления и поддержки одаренных детей «</w:t>
            </w:r>
            <w:proofErr w:type="spellStart"/>
            <w:r w:rsidRPr="008715E0">
              <w:rPr>
                <w:color w:val="000000"/>
                <w:sz w:val="20"/>
                <w:szCs w:val="20"/>
              </w:rPr>
              <w:t>Солярис</w:t>
            </w:r>
            <w:proofErr w:type="spellEnd"/>
            <w:r w:rsidRPr="008715E0">
              <w:rPr>
                <w:color w:val="000000"/>
                <w:sz w:val="20"/>
                <w:szCs w:val="20"/>
              </w:rPr>
              <w:t>». Центр «</w:t>
            </w:r>
            <w:proofErr w:type="spellStart"/>
            <w:r w:rsidRPr="008715E0">
              <w:rPr>
                <w:color w:val="000000"/>
                <w:sz w:val="20"/>
                <w:szCs w:val="20"/>
              </w:rPr>
              <w:t>Солярис</w:t>
            </w:r>
            <w:proofErr w:type="spellEnd"/>
            <w:r w:rsidRPr="008715E0">
              <w:rPr>
                <w:color w:val="000000"/>
                <w:sz w:val="20"/>
                <w:szCs w:val="20"/>
              </w:rPr>
              <w:t xml:space="preserve">» работает в тесном сотрудничестве с вузами, научно-исследовательскими коллективами, колледжами, учреждениями дополнительного образования, социальными партнерами и </w:t>
            </w:r>
            <w:proofErr w:type="gramStart"/>
            <w:r w:rsidRPr="008715E0">
              <w:rPr>
                <w:color w:val="000000"/>
                <w:sz w:val="20"/>
                <w:szCs w:val="20"/>
              </w:rPr>
              <w:t>бизнес-сообществом</w:t>
            </w:r>
            <w:proofErr w:type="gramEnd"/>
            <w:r w:rsidRPr="008715E0">
              <w:rPr>
                <w:color w:val="000000"/>
                <w:sz w:val="20"/>
                <w:szCs w:val="20"/>
              </w:rPr>
              <w:t xml:space="preserve"> Ивановской области. Охват обучающихся различными мероприятиями и программами по выявлению и поддержке одаренных детей составил 7,5 тысяч школьников. В 2024 году более 200 школьников региона стали победителями финальных этапов всероссийских конкурсов, среди них: «Национальное достояние России», «Меня оценят в XXI веке», «Первые шаги в науке», «ЮНЭКО», Международном молодежном водном конкурсе», Российской научной конференции школьников «Открытие», «Обретенное поколение», «Открой в себе ученого», «Большая перемена», «Высший пилотаж» и других.  Всего в региональных, всероссийских и международных фестивалях, конкурсах и олимпиадах приняли участие свыше 52% учащихся, в дистанционном режиме – свыше 82%. По результатам единого государственного экзамена в 2024 году в регионе 27 </w:t>
            </w:r>
            <w:proofErr w:type="spellStart"/>
            <w:r w:rsidRPr="008715E0">
              <w:rPr>
                <w:color w:val="000000"/>
                <w:sz w:val="20"/>
                <w:szCs w:val="20"/>
              </w:rPr>
              <w:t>стобалльных</w:t>
            </w:r>
            <w:proofErr w:type="spellEnd"/>
            <w:r w:rsidRPr="008715E0">
              <w:rPr>
                <w:color w:val="000000"/>
                <w:sz w:val="20"/>
                <w:szCs w:val="20"/>
              </w:rPr>
              <w:t xml:space="preserve"> результатов, 654 выпускника (18%) получили аттестат с отличием и медали I и II степени «За успехи в учении». Ивановские школьники добились успеха на заключительном этапе Всероссийской олимпиады школьников: 1 человек стал победителем по праву, 2 человека – призерами по немецкому языку и технологии; 6 школьников стали победителями всероссийской олимпиады </w:t>
            </w:r>
            <w:proofErr w:type="gramStart"/>
            <w:r w:rsidRPr="008715E0">
              <w:rPr>
                <w:color w:val="000000"/>
                <w:sz w:val="20"/>
                <w:szCs w:val="20"/>
              </w:rPr>
              <w:t>НТО</w:t>
            </w:r>
            <w:proofErr w:type="gramEnd"/>
            <w:r w:rsidRPr="008715E0">
              <w:rPr>
                <w:color w:val="000000"/>
                <w:sz w:val="20"/>
                <w:szCs w:val="20"/>
              </w:rPr>
              <w:t>-</w:t>
            </w:r>
            <w:proofErr w:type="spellStart"/>
            <w:r w:rsidRPr="008715E0">
              <w:rPr>
                <w:color w:val="000000"/>
                <w:sz w:val="20"/>
                <w:szCs w:val="20"/>
              </w:rPr>
              <w:t>Junior</w:t>
            </w:r>
            <w:proofErr w:type="spellEnd"/>
            <w:r w:rsidRPr="008715E0">
              <w:rPr>
                <w:color w:val="000000"/>
                <w:sz w:val="20"/>
                <w:szCs w:val="20"/>
              </w:rPr>
              <w:t>, 2 школьника – призерами заключительного этапа Всероссийской олимпиады школьников по информатике имени Мстислава Келдыша.</w:t>
            </w:r>
            <w:r>
              <w:rPr>
                <w:color w:val="000000"/>
                <w:sz w:val="20"/>
                <w:szCs w:val="20"/>
              </w:rPr>
              <w:t xml:space="preserve"> </w:t>
            </w:r>
            <w:r w:rsidRPr="008715E0">
              <w:rPr>
                <w:color w:val="000000"/>
                <w:sz w:val="20"/>
                <w:szCs w:val="20"/>
              </w:rPr>
              <w:t xml:space="preserve">В 2024 году продолжено сотрудничество с Образовательным центром «Сириус» (г. Сочи). В образовательных </w:t>
            </w:r>
            <w:proofErr w:type="gramStart"/>
            <w:r w:rsidRPr="008715E0">
              <w:rPr>
                <w:color w:val="000000"/>
                <w:sz w:val="20"/>
                <w:szCs w:val="20"/>
              </w:rPr>
              <w:t>программах</w:t>
            </w:r>
            <w:proofErr w:type="gramEnd"/>
            <w:r w:rsidRPr="008715E0">
              <w:rPr>
                <w:color w:val="000000"/>
                <w:sz w:val="20"/>
                <w:szCs w:val="20"/>
              </w:rPr>
              <w:t xml:space="preserve"> центра «Сириус» в 2024 году приняли участие более 30 обучающихся. </w:t>
            </w:r>
            <w:proofErr w:type="gramStart"/>
            <w:r w:rsidRPr="008715E0">
              <w:rPr>
                <w:color w:val="000000"/>
                <w:sz w:val="20"/>
                <w:szCs w:val="20"/>
              </w:rPr>
              <w:t>Во всероссийском конкурсе научно-технологических проектов «Большие вызовы» - 4 школьника из городов Иванова и Кинешмы по направлениям «Современная энергетика», «Умный город и безопасность», «Беспилотный транспорт и логистические системы».</w:t>
            </w:r>
            <w:proofErr w:type="gramEnd"/>
            <w:r w:rsidRPr="008715E0">
              <w:rPr>
                <w:color w:val="000000"/>
                <w:sz w:val="20"/>
                <w:szCs w:val="20"/>
              </w:rPr>
              <w:t xml:space="preserve"> В 2024 году в Центре «</w:t>
            </w:r>
            <w:proofErr w:type="spellStart"/>
            <w:r w:rsidRPr="008715E0">
              <w:rPr>
                <w:color w:val="000000"/>
                <w:sz w:val="20"/>
                <w:szCs w:val="20"/>
              </w:rPr>
              <w:t>Солярис</w:t>
            </w:r>
            <w:proofErr w:type="spellEnd"/>
            <w:r w:rsidRPr="008715E0">
              <w:rPr>
                <w:color w:val="000000"/>
                <w:sz w:val="20"/>
                <w:szCs w:val="20"/>
              </w:rPr>
              <w:t>» реализованы 33 программы по направлениям «Наука», «Искусство», «Спорт», из них 13</w:t>
            </w:r>
            <w:r>
              <w:rPr>
                <w:color w:val="000000"/>
                <w:sz w:val="20"/>
                <w:szCs w:val="20"/>
              </w:rPr>
              <w:t> </w:t>
            </w:r>
            <w:r w:rsidRPr="008715E0">
              <w:rPr>
                <w:color w:val="000000"/>
                <w:sz w:val="20"/>
                <w:szCs w:val="20"/>
              </w:rPr>
              <w:t>дистанционных программ, что позволило школьникам из самых отдаленных уголков региона обучаться у ведущих специалистов, в том числе преподавателей ВУЗов. С 01.09.2024 по регулярным программам обучаются 746</w:t>
            </w:r>
            <w:r>
              <w:rPr>
                <w:color w:val="000000"/>
                <w:sz w:val="20"/>
                <w:szCs w:val="20"/>
              </w:rPr>
              <w:t> </w:t>
            </w:r>
            <w:r w:rsidRPr="008715E0">
              <w:rPr>
                <w:color w:val="000000"/>
                <w:sz w:val="20"/>
                <w:szCs w:val="20"/>
              </w:rPr>
              <w:t>школьников. Участие в мероприятиях центра «</w:t>
            </w:r>
            <w:proofErr w:type="spellStart"/>
            <w:r w:rsidRPr="008715E0">
              <w:rPr>
                <w:color w:val="000000"/>
                <w:sz w:val="20"/>
                <w:szCs w:val="20"/>
              </w:rPr>
              <w:t>Солярис</w:t>
            </w:r>
            <w:proofErr w:type="spellEnd"/>
            <w:r w:rsidRPr="008715E0">
              <w:rPr>
                <w:color w:val="000000"/>
                <w:sz w:val="20"/>
                <w:szCs w:val="20"/>
              </w:rPr>
              <w:t xml:space="preserve">» принимают школьники и педагоги из всех муниципалитетов, в образовательных программах – из 18 муниципалитетов, в </w:t>
            </w:r>
            <w:proofErr w:type="spellStart"/>
            <w:r w:rsidRPr="008715E0">
              <w:rPr>
                <w:color w:val="000000"/>
                <w:sz w:val="20"/>
                <w:szCs w:val="20"/>
              </w:rPr>
              <w:t>интенсивах</w:t>
            </w:r>
            <w:proofErr w:type="spellEnd"/>
            <w:r w:rsidRPr="008715E0">
              <w:rPr>
                <w:color w:val="000000"/>
                <w:sz w:val="20"/>
                <w:szCs w:val="20"/>
              </w:rPr>
              <w:t xml:space="preserve"> – из 16 муниципалитетов. В 2024 году центром «</w:t>
            </w:r>
            <w:proofErr w:type="spellStart"/>
            <w:r w:rsidRPr="008715E0">
              <w:rPr>
                <w:color w:val="000000"/>
                <w:sz w:val="20"/>
                <w:szCs w:val="20"/>
              </w:rPr>
              <w:t>Солярис</w:t>
            </w:r>
            <w:proofErr w:type="spellEnd"/>
            <w:r w:rsidRPr="008715E0">
              <w:rPr>
                <w:color w:val="000000"/>
                <w:sz w:val="20"/>
                <w:szCs w:val="20"/>
              </w:rPr>
              <w:t xml:space="preserve">» проведены более 40 профильных смен и краткосрочных </w:t>
            </w:r>
            <w:proofErr w:type="spellStart"/>
            <w:r w:rsidRPr="008715E0">
              <w:rPr>
                <w:color w:val="000000"/>
                <w:sz w:val="20"/>
                <w:szCs w:val="20"/>
              </w:rPr>
              <w:t>интенсивов</w:t>
            </w:r>
            <w:proofErr w:type="spellEnd"/>
            <w:r w:rsidRPr="008715E0">
              <w:rPr>
                <w:color w:val="000000"/>
                <w:sz w:val="20"/>
                <w:szCs w:val="20"/>
              </w:rPr>
              <w:t>, в которых приняли участие более 2 тысяч школьников. Реализуются крупные образовательные и конкурсные проекты: «Умники и умницы Ивановского края», «Сириус. Лето. Начни свой проект», «Сириус. Искусственный интеллект», «Код будущего», «</w:t>
            </w:r>
            <w:proofErr w:type="spellStart"/>
            <w:r w:rsidRPr="008715E0">
              <w:rPr>
                <w:color w:val="000000"/>
                <w:sz w:val="20"/>
                <w:szCs w:val="20"/>
              </w:rPr>
              <w:t>Квантотур</w:t>
            </w:r>
            <w:proofErr w:type="spellEnd"/>
            <w:r w:rsidRPr="008715E0">
              <w:rPr>
                <w:color w:val="000000"/>
                <w:sz w:val="20"/>
                <w:szCs w:val="20"/>
              </w:rPr>
              <w:t xml:space="preserve">», проектные образовательные </w:t>
            </w:r>
            <w:proofErr w:type="spellStart"/>
            <w:r w:rsidRPr="008715E0">
              <w:rPr>
                <w:color w:val="000000"/>
                <w:sz w:val="20"/>
                <w:szCs w:val="20"/>
              </w:rPr>
              <w:t>интенсивы</w:t>
            </w:r>
            <w:proofErr w:type="spellEnd"/>
            <w:r w:rsidRPr="008715E0">
              <w:rPr>
                <w:color w:val="000000"/>
                <w:sz w:val="20"/>
                <w:szCs w:val="20"/>
              </w:rPr>
              <w:t xml:space="preserve"> «ХИМТЕХ», «Биомедицина», «Искусственный интеллект», «</w:t>
            </w:r>
            <w:proofErr w:type="spellStart"/>
            <w:r w:rsidRPr="008715E0">
              <w:rPr>
                <w:color w:val="000000"/>
                <w:sz w:val="20"/>
                <w:szCs w:val="20"/>
              </w:rPr>
              <w:t>Техноинтенсив</w:t>
            </w:r>
            <w:proofErr w:type="spellEnd"/>
            <w:r w:rsidRPr="008715E0">
              <w:rPr>
                <w:color w:val="000000"/>
                <w:sz w:val="20"/>
                <w:szCs w:val="20"/>
              </w:rPr>
              <w:t>», профильные смены «Врачи будущего», «Агрошкола», «</w:t>
            </w:r>
            <w:proofErr w:type="spellStart"/>
            <w:r w:rsidRPr="008715E0">
              <w:rPr>
                <w:color w:val="000000"/>
                <w:sz w:val="20"/>
                <w:szCs w:val="20"/>
              </w:rPr>
              <w:t>Инжерная</w:t>
            </w:r>
            <w:proofErr w:type="spellEnd"/>
            <w:r w:rsidRPr="008715E0">
              <w:rPr>
                <w:color w:val="000000"/>
                <w:sz w:val="20"/>
                <w:szCs w:val="20"/>
              </w:rPr>
              <w:t xml:space="preserve"> школа». </w:t>
            </w:r>
            <w:proofErr w:type="gramStart"/>
            <w:r w:rsidRPr="008715E0">
              <w:rPr>
                <w:color w:val="000000"/>
                <w:sz w:val="20"/>
                <w:szCs w:val="20"/>
              </w:rPr>
              <w:t>Впервые проведены новые смены «Биомедицина», «Экспериментальная физика», «</w:t>
            </w:r>
            <w:proofErr w:type="spellStart"/>
            <w:r w:rsidRPr="008715E0">
              <w:rPr>
                <w:color w:val="000000"/>
                <w:sz w:val="20"/>
                <w:szCs w:val="20"/>
              </w:rPr>
              <w:t>Вебдизайн</w:t>
            </w:r>
            <w:proofErr w:type="spellEnd"/>
            <w:r w:rsidRPr="008715E0">
              <w:rPr>
                <w:color w:val="000000"/>
                <w:sz w:val="20"/>
                <w:szCs w:val="20"/>
              </w:rPr>
              <w:t xml:space="preserve">», образовательные </w:t>
            </w:r>
            <w:proofErr w:type="spellStart"/>
            <w:r w:rsidRPr="008715E0">
              <w:rPr>
                <w:color w:val="000000"/>
                <w:sz w:val="20"/>
                <w:szCs w:val="20"/>
              </w:rPr>
              <w:t>интенсивы</w:t>
            </w:r>
            <w:proofErr w:type="spellEnd"/>
            <w:r w:rsidRPr="008715E0">
              <w:rPr>
                <w:color w:val="000000"/>
                <w:sz w:val="20"/>
                <w:szCs w:val="20"/>
              </w:rPr>
              <w:t xml:space="preserve"> по направлению «Спорт» (хоккей) и «Искусство» (исполнительское искусство, литературное творчество, театральное творчество).</w:t>
            </w:r>
            <w:proofErr w:type="gramEnd"/>
            <w:r w:rsidRPr="008715E0">
              <w:rPr>
                <w:color w:val="000000"/>
                <w:sz w:val="20"/>
                <w:szCs w:val="20"/>
              </w:rPr>
              <w:t xml:space="preserve"> </w:t>
            </w:r>
            <w:proofErr w:type="gramStart"/>
            <w:r w:rsidRPr="008715E0">
              <w:rPr>
                <w:color w:val="000000"/>
                <w:sz w:val="20"/>
                <w:szCs w:val="20"/>
              </w:rPr>
              <w:t xml:space="preserve">Большим успехом пользуется просветительский проект </w:t>
            </w:r>
            <w:proofErr w:type="spellStart"/>
            <w:r w:rsidRPr="008715E0">
              <w:rPr>
                <w:color w:val="000000"/>
                <w:sz w:val="20"/>
                <w:szCs w:val="20"/>
              </w:rPr>
              <w:t>СЛоН</w:t>
            </w:r>
            <w:proofErr w:type="spellEnd"/>
            <w:r w:rsidRPr="008715E0">
              <w:rPr>
                <w:color w:val="000000"/>
                <w:sz w:val="20"/>
                <w:szCs w:val="20"/>
              </w:rPr>
              <w:t xml:space="preserve"> («</w:t>
            </w:r>
            <w:proofErr w:type="spellStart"/>
            <w:r w:rsidRPr="008715E0">
              <w:rPr>
                <w:color w:val="000000"/>
                <w:sz w:val="20"/>
                <w:szCs w:val="20"/>
              </w:rPr>
              <w:t>Солярис</w:t>
            </w:r>
            <w:proofErr w:type="spellEnd"/>
            <w:r w:rsidRPr="008715E0">
              <w:rPr>
                <w:color w:val="000000"/>
                <w:sz w:val="20"/>
                <w:szCs w:val="20"/>
              </w:rPr>
              <w:t>.</w:t>
            </w:r>
            <w:proofErr w:type="gramEnd"/>
            <w:r w:rsidRPr="008715E0">
              <w:rPr>
                <w:color w:val="000000"/>
                <w:sz w:val="20"/>
                <w:szCs w:val="20"/>
              </w:rPr>
              <w:t xml:space="preserve"> </w:t>
            </w:r>
            <w:proofErr w:type="gramStart"/>
            <w:r w:rsidRPr="008715E0">
              <w:rPr>
                <w:color w:val="000000"/>
                <w:sz w:val="20"/>
                <w:szCs w:val="20"/>
              </w:rPr>
              <w:t>Лекции о науке»).</w:t>
            </w:r>
            <w:proofErr w:type="gramEnd"/>
            <w:r w:rsidRPr="008715E0">
              <w:rPr>
                <w:color w:val="000000"/>
                <w:sz w:val="20"/>
                <w:szCs w:val="20"/>
              </w:rPr>
              <w:t xml:space="preserve"> За время реализации участниками проекта стали свыше 4 тысяч обучающихся. Всего по состоянию на 31.12.2024 в Государственный информационный ресурс о лицах, проявивших выдающиеся способности «Таланты России» внесены сведения о 6212 достижениях в сфере науки, искусства и спорта, победителями и призерами стали 2947 человек (каждый человек учитывается 1 раз). По сравнению с 2023 годом данные значения увеличились на 1663 достижения и 591 человека соответственно.</w:t>
            </w:r>
          </w:p>
        </w:tc>
      </w:tr>
      <w:tr w:rsidR="00291882" w:rsidRPr="00916DAB" w14:paraId="01B11648"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F3475AE" w14:textId="46DABB22" w:rsidR="00291882" w:rsidRPr="005743A9" w:rsidRDefault="00291882" w:rsidP="00291882">
            <w:pPr>
              <w:ind w:firstLine="0"/>
              <w:jc w:val="center"/>
              <w:rPr>
                <w:rFonts w:eastAsia="Times New Roman"/>
                <w:color w:val="000000"/>
                <w:sz w:val="20"/>
                <w:szCs w:val="20"/>
                <w:lang w:eastAsia="ru-RU"/>
              </w:rPr>
            </w:pPr>
            <w:r w:rsidRPr="005743A9">
              <w:rPr>
                <w:color w:val="000000"/>
                <w:sz w:val="20"/>
                <w:szCs w:val="20"/>
              </w:rPr>
              <w:t>2.1.3.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A936CC6" w14:textId="54F3E187" w:rsidR="00291882" w:rsidRPr="005743A9" w:rsidRDefault="00291882" w:rsidP="00291882">
            <w:pPr>
              <w:ind w:firstLine="0"/>
              <w:rPr>
                <w:rFonts w:eastAsia="Times New Roman"/>
                <w:color w:val="000000"/>
                <w:sz w:val="20"/>
                <w:szCs w:val="20"/>
                <w:lang w:eastAsia="ru-RU"/>
              </w:rPr>
            </w:pPr>
            <w:r w:rsidRPr="005743A9">
              <w:rPr>
                <w:color w:val="000000"/>
                <w:sz w:val="20"/>
                <w:szCs w:val="20"/>
              </w:rPr>
              <w:t>Создание современной и</w:t>
            </w:r>
            <w:r>
              <w:rPr>
                <w:color w:val="000000"/>
                <w:sz w:val="20"/>
                <w:szCs w:val="20"/>
              </w:rPr>
              <w:t> </w:t>
            </w:r>
            <w:r w:rsidRPr="005743A9">
              <w:rPr>
                <w:color w:val="000000"/>
                <w:sz w:val="20"/>
                <w:szCs w:val="20"/>
              </w:rPr>
              <w:t>безопасной цифровой образовательной среды, обеспечивающей высокое качество и доступность образования всех видов и уровней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4C0DC99" w14:textId="3F2E1101" w:rsidR="00291882" w:rsidRPr="005743A9" w:rsidRDefault="00291882" w:rsidP="00291882">
            <w:pPr>
              <w:ind w:firstLine="0"/>
              <w:jc w:val="center"/>
              <w:rPr>
                <w:rFonts w:eastAsia="Times New Roman"/>
                <w:color w:val="000000"/>
                <w:sz w:val="20"/>
                <w:szCs w:val="20"/>
                <w:lang w:eastAsia="ru-RU"/>
              </w:rPr>
            </w:pPr>
            <w:r w:rsidRPr="005743A9">
              <w:rPr>
                <w:color w:val="000000"/>
                <w:sz w:val="20"/>
                <w:szCs w:val="20"/>
              </w:rPr>
              <w:t xml:space="preserve">2021 – 2030 </w:t>
            </w:r>
            <w:proofErr w:type="spellStart"/>
            <w:r w:rsidRPr="005743A9">
              <w:rPr>
                <w:color w:val="000000"/>
                <w:sz w:val="20"/>
                <w:szCs w:val="20"/>
              </w:rPr>
              <w:t>г.</w:t>
            </w:r>
            <w:proofErr w:type="gramStart"/>
            <w:r w:rsidRPr="005743A9">
              <w:rPr>
                <w:color w:val="000000"/>
                <w:sz w:val="20"/>
                <w:szCs w:val="20"/>
              </w:rPr>
              <w:t>г</w:t>
            </w:r>
            <w:proofErr w:type="spellEnd"/>
            <w:proofErr w:type="gramEnd"/>
            <w:r w:rsidRPr="005743A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5DB8603" w14:textId="37145E81" w:rsidR="00291882" w:rsidRPr="00A17146" w:rsidRDefault="008715E0" w:rsidP="008715E0">
            <w:pPr>
              <w:ind w:firstLine="0"/>
              <w:jc w:val="both"/>
              <w:rPr>
                <w:rFonts w:eastAsia="Times New Roman"/>
                <w:color w:val="000000"/>
                <w:sz w:val="20"/>
                <w:szCs w:val="20"/>
                <w:highlight w:val="yellow"/>
                <w:lang w:eastAsia="ru-RU"/>
              </w:rPr>
            </w:pPr>
            <w:r w:rsidRPr="008715E0">
              <w:rPr>
                <w:color w:val="000000"/>
                <w:sz w:val="20"/>
                <w:szCs w:val="20"/>
              </w:rPr>
              <w:t>Все образовательные организации имеют официальные сайты на единой платформе «</w:t>
            </w:r>
            <w:proofErr w:type="spellStart"/>
            <w:r w:rsidRPr="008715E0">
              <w:rPr>
                <w:color w:val="000000"/>
                <w:sz w:val="20"/>
                <w:szCs w:val="20"/>
              </w:rPr>
              <w:t>Госвеб</w:t>
            </w:r>
            <w:proofErr w:type="spellEnd"/>
            <w:r w:rsidRPr="008715E0">
              <w:rPr>
                <w:color w:val="000000"/>
                <w:sz w:val="20"/>
                <w:szCs w:val="20"/>
              </w:rPr>
              <w:t>» в сети Интернет. Для размещения информации о своей деятельности в сети «Интернет» и осуществления взаимодействия с пользователями в социальных сетях созданы официальные аккаунты образовательных организаций, подключенные к компоненту «</w:t>
            </w:r>
            <w:proofErr w:type="spellStart"/>
            <w:r w:rsidRPr="008715E0">
              <w:rPr>
                <w:color w:val="000000"/>
                <w:sz w:val="20"/>
                <w:szCs w:val="20"/>
              </w:rPr>
              <w:t>Госпаблики</w:t>
            </w:r>
            <w:proofErr w:type="spellEnd"/>
            <w:r w:rsidRPr="008715E0">
              <w:rPr>
                <w:color w:val="000000"/>
                <w:sz w:val="20"/>
                <w:szCs w:val="20"/>
              </w:rPr>
              <w:t xml:space="preserve">». Во всех общеобразовательных организациях Ивановской области обеспечен круглосуточный доступ к сети Интернет без ограничения трафика, (100 Мбит/сек – для городских школ, 50 Мбит/сек - для сельских), который управляется системой контент фильтрации. В рамках регионального проекта «Цифровая образовательная среда» национального проекта «Образование» в 2024 году в 39 образовательных организаций поставлено новое современное компьютерное оборудование на сумму 135,7 </w:t>
            </w:r>
            <w:proofErr w:type="gramStart"/>
            <w:r w:rsidRPr="008715E0">
              <w:rPr>
                <w:color w:val="000000"/>
                <w:sz w:val="20"/>
                <w:szCs w:val="20"/>
              </w:rPr>
              <w:t>млн</w:t>
            </w:r>
            <w:proofErr w:type="gramEnd"/>
            <w:r w:rsidRPr="008715E0">
              <w:rPr>
                <w:color w:val="000000"/>
                <w:sz w:val="20"/>
                <w:szCs w:val="20"/>
              </w:rPr>
              <w:t xml:space="preserve"> рублей.</w:t>
            </w:r>
          </w:p>
        </w:tc>
      </w:tr>
      <w:tr w:rsidR="00291882" w:rsidRPr="00916DAB" w14:paraId="539E3BC6"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1B07EEF" w14:textId="2A6BEB38" w:rsidR="00291882" w:rsidRPr="005743A9" w:rsidRDefault="00291882" w:rsidP="00291882">
            <w:pPr>
              <w:ind w:firstLine="0"/>
              <w:jc w:val="center"/>
              <w:rPr>
                <w:rFonts w:eastAsia="Times New Roman"/>
                <w:color w:val="000000"/>
                <w:sz w:val="20"/>
                <w:szCs w:val="20"/>
                <w:lang w:eastAsia="ru-RU"/>
              </w:rPr>
            </w:pPr>
            <w:r w:rsidRPr="005743A9">
              <w:rPr>
                <w:color w:val="000000"/>
                <w:sz w:val="20"/>
                <w:szCs w:val="20"/>
              </w:rPr>
              <w:t>2.1.4.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B0241D5" w14:textId="7BE88000" w:rsidR="00291882" w:rsidRPr="005743A9" w:rsidRDefault="00291882" w:rsidP="00291882">
            <w:pPr>
              <w:ind w:firstLine="0"/>
              <w:rPr>
                <w:rFonts w:eastAsia="Times New Roman"/>
                <w:color w:val="000000"/>
                <w:sz w:val="20"/>
                <w:szCs w:val="20"/>
                <w:lang w:eastAsia="ru-RU"/>
              </w:rPr>
            </w:pPr>
            <w:r w:rsidRPr="005743A9">
              <w:rPr>
                <w:color w:val="000000"/>
                <w:sz w:val="20"/>
                <w:szCs w:val="20"/>
              </w:rPr>
              <w:t>Повышение уровня квалификации педагогических кадров, в</w:t>
            </w:r>
            <w:r>
              <w:rPr>
                <w:color w:val="000000"/>
                <w:sz w:val="20"/>
                <w:szCs w:val="20"/>
              </w:rPr>
              <w:t> </w:t>
            </w:r>
            <w:r w:rsidRPr="005743A9">
              <w:rPr>
                <w:color w:val="000000"/>
                <w:sz w:val="20"/>
                <w:szCs w:val="20"/>
              </w:rPr>
              <w:t>том</w:t>
            </w:r>
            <w:r>
              <w:rPr>
                <w:color w:val="000000"/>
                <w:sz w:val="20"/>
                <w:szCs w:val="20"/>
              </w:rPr>
              <w:t> </w:t>
            </w:r>
            <w:r w:rsidRPr="005743A9">
              <w:rPr>
                <w:color w:val="000000"/>
                <w:sz w:val="20"/>
                <w:szCs w:val="20"/>
              </w:rPr>
              <w:t>числе по ИТ-профилю</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0A48342" w14:textId="65BECDD6" w:rsidR="00291882" w:rsidRPr="005743A9" w:rsidRDefault="00291882" w:rsidP="00291882">
            <w:pPr>
              <w:ind w:firstLine="0"/>
              <w:jc w:val="center"/>
              <w:rPr>
                <w:rFonts w:eastAsia="Times New Roman"/>
                <w:color w:val="000000"/>
                <w:sz w:val="20"/>
                <w:szCs w:val="20"/>
                <w:lang w:eastAsia="ru-RU"/>
              </w:rPr>
            </w:pPr>
            <w:r w:rsidRPr="005743A9">
              <w:rPr>
                <w:color w:val="000000"/>
                <w:sz w:val="20"/>
                <w:szCs w:val="20"/>
              </w:rPr>
              <w:t xml:space="preserve">2021 – 2030 </w:t>
            </w:r>
            <w:proofErr w:type="spellStart"/>
            <w:r w:rsidRPr="005743A9">
              <w:rPr>
                <w:color w:val="000000"/>
                <w:sz w:val="20"/>
                <w:szCs w:val="20"/>
              </w:rPr>
              <w:t>г.</w:t>
            </w:r>
            <w:proofErr w:type="gramStart"/>
            <w:r w:rsidRPr="005743A9">
              <w:rPr>
                <w:color w:val="000000"/>
                <w:sz w:val="20"/>
                <w:szCs w:val="20"/>
              </w:rPr>
              <w:t>г</w:t>
            </w:r>
            <w:proofErr w:type="spellEnd"/>
            <w:proofErr w:type="gramEnd"/>
            <w:r w:rsidRPr="005743A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24C4920" w14:textId="36E4DBA9" w:rsidR="00291882" w:rsidRPr="00A17146" w:rsidRDefault="008715E0" w:rsidP="008715E0">
            <w:pPr>
              <w:ind w:firstLine="0"/>
              <w:jc w:val="both"/>
              <w:rPr>
                <w:rFonts w:eastAsia="Times New Roman"/>
                <w:color w:val="000000"/>
                <w:sz w:val="20"/>
                <w:szCs w:val="20"/>
                <w:highlight w:val="yellow"/>
                <w:lang w:eastAsia="ru-RU"/>
              </w:rPr>
            </w:pPr>
            <w:r w:rsidRPr="008715E0">
              <w:rPr>
                <w:color w:val="000000"/>
                <w:sz w:val="20"/>
                <w:szCs w:val="20"/>
              </w:rPr>
              <w:t>В 2024 году в Университете непрерывного образования и инноваций прошли повышение квалификации 2657</w:t>
            </w:r>
            <w:r>
              <w:rPr>
                <w:color w:val="000000"/>
                <w:sz w:val="20"/>
                <w:szCs w:val="20"/>
              </w:rPr>
              <w:t> </w:t>
            </w:r>
            <w:r w:rsidRPr="008715E0">
              <w:rPr>
                <w:color w:val="000000"/>
                <w:sz w:val="20"/>
                <w:szCs w:val="20"/>
              </w:rPr>
              <w:t>педагогических работников</w:t>
            </w:r>
          </w:p>
        </w:tc>
      </w:tr>
      <w:tr w:rsidR="00291882" w:rsidRPr="00916DAB" w14:paraId="5621088F"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867EB06" w14:textId="5A27E6A9" w:rsidR="00291882" w:rsidRPr="005743A9" w:rsidRDefault="00291882" w:rsidP="00291882">
            <w:pPr>
              <w:ind w:firstLine="0"/>
              <w:jc w:val="center"/>
              <w:rPr>
                <w:rFonts w:eastAsia="Times New Roman"/>
                <w:color w:val="000000"/>
                <w:sz w:val="20"/>
                <w:szCs w:val="20"/>
                <w:lang w:eastAsia="ru-RU"/>
              </w:rPr>
            </w:pPr>
            <w:r w:rsidRPr="005743A9">
              <w:rPr>
                <w:color w:val="000000"/>
                <w:sz w:val="20"/>
                <w:szCs w:val="20"/>
              </w:rPr>
              <w:t>2.1.5.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5B04C0D" w14:textId="0917CB57" w:rsidR="00291882" w:rsidRPr="005743A9" w:rsidRDefault="00291882" w:rsidP="00291882">
            <w:pPr>
              <w:ind w:firstLine="0"/>
              <w:rPr>
                <w:rFonts w:eastAsia="Times New Roman"/>
                <w:color w:val="000000"/>
                <w:sz w:val="20"/>
                <w:szCs w:val="20"/>
                <w:lang w:eastAsia="ru-RU"/>
              </w:rPr>
            </w:pPr>
            <w:r w:rsidRPr="005743A9">
              <w:rPr>
                <w:color w:val="000000"/>
                <w:sz w:val="20"/>
                <w:szCs w:val="20"/>
              </w:rPr>
              <w:t>Продолжение работы по</w:t>
            </w:r>
            <w:r>
              <w:rPr>
                <w:color w:val="000000"/>
                <w:sz w:val="20"/>
                <w:szCs w:val="20"/>
              </w:rPr>
              <w:t> </w:t>
            </w:r>
            <w:r w:rsidRPr="005743A9">
              <w:rPr>
                <w:color w:val="000000"/>
                <w:sz w:val="20"/>
                <w:szCs w:val="20"/>
              </w:rPr>
              <w:t>обеспечению безопасных условий для получения качественного образования в</w:t>
            </w:r>
            <w:r>
              <w:rPr>
                <w:color w:val="000000"/>
                <w:sz w:val="20"/>
                <w:szCs w:val="20"/>
              </w:rPr>
              <w:t> </w:t>
            </w:r>
            <w:r w:rsidRPr="005743A9">
              <w:rPr>
                <w:color w:val="000000"/>
                <w:sz w:val="20"/>
                <w:szCs w:val="20"/>
              </w:rPr>
              <w:t>общеобразовательных организациях, организациях дошкольного, профессионального и дополнительного образования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76266C4" w14:textId="7B47F884" w:rsidR="00291882" w:rsidRPr="005743A9" w:rsidRDefault="00291882" w:rsidP="00291882">
            <w:pPr>
              <w:ind w:firstLine="0"/>
              <w:jc w:val="center"/>
              <w:rPr>
                <w:rFonts w:eastAsia="Times New Roman"/>
                <w:color w:val="000000"/>
                <w:sz w:val="20"/>
                <w:szCs w:val="20"/>
                <w:lang w:eastAsia="ru-RU"/>
              </w:rPr>
            </w:pPr>
            <w:r w:rsidRPr="005743A9">
              <w:rPr>
                <w:color w:val="000000"/>
                <w:sz w:val="20"/>
                <w:szCs w:val="20"/>
              </w:rPr>
              <w:t xml:space="preserve">2021 – 2030 </w:t>
            </w:r>
            <w:proofErr w:type="spellStart"/>
            <w:r w:rsidRPr="005743A9">
              <w:rPr>
                <w:color w:val="000000"/>
                <w:sz w:val="20"/>
                <w:szCs w:val="20"/>
              </w:rPr>
              <w:t>г.</w:t>
            </w:r>
            <w:proofErr w:type="gramStart"/>
            <w:r w:rsidRPr="005743A9">
              <w:rPr>
                <w:color w:val="000000"/>
                <w:sz w:val="20"/>
                <w:szCs w:val="20"/>
              </w:rPr>
              <w:t>г</w:t>
            </w:r>
            <w:proofErr w:type="spellEnd"/>
            <w:proofErr w:type="gramEnd"/>
            <w:r w:rsidRPr="005743A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E018166" w14:textId="6D6BC3F7" w:rsidR="00344B38" w:rsidRPr="00344B38" w:rsidRDefault="00344B38" w:rsidP="00344B38">
            <w:pPr>
              <w:ind w:firstLine="0"/>
              <w:jc w:val="both"/>
              <w:rPr>
                <w:color w:val="000000"/>
                <w:sz w:val="20"/>
                <w:szCs w:val="20"/>
              </w:rPr>
            </w:pPr>
            <w:r w:rsidRPr="00344B38">
              <w:rPr>
                <w:color w:val="000000"/>
                <w:sz w:val="20"/>
                <w:szCs w:val="20"/>
              </w:rPr>
              <w:t xml:space="preserve">Во всех образовательных организациях разработаны антикризисные планы действий персонала на случай возникновения конкретных чрезвычайных ситуаций, назначены ответственные за обеспечение безопасности образовательных организаций по каждому направлению (антитеррористическая, противопожарная, санитарно-эпидемиологическая, информационная безопасность). На регулярной основе проводятся плановые инструктажи обучающихся и персонала на предмет действий при возникновении чрезвычайных ситуаций или террористической угрозы, учебные тренировки по эвакуации обучающихся, сотрудников образовательной организации в случае возникновения чрезвычайной ситуации, террористической угрозы. </w:t>
            </w:r>
          </w:p>
          <w:p w14:paraId="6ACDD841" w14:textId="77777777" w:rsidR="00344B38" w:rsidRPr="00344B38" w:rsidRDefault="00344B38" w:rsidP="00344B38">
            <w:pPr>
              <w:ind w:firstLine="0"/>
              <w:jc w:val="both"/>
              <w:rPr>
                <w:color w:val="000000"/>
                <w:sz w:val="20"/>
                <w:szCs w:val="20"/>
              </w:rPr>
            </w:pPr>
            <w:proofErr w:type="gramStart"/>
            <w:r w:rsidRPr="00344B38">
              <w:rPr>
                <w:color w:val="000000"/>
                <w:sz w:val="20"/>
                <w:szCs w:val="20"/>
              </w:rPr>
              <w:t>В марте 2024 года во всех образовательных организациях (дошкольных, общеобразовательных, профессиональных образовательных) региона актуализированы планы действий при установлении уровней террористической опасности. 20 мая 2024 года образовательные организации Ивановской области приняли участие во всероссийском учении по антитеррористической защищенности образовательных организаций по отработке комплексного сценария «Действия работников объектов образовательных организаций и мест отдыха, обучающихся и сотрудников охраны при вооруженном нападении и обнаружении</w:t>
            </w:r>
            <w:proofErr w:type="gramEnd"/>
            <w:r w:rsidRPr="00344B38">
              <w:rPr>
                <w:color w:val="000000"/>
                <w:sz w:val="20"/>
                <w:szCs w:val="20"/>
              </w:rPr>
              <w:t xml:space="preserve"> взрывного устройства». </w:t>
            </w:r>
          </w:p>
          <w:p w14:paraId="350D3117" w14:textId="762D4C12" w:rsidR="00291882" w:rsidRPr="00A17146" w:rsidRDefault="00344B38" w:rsidP="00344B38">
            <w:pPr>
              <w:ind w:firstLine="0"/>
              <w:jc w:val="both"/>
              <w:rPr>
                <w:rFonts w:eastAsia="Times New Roman"/>
                <w:color w:val="000000"/>
                <w:sz w:val="20"/>
                <w:szCs w:val="20"/>
                <w:highlight w:val="yellow"/>
                <w:lang w:eastAsia="ru-RU"/>
              </w:rPr>
            </w:pPr>
            <w:r w:rsidRPr="00344B38">
              <w:rPr>
                <w:color w:val="000000"/>
                <w:sz w:val="20"/>
                <w:szCs w:val="20"/>
              </w:rPr>
              <w:t xml:space="preserve">В ходе </w:t>
            </w:r>
            <w:r>
              <w:rPr>
                <w:color w:val="000000"/>
                <w:sz w:val="20"/>
                <w:szCs w:val="20"/>
              </w:rPr>
              <w:t>у</w:t>
            </w:r>
            <w:r w:rsidRPr="00344B38">
              <w:rPr>
                <w:color w:val="000000"/>
                <w:sz w:val="20"/>
                <w:szCs w:val="20"/>
              </w:rPr>
              <w:t>чений задействован 271 объект образовательных организаций, из них - 100% муниципальных общеобразовательных организаций, 100% образовательных организаций, подведомственных Департаменту образования Ивановской области.</w:t>
            </w:r>
          </w:p>
        </w:tc>
      </w:tr>
      <w:tr w:rsidR="00291882" w:rsidRPr="00916DAB" w14:paraId="71CEFB10"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C52418C" w14:textId="148835C4" w:rsidR="00291882" w:rsidRPr="002C4CB6" w:rsidRDefault="00291882" w:rsidP="00291882">
            <w:pPr>
              <w:ind w:firstLine="0"/>
              <w:jc w:val="center"/>
              <w:rPr>
                <w:rFonts w:eastAsia="Times New Roman"/>
                <w:color w:val="000000"/>
                <w:sz w:val="20"/>
                <w:szCs w:val="20"/>
                <w:lang w:eastAsia="ru-RU"/>
              </w:rPr>
            </w:pPr>
            <w:r w:rsidRPr="002C4CB6">
              <w:rPr>
                <w:color w:val="000000"/>
                <w:sz w:val="20"/>
                <w:szCs w:val="20"/>
              </w:rPr>
              <w:t>2.1.6.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AA96B68" w14:textId="1709E81C" w:rsidR="00291882" w:rsidRPr="002C4CB6" w:rsidRDefault="00291882" w:rsidP="00291882">
            <w:pPr>
              <w:ind w:firstLine="0"/>
              <w:rPr>
                <w:rFonts w:eastAsia="Times New Roman"/>
                <w:color w:val="000000"/>
                <w:sz w:val="20"/>
                <w:szCs w:val="20"/>
                <w:lang w:eastAsia="ru-RU"/>
              </w:rPr>
            </w:pPr>
            <w:r w:rsidRPr="002C4CB6">
              <w:rPr>
                <w:color w:val="000000"/>
                <w:sz w:val="20"/>
                <w:szCs w:val="20"/>
              </w:rPr>
              <w:t>Оснащение материально-технической базы образовательных организаций современным оборудованием и обеспечение эффективного ее использования в</w:t>
            </w:r>
            <w:r>
              <w:rPr>
                <w:color w:val="000000"/>
                <w:sz w:val="20"/>
                <w:szCs w:val="20"/>
              </w:rPr>
              <w:t> </w:t>
            </w:r>
            <w:r w:rsidRPr="002C4CB6">
              <w:rPr>
                <w:color w:val="000000"/>
                <w:sz w:val="20"/>
                <w:szCs w:val="20"/>
              </w:rPr>
              <w:t>целях удовлетворения образовательных запросов граждан разного возраста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08A3C91" w14:textId="6FACDD36" w:rsidR="00291882" w:rsidRPr="002C4CB6" w:rsidRDefault="00291882" w:rsidP="00291882">
            <w:pPr>
              <w:ind w:firstLine="0"/>
              <w:jc w:val="center"/>
              <w:rPr>
                <w:rFonts w:eastAsia="Times New Roman"/>
                <w:color w:val="000000"/>
                <w:sz w:val="20"/>
                <w:szCs w:val="20"/>
                <w:lang w:eastAsia="ru-RU"/>
              </w:rPr>
            </w:pPr>
            <w:r w:rsidRPr="002C4CB6">
              <w:rPr>
                <w:color w:val="000000"/>
                <w:sz w:val="20"/>
                <w:szCs w:val="20"/>
              </w:rPr>
              <w:t xml:space="preserve">2021 – 2030 </w:t>
            </w:r>
            <w:proofErr w:type="spellStart"/>
            <w:r w:rsidRPr="002C4CB6">
              <w:rPr>
                <w:color w:val="000000"/>
                <w:sz w:val="20"/>
                <w:szCs w:val="20"/>
              </w:rPr>
              <w:t>г.</w:t>
            </w:r>
            <w:proofErr w:type="gramStart"/>
            <w:r w:rsidRPr="002C4CB6">
              <w:rPr>
                <w:color w:val="000000"/>
                <w:sz w:val="20"/>
                <w:szCs w:val="20"/>
              </w:rPr>
              <w:t>г</w:t>
            </w:r>
            <w:proofErr w:type="spellEnd"/>
            <w:proofErr w:type="gramEnd"/>
            <w:r w:rsidRPr="002C4CB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2423A99" w14:textId="69F3903A" w:rsidR="00291882" w:rsidRPr="00A17146" w:rsidRDefault="00344B38" w:rsidP="00344B38">
            <w:pPr>
              <w:ind w:firstLine="0"/>
              <w:jc w:val="both"/>
              <w:rPr>
                <w:rFonts w:eastAsia="Times New Roman"/>
                <w:color w:val="000000"/>
                <w:sz w:val="20"/>
                <w:szCs w:val="20"/>
                <w:highlight w:val="yellow"/>
                <w:lang w:eastAsia="ru-RU"/>
              </w:rPr>
            </w:pPr>
            <w:r w:rsidRPr="00344B38">
              <w:rPr>
                <w:color w:val="000000"/>
                <w:sz w:val="20"/>
                <w:szCs w:val="20"/>
              </w:rPr>
              <w:t xml:space="preserve">В </w:t>
            </w:r>
            <w:proofErr w:type="gramStart"/>
            <w:r w:rsidRPr="00344B38">
              <w:rPr>
                <w:color w:val="000000"/>
                <w:sz w:val="20"/>
                <w:szCs w:val="20"/>
              </w:rPr>
              <w:t>рамках</w:t>
            </w:r>
            <w:proofErr w:type="gramEnd"/>
            <w:r w:rsidRPr="00344B38">
              <w:rPr>
                <w:color w:val="000000"/>
                <w:sz w:val="20"/>
                <w:szCs w:val="20"/>
              </w:rPr>
              <w:t xml:space="preserve"> реализации регионального проекта «Современная школа» национального проекта «Образование» с 01.09.2024 850 школьников приступили к обучению в новых зданиях начальной школы на 350 мест гимназии №44 в </w:t>
            </w:r>
            <w:r>
              <w:rPr>
                <w:color w:val="000000"/>
                <w:sz w:val="20"/>
                <w:szCs w:val="20"/>
              </w:rPr>
              <w:t xml:space="preserve">г. </w:t>
            </w:r>
            <w:r w:rsidRPr="00344B38">
              <w:rPr>
                <w:color w:val="000000"/>
                <w:sz w:val="20"/>
                <w:szCs w:val="20"/>
              </w:rPr>
              <w:t xml:space="preserve">Иванове и школы на 550 мест по ул. Владимирской в </w:t>
            </w:r>
            <w:r>
              <w:rPr>
                <w:color w:val="000000"/>
                <w:sz w:val="20"/>
                <w:szCs w:val="20"/>
              </w:rPr>
              <w:t xml:space="preserve">г. </w:t>
            </w:r>
            <w:r w:rsidRPr="00344B38">
              <w:rPr>
                <w:color w:val="000000"/>
                <w:sz w:val="20"/>
                <w:szCs w:val="20"/>
              </w:rPr>
              <w:t xml:space="preserve">Кохме. Целенаправленно создаются условия для развития направлений естественнонаучного и технического творчества. В </w:t>
            </w:r>
            <w:proofErr w:type="gramStart"/>
            <w:r w:rsidRPr="00344B38">
              <w:rPr>
                <w:color w:val="000000"/>
                <w:sz w:val="20"/>
                <w:szCs w:val="20"/>
              </w:rPr>
              <w:t>сентябре</w:t>
            </w:r>
            <w:proofErr w:type="gramEnd"/>
            <w:r w:rsidRPr="00344B38">
              <w:rPr>
                <w:color w:val="000000"/>
                <w:sz w:val="20"/>
                <w:szCs w:val="20"/>
              </w:rPr>
              <w:t xml:space="preserve"> 2024 года на базе образовательных организаций начали работу 3 новых Школьных </w:t>
            </w:r>
            <w:proofErr w:type="spellStart"/>
            <w:r w:rsidRPr="00344B38">
              <w:rPr>
                <w:color w:val="000000"/>
                <w:sz w:val="20"/>
                <w:szCs w:val="20"/>
              </w:rPr>
              <w:t>кванториума</w:t>
            </w:r>
            <w:proofErr w:type="spellEnd"/>
            <w:r w:rsidRPr="00344B38">
              <w:rPr>
                <w:color w:val="000000"/>
                <w:sz w:val="20"/>
                <w:szCs w:val="20"/>
              </w:rPr>
              <w:t xml:space="preserve"> в </w:t>
            </w:r>
            <w:r>
              <w:rPr>
                <w:color w:val="000000"/>
                <w:sz w:val="20"/>
                <w:szCs w:val="20"/>
              </w:rPr>
              <w:t xml:space="preserve">г. </w:t>
            </w:r>
            <w:r w:rsidRPr="00344B38">
              <w:rPr>
                <w:color w:val="000000"/>
                <w:sz w:val="20"/>
                <w:szCs w:val="20"/>
              </w:rPr>
              <w:t xml:space="preserve">Иванове, </w:t>
            </w:r>
            <w:r>
              <w:rPr>
                <w:color w:val="000000"/>
                <w:sz w:val="20"/>
                <w:szCs w:val="20"/>
              </w:rPr>
              <w:t xml:space="preserve">г. </w:t>
            </w:r>
            <w:r w:rsidRPr="00344B38">
              <w:rPr>
                <w:color w:val="000000"/>
                <w:sz w:val="20"/>
                <w:szCs w:val="20"/>
              </w:rPr>
              <w:t xml:space="preserve">Кинешме и </w:t>
            </w:r>
            <w:r>
              <w:rPr>
                <w:color w:val="000000"/>
                <w:sz w:val="20"/>
                <w:szCs w:val="20"/>
              </w:rPr>
              <w:t xml:space="preserve">г. </w:t>
            </w:r>
            <w:r w:rsidRPr="00344B38">
              <w:rPr>
                <w:color w:val="000000"/>
                <w:sz w:val="20"/>
                <w:szCs w:val="20"/>
              </w:rPr>
              <w:t xml:space="preserve">Шуе. В 2024 году в 15 школах сельской местности и малых городов созданы Центры образования естественно - научной и технологической направленностей «Точка роста». На их оснащение направлены средства в сумме свыше 33 </w:t>
            </w:r>
            <w:proofErr w:type="gramStart"/>
            <w:r w:rsidRPr="00344B38">
              <w:rPr>
                <w:color w:val="000000"/>
                <w:sz w:val="20"/>
                <w:szCs w:val="20"/>
              </w:rPr>
              <w:t>млн</w:t>
            </w:r>
            <w:proofErr w:type="gramEnd"/>
            <w:r w:rsidRPr="00344B38">
              <w:rPr>
                <w:color w:val="000000"/>
                <w:sz w:val="20"/>
                <w:szCs w:val="20"/>
              </w:rPr>
              <w:t xml:space="preserve"> рублей. </w:t>
            </w:r>
            <w:proofErr w:type="gramStart"/>
            <w:r w:rsidRPr="00344B38">
              <w:rPr>
                <w:color w:val="000000"/>
                <w:sz w:val="20"/>
                <w:szCs w:val="20"/>
              </w:rPr>
              <w:t>В рамках реализации регионального проекта «Успех каждого ребенка» национального проекта «Образование» в 2024 году в Ивановской области продолжено создание новых мест для реализации дополнительных общеразвивающих программ всех направленностей: созданы 634 новых места в 17 учреждениях дополнительного образования детей и школах.</w:t>
            </w:r>
            <w:proofErr w:type="gramEnd"/>
            <w:r w:rsidRPr="00344B38">
              <w:rPr>
                <w:color w:val="000000"/>
                <w:sz w:val="20"/>
                <w:szCs w:val="20"/>
              </w:rPr>
              <w:t xml:space="preserve"> В 2024 году в 11 школах, расположенных в малых городах, проведены мероприятия по созданию условий для занятий физической культурой и спортом: отремонтированы 8 школьных спортивных залов, оснащены спортивным оборудованием 3 спортивные площадки. На эти цели направлены средства в сумме 24,7 </w:t>
            </w:r>
            <w:proofErr w:type="gramStart"/>
            <w:r w:rsidRPr="00344B38">
              <w:rPr>
                <w:color w:val="000000"/>
                <w:sz w:val="20"/>
                <w:szCs w:val="20"/>
              </w:rPr>
              <w:t>млн</w:t>
            </w:r>
            <w:proofErr w:type="gramEnd"/>
            <w:r w:rsidRPr="00344B38">
              <w:rPr>
                <w:color w:val="000000"/>
                <w:sz w:val="20"/>
                <w:szCs w:val="20"/>
              </w:rPr>
              <w:t xml:space="preserve"> рублей. </w:t>
            </w:r>
            <w:proofErr w:type="gramStart"/>
            <w:r w:rsidRPr="00344B38">
              <w:rPr>
                <w:color w:val="000000"/>
                <w:sz w:val="20"/>
                <w:szCs w:val="20"/>
              </w:rPr>
              <w:t>Кроме того, в 2024 году продолжена реализация регионального проекта #</w:t>
            </w:r>
            <w:proofErr w:type="spellStart"/>
            <w:r w:rsidRPr="00344B38">
              <w:rPr>
                <w:color w:val="000000"/>
                <w:sz w:val="20"/>
                <w:szCs w:val="20"/>
              </w:rPr>
              <w:t>СпортШколаГород</w:t>
            </w:r>
            <w:proofErr w:type="spellEnd"/>
            <w:r w:rsidRPr="00344B38">
              <w:rPr>
                <w:color w:val="000000"/>
                <w:sz w:val="20"/>
                <w:szCs w:val="20"/>
              </w:rPr>
              <w:t xml:space="preserve"> по модернизации инфраструктуры для занятий физической культурой и спортом в школах городского округа Иваново: отремонтированы 4 спортивных зала и обустроены 2 школьные спортивные площадки.</w:t>
            </w:r>
            <w:proofErr w:type="gramEnd"/>
            <w:r w:rsidRPr="00344B38">
              <w:rPr>
                <w:color w:val="000000"/>
                <w:sz w:val="20"/>
                <w:szCs w:val="20"/>
              </w:rPr>
              <w:t xml:space="preserve"> Из областного бюджета на эти цели выделены средства в сумме 24 </w:t>
            </w:r>
            <w:proofErr w:type="gramStart"/>
            <w:r w:rsidRPr="00344B38">
              <w:rPr>
                <w:color w:val="000000"/>
                <w:sz w:val="20"/>
                <w:szCs w:val="20"/>
              </w:rPr>
              <w:t>млн</w:t>
            </w:r>
            <w:proofErr w:type="gramEnd"/>
            <w:r w:rsidRPr="00344B38">
              <w:rPr>
                <w:color w:val="000000"/>
                <w:sz w:val="20"/>
                <w:szCs w:val="20"/>
              </w:rPr>
              <w:t xml:space="preserve"> рублей. В 2024 году началась реализация нового регионального проекта «Школьный двор» по благоустройству территорий школ. На проведение мероприятий в 26 школах 19-ти муниципалитетов региона выделены средства областного бюджета в сумме 127 </w:t>
            </w:r>
            <w:proofErr w:type="gramStart"/>
            <w:r w:rsidRPr="00344B38">
              <w:rPr>
                <w:color w:val="000000"/>
                <w:sz w:val="20"/>
                <w:szCs w:val="20"/>
              </w:rPr>
              <w:t>млн</w:t>
            </w:r>
            <w:proofErr w:type="gramEnd"/>
            <w:r w:rsidRPr="00344B38">
              <w:rPr>
                <w:color w:val="000000"/>
                <w:sz w:val="20"/>
                <w:szCs w:val="20"/>
              </w:rPr>
              <w:t xml:space="preserve"> рублей. В 2024 году стартовала новая региональная программа по ремонту кровель образовательных организаций, отремонтированы 20 школ, объем финансирования составил 233,6 </w:t>
            </w:r>
            <w:proofErr w:type="gramStart"/>
            <w:r w:rsidRPr="00344B38">
              <w:rPr>
                <w:color w:val="000000"/>
                <w:sz w:val="20"/>
                <w:szCs w:val="20"/>
              </w:rPr>
              <w:t>млн</w:t>
            </w:r>
            <w:proofErr w:type="gramEnd"/>
            <w:r w:rsidRPr="00344B38">
              <w:rPr>
                <w:color w:val="000000"/>
                <w:sz w:val="20"/>
                <w:szCs w:val="20"/>
              </w:rPr>
              <w:t xml:space="preserve"> рублей. В 2024 году на 35% увеличен норматив финансирования муниципальных школ в части материальных затрат на приобретение учебников и обновление учебного оборудования в соответствии с федеральными государственными образовательными стандартами (далее - ФГОС). По федеральной программе «Модернизация систем общего образования» в 2024 году в 7</w:t>
            </w:r>
            <w:r>
              <w:rPr>
                <w:color w:val="000000"/>
                <w:sz w:val="20"/>
                <w:szCs w:val="20"/>
              </w:rPr>
              <w:t> </w:t>
            </w:r>
            <w:r w:rsidRPr="00344B38">
              <w:rPr>
                <w:color w:val="000000"/>
                <w:sz w:val="20"/>
                <w:szCs w:val="20"/>
              </w:rPr>
              <w:t xml:space="preserve">общеобразовательных учреждениях проведен капитальный ремонт. </w:t>
            </w:r>
          </w:p>
        </w:tc>
      </w:tr>
      <w:tr w:rsidR="00291882" w:rsidRPr="00916DAB" w14:paraId="5396372F"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C827BD7" w14:textId="228D66D8"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2.1.7.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4D5B7A8" w14:textId="25AF23EB" w:rsidR="00291882" w:rsidRPr="00832E7A" w:rsidRDefault="00291882" w:rsidP="00291882">
            <w:pPr>
              <w:ind w:firstLine="0"/>
              <w:rPr>
                <w:rFonts w:eastAsia="Times New Roman"/>
                <w:color w:val="000000"/>
                <w:sz w:val="20"/>
                <w:szCs w:val="20"/>
                <w:lang w:eastAsia="ru-RU"/>
              </w:rPr>
            </w:pPr>
            <w:r w:rsidRPr="00832E7A">
              <w:rPr>
                <w:color w:val="000000"/>
                <w:sz w:val="20"/>
                <w:szCs w:val="20"/>
              </w:rPr>
              <w:t>Развитие профессиональной компетентности педагогических работников и управленческих кадров, их научно-методического сопровождения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5F365A0" w14:textId="4B01B1BB"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 xml:space="preserve">2021 – 2030 </w:t>
            </w:r>
            <w:proofErr w:type="spellStart"/>
            <w:r w:rsidRPr="00832E7A">
              <w:rPr>
                <w:color w:val="000000"/>
                <w:sz w:val="20"/>
                <w:szCs w:val="20"/>
              </w:rPr>
              <w:t>г.</w:t>
            </w:r>
            <w:proofErr w:type="gramStart"/>
            <w:r w:rsidRPr="00832E7A">
              <w:rPr>
                <w:color w:val="000000"/>
                <w:sz w:val="20"/>
                <w:szCs w:val="20"/>
              </w:rPr>
              <w:t>г</w:t>
            </w:r>
            <w:proofErr w:type="spellEnd"/>
            <w:proofErr w:type="gramEnd"/>
            <w:r w:rsidRPr="00832E7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61EBAC1" w14:textId="731FC490" w:rsidR="00344B38" w:rsidRPr="00344B38" w:rsidRDefault="00344B38" w:rsidP="00344B38">
            <w:pPr>
              <w:ind w:firstLine="0"/>
              <w:jc w:val="both"/>
              <w:rPr>
                <w:color w:val="000000"/>
                <w:sz w:val="20"/>
                <w:szCs w:val="20"/>
              </w:rPr>
            </w:pPr>
            <w:proofErr w:type="gramStart"/>
            <w:r w:rsidRPr="00344B38">
              <w:rPr>
                <w:color w:val="000000"/>
                <w:sz w:val="20"/>
                <w:szCs w:val="20"/>
              </w:rPr>
              <w:t xml:space="preserve">В рамках выполнения мероприятий государственного задания </w:t>
            </w:r>
            <w:r>
              <w:rPr>
                <w:color w:val="000000"/>
                <w:sz w:val="20"/>
                <w:szCs w:val="20"/>
              </w:rPr>
              <w:t>«</w:t>
            </w:r>
            <w:r w:rsidRPr="00344B38">
              <w:rPr>
                <w:color w:val="000000"/>
                <w:sz w:val="20"/>
                <w:szCs w:val="20"/>
              </w:rPr>
              <w:t>Реализация дополнительных профессиональных программ повышения квалификации</w:t>
            </w:r>
            <w:r>
              <w:rPr>
                <w:color w:val="000000"/>
                <w:sz w:val="20"/>
                <w:szCs w:val="20"/>
              </w:rPr>
              <w:t>»</w:t>
            </w:r>
            <w:r w:rsidRPr="00344B38">
              <w:rPr>
                <w:color w:val="000000"/>
                <w:sz w:val="20"/>
                <w:szCs w:val="20"/>
              </w:rPr>
              <w:t xml:space="preserve"> прошли обучение в 2024 году в Университете непрерывного образования и инноваций на курсах повышения квалификации 1239 педагогических работников: 471 педагог из областных образовательных учреждений (СПО -218 человек, СКОУ – 253 человека) по следующим ДПП повышения квалификации:</w:t>
            </w:r>
            <w:proofErr w:type="gramEnd"/>
            <w:r w:rsidRPr="00344B38">
              <w:rPr>
                <w:color w:val="000000"/>
                <w:sz w:val="20"/>
                <w:szCs w:val="20"/>
              </w:rPr>
              <w:t xml:space="preserve"> </w:t>
            </w:r>
            <w:proofErr w:type="gramStart"/>
            <w:r w:rsidRPr="00344B38">
              <w:rPr>
                <w:color w:val="000000"/>
                <w:sz w:val="20"/>
                <w:szCs w:val="20"/>
              </w:rPr>
              <w:t>«Актуальные вопросы проектирования и осуществления образовательного процесса в условиях реализации ФГОС ОВЗ», «Стратегические направления развития инклюзивного образования: векторы развития»</w:t>
            </w:r>
            <w:r>
              <w:rPr>
                <w:color w:val="000000"/>
                <w:sz w:val="20"/>
                <w:szCs w:val="20"/>
              </w:rPr>
              <w:t>,</w:t>
            </w:r>
            <w:r w:rsidRPr="00344B38">
              <w:rPr>
                <w:color w:val="000000"/>
                <w:sz w:val="20"/>
                <w:szCs w:val="20"/>
              </w:rPr>
              <w:t xml:space="preserve"> «Организация работы педагога с обучающимися с ограниченными возможностями здоровья (ОВЗ) в соответствии с ФГОС»; «Стратегические направления развития СПО: расставляем приоритеты»</w:t>
            </w:r>
            <w:r>
              <w:rPr>
                <w:color w:val="000000"/>
                <w:sz w:val="20"/>
                <w:szCs w:val="20"/>
              </w:rPr>
              <w:t>,</w:t>
            </w:r>
            <w:r w:rsidRPr="00344B38">
              <w:rPr>
                <w:color w:val="000000"/>
                <w:sz w:val="20"/>
                <w:szCs w:val="20"/>
              </w:rPr>
              <w:t xml:space="preserve"> «Основы педагогики и психологии в профессиональном образовании» и др.</w:t>
            </w:r>
            <w:proofErr w:type="gramEnd"/>
          </w:p>
          <w:p w14:paraId="558E6A70" w14:textId="77132625" w:rsidR="00291882" w:rsidRPr="00A17146" w:rsidRDefault="00344B38" w:rsidP="00344B38">
            <w:pPr>
              <w:ind w:firstLine="0"/>
              <w:jc w:val="both"/>
              <w:rPr>
                <w:rFonts w:eastAsia="Times New Roman"/>
                <w:color w:val="000000"/>
                <w:sz w:val="20"/>
                <w:szCs w:val="20"/>
                <w:highlight w:val="yellow"/>
                <w:lang w:eastAsia="ru-RU"/>
              </w:rPr>
            </w:pPr>
            <w:r w:rsidRPr="00344B38">
              <w:rPr>
                <w:color w:val="000000"/>
                <w:sz w:val="20"/>
                <w:szCs w:val="20"/>
              </w:rPr>
              <w:t xml:space="preserve">768 педагогических работника получили государственную услугу в рамках реализации  мероприятий индивидуального образовательного маршрута (ИОМ) педагога после диагностики с целью ликвидации профессиональных дефицитов и дальнейшего профессионального развития по ДПП: </w:t>
            </w:r>
            <w:proofErr w:type="gramStart"/>
            <w:r w:rsidRPr="00344B38">
              <w:rPr>
                <w:color w:val="000000"/>
                <w:sz w:val="20"/>
                <w:szCs w:val="20"/>
              </w:rPr>
              <w:t>«Использование современных подходов, технологий и методов организации воспитательной работы в условиях реализации рабочей программы воспитания»</w:t>
            </w:r>
            <w:r>
              <w:rPr>
                <w:color w:val="000000"/>
                <w:sz w:val="20"/>
                <w:szCs w:val="20"/>
              </w:rPr>
              <w:t>,</w:t>
            </w:r>
            <w:r w:rsidRPr="00344B38">
              <w:rPr>
                <w:color w:val="000000"/>
                <w:sz w:val="20"/>
                <w:szCs w:val="20"/>
              </w:rPr>
              <w:t xml:space="preserve"> «Школа </w:t>
            </w:r>
            <w:proofErr w:type="spellStart"/>
            <w:r w:rsidRPr="00344B38">
              <w:rPr>
                <w:color w:val="000000"/>
                <w:sz w:val="20"/>
                <w:szCs w:val="20"/>
              </w:rPr>
              <w:t>Минпросвещения</w:t>
            </w:r>
            <w:proofErr w:type="spellEnd"/>
            <w:r w:rsidRPr="00344B38">
              <w:rPr>
                <w:color w:val="000000"/>
                <w:sz w:val="20"/>
                <w:szCs w:val="20"/>
              </w:rPr>
              <w:t xml:space="preserve"> России»: новые возможности для повышения  качества образования»</w:t>
            </w:r>
            <w:r>
              <w:rPr>
                <w:color w:val="000000"/>
                <w:sz w:val="20"/>
                <w:szCs w:val="20"/>
              </w:rPr>
              <w:t>,</w:t>
            </w:r>
            <w:r w:rsidRPr="00344B38">
              <w:rPr>
                <w:color w:val="000000"/>
                <w:sz w:val="20"/>
                <w:szCs w:val="20"/>
              </w:rPr>
              <w:t xml:space="preserve"> «Преподавание учебных предметов естественнонаучного цикла на углублённом уровне: ресурсы, методика, технологии»</w:t>
            </w:r>
            <w:r>
              <w:rPr>
                <w:color w:val="000000"/>
                <w:sz w:val="20"/>
                <w:szCs w:val="20"/>
              </w:rPr>
              <w:t>,</w:t>
            </w:r>
            <w:r w:rsidRPr="00344B38">
              <w:rPr>
                <w:color w:val="000000"/>
                <w:sz w:val="20"/>
                <w:szCs w:val="20"/>
              </w:rPr>
              <w:t xml:space="preserve"> «Единые требования к историческому образованию: содержание и ресурсное обеспечение»</w:t>
            </w:r>
            <w:r>
              <w:rPr>
                <w:color w:val="000000"/>
                <w:sz w:val="20"/>
                <w:szCs w:val="20"/>
              </w:rPr>
              <w:t>,</w:t>
            </w:r>
            <w:r w:rsidRPr="00344B38">
              <w:rPr>
                <w:color w:val="000000"/>
                <w:sz w:val="20"/>
                <w:szCs w:val="20"/>
              </w:rPr>
              <w:t xml:space="preserve"> «Сложные вопросы математики в старшей школе: обновлённое содержание, планируемые результаты»</w:t>
            </w:r>
            <w:r>
              <w:rPr>
                <w:color w:val="000000"/>
                <w:sz w:val="20"/>
                <w:szCs w:val="20"/>
              </w:rPr>
              <w:t>,</w:t>
            </w:r>
            <w:r w:rsidRPr="00344B38">
              <w:rPr>
                <w:color w:val="000000"/>
                <w:sz w:val="20"/>
                <w:szCs w:val="20"/>
              </w:rPr>
              <w:t xml:space="preserve"> «Современные подходы к преподаванию учебного предмета</w:t>
            </w:r>
            <w:proofErr w:type="gramEnd"/>
            <w:r w:rsidRPr="00344B38">
              <w:rPr>
                <w:color w:val="000000"/>
                <w:sz w:val="20"/>
                <w:szCs w:val="20"/>
              </w:rPr>
              <w:t xml:space="preserve"> «Труд (технология)» и другим программам.</w:t>
            </w:r>
          </w:p>
        </w:tc>
      </w:tr>
      <w:tr w:rsidR="00291882" w:rsidRPr="00916DAB" w14:paraId="086ADD90"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4CFE083" w14:textId="3ED08613"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2.1.8.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5E4E4A4" w14:textId="587FAA68" w:rsidR="00291882" w:rsidRPr="00832E7A" w:rsidRDefault="00291882" w:rsidP="00291882">
            <w:pPr>
              <w:ind w:firstLine="0"/>
              <w:rPr>
                <w:rFonts w:eastAsia="Times New Roman"/>
                <w:color w:val="000000"/>
                <w:sz w:val="20"/>
                <w:szCs w:val="20"/>
                <w:lang w:eastAsia="ru-RU"/>
              </w:rPr>
            </w:pPr>
            <w:r w:rsidRPr="00832E7A">
              <w:rPr>
                <w:color w:val="000000"/>
                <w:sz w:val="20"/>
                <w:szCs w:val="20"/>
              </w:rPr>
              <w:t>Развитие системы повышения квалификации, в том числе в</w:t>
            </w:r>
            <w:r>
              <w:rPr>
                <w:color w:val="000000"/>
                <w:sz w:val="20"/>
                <w:szCs w:val="20"/>
              </w:rPr>
              <w:t> </w:t>
            </w:r>
            <w:r w:rsidRPr="00832E7A">
              <w:rPr>
                <w:color w:val="000000"/>
                <w:sz w:val="20"/>
                <w:szCs w:val="20"/>
              </w:rPr>
              <w:t>центрах непрерывного повышения профессионального мастерства, системы наставничества педагогических работников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9246CB9" w14:textId="019A1A17"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 xml:space="preserve">2021 – 2030 </w:t>
            </w:r>
            <w:proofErr w:type="spellStart"/>
            <w:r w:rsidRPr="00832E7A">
              <w:rPr>
                <w:color w:val="000000"/>
                <w:sz w:val="20"/>
                <w:szCs w:val="20"/>
              </w:rPr>
              <w:t>г.</w:t>
            </w:r>
            <w:proofErr w:type="gramStart"/>
            <w:r w:rsidRPr="00832E7A">
              <w:rPr>
                <w:color w:val="000000"/>
                <w:sz w:val="20"/>
                <w:szCs w:val="20"/>
              </w:rPr>
              <w:t>г</w:t>
            </w:r>
            <w:proofErr w:type="spellEnd"/>
            <w:proofErr w:type="gramEnd"/>
            <w:r w:rsidRPr="00832E7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56BECDE" w14:textId="16C9F919" w:rsidR="00291882" w:rsidRPr="00A17146" w:rsidRDefault="00344B38" w:rsidP="00344B38">
            <w:pPr>
              <w:ind w:firstLine="0"/>
              <w:jc w:val="both"/>
              <w:rPr>
                <w:rFonts w:eastAsia="Times New Roman"/>
                <w:color w:val="000000"/>
                <w:sz w:val="20"/>
                <w:szCs w:val="20"/>
                <w:highlight w:val="yellow"/>
                <w:lang w:eastAsia="ru-RU"/>
              </w:rPr>
            </w:pPr>
            <w:r w:rsidRPr="00344B38">
              <w:rPr>
                <w:color w:val="000000"/>
                <w:sz w:val="20"/>
                <w:szCs w:val="20"/>
              </w:rPr>
              <w:t xml:space="preserve">В 2024 году в Университете непрерывного образования и инноваций Ивановской области повысили профессиональную компетентность в рамках курсов повышения квалификации и профессиональной переподготовки 2657 педагогических работников и управленческих кадров. В рамках </w:t>
            </w:r>
            <w:proofErr w:type="gramStart"/>
            <w:r w:rsidRPr="00344B38">
              <w:rPr>
                <w:color w:val="000000"/>
                <w:sz w:val="20"/>
                <w:szCs w:val="20"/>
              </w:rPr>
              <w:t>неформального</w:t>
            </w:r>
            <w:proofErr w:type="gramEnd"/>
            <w:r w:rsidRPr="00344B38">
              <w:rPr>
                <w:color w:val="000000"/>
                <w:sz w:val="20"/>
                <w:szCs w:val="20"/>
              </w:rPr>
              <w:t xml:space="preserve"> образования (участие в семинарах, </w:t>
            </w:r>
            <w:proofErr w:type="spellStart"/>
            <w:r w:rsidRPr="00344B38">
              <w:rPr>
                <w:color w:val="000000"/>
                <w:sz w:val="20"/>
                <w:szCs w:val="20"/>
              </w:rPr>
              <w:t>вебинарах</w:t>
            </w:r>
            <w:proofErr w:type="spellEnd"/>
            <w:r w:rsidRPr="00344B38">
              <w:rPr>
                <w:color w:val="000000"/>
                <w:sz w:val="20"/>
                <w:szCs w:val="20"/>
              </w:rPr>
              <w:t>, мастер-классах, тренингах, консультациях, конференциях, заседаниях педагогических сообществ и др.) повысили профессиональную компетентность педагогов свыше 8000 педагогических и управленческих кадров. В рамках деятельности ЦНППМ повысили свою профессиональную компетенцию на курсах повышения квалификации 768</w:t>
            </w:r>
            <w:r>
              <w:rPr>
                <w:color w:val="000000"/>
                <w:sz w:val="20"/>
                <w:szCs w:val="20"/>
              </w:rPr>
              <w:t> </w:t>
            </w:r>
            <w:r w:rsidRPr="00344B38">
              <w:rPr>
                <w:color w:val="000000"/>
                <w:sz w:val="20"/>
                <w:szCs w:val="20"/>
              </w:rPr>
              <w:t xml:space="preserve">человек по </w:t>
            </w:r>
            <w:proofErr w:type="gramStart"/>
            <w:r w:rsidRPr="00344B38">
              <w:rPr>
                <w:color w:val="000000"/>
                <w:sz w:val="20"/>
                <w:szCs w:val="20"/>
              </w:rPr>
              <w:t>актуальным</w:t>
            </w:r>
            <w:proofErr w:type="gramEnd"/>
            <w:r w:rsidRPr="00344B38">
              <w:rPr>
                <w:color w:val="000000"/>
                <w:sz w:val="20"/>
                <w:szCs w:val="20"/>
              </w:rPr>
              <w:t xml:space="preserve"> вопросам развития образования, в т.</w:t>
            </w:r>
            <w:r>
              <w:rPr>
                <w:color w:val="000000"/>
                <w:sz w:val="20"/>
                <w:szCs w:val="20"/>
              </w:rPr>
              <w:t xml:space="preserve"> </w:t>
            </w:r>
            <w:r w:rsidRPr="00344B38">
              <w:rPr>
                <w:color w:val="000000"/>
                <w:sz w:val="20"/>
                <w:szCs w:val="20"/>
              </w:rPr>
              <w:t xml:space="preserve">ч. по тематике внедрения и реализации обновленных ФГОС НОО, ООО, СОО. </w:t>
            </w:r>
            <w:proofErr w:type="gramStart"/>
            <w:r w:rsidRPr="00344B38">
              <w:rPr>
                <w:color w:val="000000"/>
                <w:sz w:val="20"/>
                <w:szCs w:val="20"/>
              </w:rPr>
              <w:t>Целевая модель наставничества внедрена в 100% общеобразовательных организаций Ивановской области, в 96% профессиональных образовательных организаций, 87% организаций дополнительного образования детей.</w:t>
            </w:r>
            <w:proofErr w:type="gramEnd"/>
          </w:p>
        </w:tc>
      </w:tr>
      <w:tr w:rsidR="00291882" w:rsidRPr="00916DAB" w14:paraId="77159DD5"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6C299C9" w14:textId="1FFA8F9F"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2.1.9.</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2925788" w14:textId="4929A288" w:rsidR="00291882" w:rsidRPr="00832E7A" w:rsidRDefault="00291882" w:rsidP="00291882">
            <w:pPr>
              <w:ind w:firstLine="0"/>
              <w:rPr>
                <w:rFonts w:eastAsia="Times New Roman"/>
                <w:color w:val="000000"/>
                <w:sz w:val="20"/>
                <w:szCs w:val="20"/>
                <w:lang w:eastAsia="ru-RU"/>
              </w:rPr>
            </w:pPr>
            <w:r w:rsidRPr="00832E7A">
              <w:rPr>
                <w:color w:val="000000"/>
                <w:sz w:val="20"/>
                <w:szCs w:val="20"/>
              </w:rPr>
              <w:t>Развитие системы управления качеством образования, системы мониторинга данных об</w:t>
            </w:r>
            <w:r>
              <w:rPr>
                <w:color w:val="000000"/>
                <w:sz w:val="20"/>
                <w:szCs w:val="20"/>
              </w:rPr>
              <w:t> </w:t>
            </w:r>
            <w:r w:rsidRPr="00832E7A">
              <w:rPr>
                <w:color w:val="000000"/>
                <w:sz w:val="20"/>
                <w:szCs w:val="20"/>
              </w:rPr>
              <w:t>эффективности управления качеством образования на</w:t>
            </w:r>
            <w:r>
              <w:rPr>
                <w:color w:val="000000"/>
                <w:sz w:val="20"/>
                <w:szCs w:val="20"/>
              </w:rPr>
              <w:t> </w:t>
            </w:r>
            <w:r w:rsidRPr="00832E7A">
              <w:rPr>
                <w:color w:val="000000"/>
                <w:sz w:val="20"/>
                <w:szCs w:val="20"/>
              </w:rPr>
              <w:t>региональном уровне</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335005A" w14:textId="2E6FA847"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 xml:space="preserve">2021 – 2030 </w:t>
            </w:r>
            <w:proofErr w:type="spellStart"/>
            <w:r w:rsidRPr="00832E7A">
              <w:rPr>
                <w:color w:val="000000"/>
                <w:sz w:val="20"/>
                <w:szCs w:val="20"/>
              </w:rPr>
              <w:t>г.</w:t>
            </w:r>
            <w:proofErr w:type="gramStart"/>
            <w:r w:rsidRPr="00832E7A">
              <w:rPr>
                <w:color w:val="000000"/>
                <w:sz w:val="20"/>
                <w:szCs w:val="20"/>
              </w:rPr>
              <w:t>г</w:t>
            </w:r>
            <w:proofErr w:type="spellEnd"/>
            <w:proofErr w:type="gramEnd"/>
            <w:r w:rsidRPr="00832E7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11D1AB8" w14:textId="6EB0FBF9" w:rsidR="003B6941" w:rsidRPr="003B6941" w:rsidRDefault="003B6941" w:rsidP="003B6941">
            <w:pPr>
              <w:ind w:firstLine="0"/>
              <w:jc w:val="both"/>
              <w:rPr>
                <w:color w:val="000000"/>
                <w:sz w:val="20"/>
                <w:szCs w:val="20"/>
              </w:rPr>
            </w:pPr>
            <w:r w:rsidRPr="003B6941">
              <w:rPr>
                <w:color w:val="000000"/>
                <w:sz w:val="20"/>
                <w:szCs w:val="20"/>
              </w:rPr>
              <w:t xml:space="preserve">Наряду с тенденцией сокращения количества региональных и </w:t>
            </w:r>
            <w:proofErr w:type="spellStart"/>
            <w:r w:rsidRPr="003B6941">
              <w:rPr>
                <w:color w:val="000000"/>
                <w:sz w:val="20"/>
                <w:szCs w:val="20"/>
              </w:rPr>
              <w:t>внутришкольных</w:t>
            </w:r>
            <w:proofErr w:type="spellEnd"/>
            <w:r w:rsidRPr="003B6941">
              <w:rPr>
                <w:color w:val="000000"/>
                <w:sz w:val="20"/>
                <w:szCs w:val="20"/>
              </w:rPr>
              <w:t xml:space="preserve"> оценочных процедур в системе общего образования большое внимание уделено повышению </w:t>
            </w:r>
            <w:proofErr w:type="gramStart"/>
            <w:r w:rsidRPr="003B6941">
              <w:rPr>
                <w:color w:val="000000"/>
                <w:sz w:val="20"/>
                <w:szCs w:val="20"/>
              </w:rPr>
              <w:t>роли объективности функционирования региональной системы оценки качества</w:t>
            </w:r>
            <w:proofErr w:type="gramEnd"/>
            <w:r w:rsidRPr="003B6941">
              <w:rPr>
                <w:color w:val="000000"/>
                <w:sz w:val="20"/>
                <w:szCs w:val="20"/>
              </w:rPr>
              <w:t xml:space="preserve"> образования, отражению уровня предметной, </w:t>
            </w:r>
            <w:proofErr w:type="spellStart"/>
            <w:r w:rsidRPr="003B6941">
              <w:rPr>
                <w:color w:val="000000"/>
                <w:sz w:val="20"/>
                <w:szCs w:val="20"/>
              </w:rPr>
              <w:t>метапредметной</w:t>
            </w:r>
            <w:proofErr w:type="spellEnd"/>
            <w:r w:rsidRPr="003B6941">
              <w:rPr>
                <w:color w:val="000000"/>
                <w:sz w:val="20"/>
                <w:szCs w:val="20"/>
              </w:rPr>
              <w:t xml:space="preserve"> </w:t>
            </w:r>
            <w:proofErr w:type="spellStart"/>
            <w:r w:rsidRPr="003B6941">
              <w:rPr>
                <w:color w:val="000000"/>
                <w:sz w:val="20"/>
                <w:szCs w:val="20"/>
              </w:rPr>
              <w:t>обученности</w:t>
            </w:r>
            <w:proofErr w:type="spellEnd"/>
            <w:r w:rsidRPr="003B6941">
              <w:rPr>
                <w:color w:val="000000"/>
                <w:sz w:val="20"/>
                <w:szCs w:val="20"/>
              </w:rPr>
              <w:t xml:space="preserve"> школьников по результатам государственной итоговой аттестации в формах ЕГЭ, ОГЭ и ГВЭ, всероссийских проверочных работ.</w:t>
            </w:r>
            <w:r>
              <w:rPr>
                <w:color w:val="000000"/>
                <w:sz w:val="20"/>
                <w:szCs w:val="20"/>
              </w:rPr>
              <w:t xml:space="preserve"> </w:t>
            </w:r>
            <w:r w:rsidRPr="003B6941">
              <w:rPr>
                <w:color w:val="000000"/>
                <w:sz w:val="20"/>
                <w:szCs w:val="20"/>
              </w:rPr>
              <w:t>В течение учебного года проведены оценочные процедуры по двум направлениям: изучение уровня достижения учебных результатов</w:t>
            </w:r>
            <w:r>
              <w:rPr>
                <w:color w:val="000000"/>
                <w:sz w:val="20"/>
                <w:szCs w:val="20"/>
              </w:rPr>
              <w:t>,</w:t>
            </w:r>
            <w:r w:rsidRPr="003B6941">
              <w:rPr>
                <w:color w:val="000000"/>
                <w:sz w:val="20"/>
                <w:szCs w:val="20"/>
              </w:rPr>
              <w:t xml:space="preserve"> изучение эффективности мероприятий по формированию системы управления качеством образования через организацию рабочих процессов. </w:t>
            </w:r>
          </w:p>
          <w:p w14:paraId="7496C534" w14:textId="77777777" w:rsidR="003B6941" w:rsidRPr="003B6941" w:rsidRDefault="003B6941" w:rsidP="003B6941">
            <w:pPr>
              <w:ind w:firstLine="0"/>
              <w:jc w:val="both"/>
              <w:rPr>
                <w:color w:val="000000"/>
                <w:sz w:val="20"/>
                <w:szCs w:val="20"/>
              </w:rPr>
            </w:pPr>
            <w:r w:rsidRPr="003B6941">
              <w:rPr>
                <w:color w:val="000000"/>
                <w:sz w:val="20"/>
                <w:szCs w:val="20"/>
              </w:rPr>
              <w:t xml:space="preserve">В </w:t>
            </w:r>
            <w:proofErr w:type="gramStart"/>
            <w:r w:rsidRPr="003B6941">
              <w:rPr>
                <w:color w:val="000000"/>
                <w:sz w:val="20"/>
                <w:szCs w:val="20"/>
              </w:rPr>
              <w:t>рамках</w:t>
            </w:r>
            <w:proofErr w:type="gramEnd"/>
            <w:r w:rsidRPr="003B6941">
              <w:rPr>
                <w:color w:val="000000"/>
                <w:sz w:val="20"/>
                <w:szCs w:val="20"/>
              </w:rPr>
              <w:t xml:space="preserve"> первого направления организованы федеральные мониторинги:</w:t>
            </w:r>
          </w:p>
          <w:p w14:paraId="57185D37" w14:textId="11CDB2EB" w:rsidR="003B6941" w:rsidRPr="003B6941" w:rsidRDefault="003B6941" w:rsidP="003B6941">
            <w:pPr>
              <w:ind w:firstLine="0"/>
              <w:jc w:val="both"/>
              <w:rPr>
                <w:color w:val="000000"/>
                <w:sz w:val="20"/>
                <w:szCs w:val="20"/>
              </w:rPr>
            </w:pPr>
            <w:r>
              <w:rPr>
                <w:color w:val="000000"/>
                <w:sz w:val="20"/>
                <w:szCs w:val="20"/>
              </w:rPr>
              <w:t>-</w:t>
            </w:r>
            <w:r w:rsidRPr="003B6941">
              <w:rPr>
                <w:color w:val="000000"/>
                <w:sz w:val="20"/>
                <w:szCs w:val="20"/>
              </w:rPr>
              <w:t xml:space="preserve"> национальные исследования качества образования в 8 и 10 классах в части оценки воспитательного потенциала ОО;</w:t>
            </w:r>
          </w:p>
          <w:p w14:paraId="5CBCF499" w14:textId="0856633C" w:rsidR="003B6941" w:rsidRPr="003B6941" w:rsidRDefault="003B6941" w:rsidP="003B6941">
            <w:pPr>
              <w:ind w:firstLine="0"/>
              <w:jc w:val="both"/>
              <w:rPr>
                <w:color w:val="000000"/>
                <w:sz w:val="20"/>
                <w:szCs w:val="20"/>
              </w:rPr>
            </w:pPr>
            <w:r>
              <w:rPr>
                <w:color w:val="000000"/>
                <w:sz w:val="20"/>
                <w:szCs w:val="20"/>
              </w:rPr>
              <w:t>-</w:t>
            </w:r>
            <w:r w:rsidRPr="003B6941">
              <w:rPr>
                <w:color w:val="000000"/>
                <w:sz w:val="20"/>
                <w:szCs w:val="20"/>
              </w:rPr>
              <w:t xml:space="preserve"> ВПР в 4-8, 11 классах общеобразовательных организаций, ПОО;</w:t>
            </w:r>
          </w:p>
          <w:p w14:paraId="580087D1" w14:textId="5A8834F5" w:rsidR="003B6941" w:rsidRPr="003B6941" w:rsidRDefault="003B6941" w:rsidP="003B6941">
            <w:pPr>
              <w:ind w:firstLine="0"/>
              <w:jc w:val="both"/>
              <w:rPr>
                <w:color w:val="000000"/>
                <w:sz w:val="20"/>
                <w:szCs w:val="20"/>
              </w:rPr>
            </w:pPr>
            <w:r>
              <w:rPr>
                <w:color w:val="000000"/>
                <w:sz w:val="20"/>
                <w:szCs w:val="20"/>
              </w:rPr>
              <w:t>-</w:t>
            </w:r>
            <w:r w:rsidRPr="003B6941">
              <w:rPr>
                <w:color w:val="000000"/>
                <w:sz w:val="20"/>
                <w:szCs w:val="20"/>
              </w:rPr>
              <w:t xml:space="preserve"> мониторинг образовательных результатов в школах с низкими результатами обучения;</w:t>
            </w:r>
          </w:p>
          <w:p w14:paraId="27674EE5" w14:textId="71F44D4A" w:rsidR="003B6941" w:rsidRPr="003B6941" w:rsidRDefault="003B6941" w:rsidP="003B6941">
            <w:pPr>
              <w:ind w:firstLine="0"/>
              <w:jc w:val="both"/>
              <w:rPr>
                <w:color w:val="000000"/>
                <w:sz w:val="20"/>
                <w:szCs w:val="20"/>
              </w:rPr>
            </w:pPr>
            <w:r>
              <w:rPr>
                <w:color w:val="000000"/>
                <w:sz w:val="20"/>
                <w:szCs w:val="20"/>
              </w:rPr>
              <w:t>-</w:t>
            </w:r>
            <w:r w:rsidRPr="003B6941">
              <w:rPr>
                <w:color w:val="000000"/>
                <w:sz w:val="20"/>
                <w:szCs w:val="20"/>
              </w:rPr>
              <w:t xml:space="preserve"> мониторинг показателей по достижению требований ФГОС среднего общего образования в части учебных результатов базового курса русского языка (по результатам итогового сочинения, проведенного 06.12.2023 года);</w:t>
            </w:r>
          </w:p>
          <w:p w14:paraId="414A653B" w14:textId="5153002F" w:rsidR="003B6941" w:rsidRPr="003B6941" w:rsidRDefault="003B6941" w:rsidP="003B6941">
            <w:pPr>
              <w:ind w:firstLine="0"/>
              <w:jc w:val="both"/>
              <w:rPr>
                <w:color w:val="000000"/>
                <w:sz w:val="20"/>
                <w:szCs w:val="20"/>
              </w:rPr>
            </w:pPr>
            <w:r>
              <w:rPr>
                <w:color w:val="000000"/>
                <w:sz w:val="20"/>
                <w:szCs w:val="20"/>
              </w:rPr>
              <w:t>-</w:t>
            </w:r>
            <w:r w:rsidRPr="003B6941">
              <w:rPr>
                <w:color w:val="000000"/>
                <w:sz w:val="20"/>
                <w:szCs w:val="20"/>
              </w:rPr>
              <w:t xml:space="preserve"> мониторинг показателей по выявлению уровня </w:t>
            </w:r>
            <w:proofErr w:type="spellStart"/>
            <w:r w:rsidRPr="003B6941">
              <w:rPr>
                <w:color w:val="000000"/>
                <w:sz w:val="20"/>
                <w:szCs w:val="20"/>
              </w:rPr>
              <w:t>сформированности</w:t>
            </w:r>
            <w:proofErr w:type="spellEnd"/>
            <w:r w:rsidRPr="003B6941">
              <w:rPr>
                <w:color w:val="000000"/>
                <w:sz w:val="20"/>
                <w:szCs w:val="20"/>
              </w:rPr>
              <w:t xml:space="preserve"> </w:t>
            </w:r>
            <w:proofErr w:type="spellStart"/>
            <w:r w:rsidRPr="003B6941">
              <w:rPr>
                <w:color w:val="000000"/>
                <w:sz w:val="20"/>
                <w:szCs w:val="20"/>
              </w:rPr>
              <w:t>метапредметных</w:t>
            </w:r>
            <w:proofErr w:type="spellEnd"/>
            <w:r w:rsidRPr="003B6941">
              <w:rPr>
                <w:color w:val="000000"/>
                <w:sz w:val="20"/>
                <w:szCs w:val="20"/>
              </w:rPr>
              <w:t xml:space="preserve"> результатов обучающихся восьмых классов (на основе результатов ВПР 2024 года);</w:t>
            </w:r>
          </w:p>
          <w:p w14:paraId="5E1A718E" w14:textId="06AD1420" w:rsidR="003B6941" w:rsidRPr="003B6941" w:rsidRDefault="003B6941" w:rsidP="003B6941">
            <w:pPr>
              <w:ind w:firstLine="0"/>
              <w:jc w:val="both"/>
              <w:rPr>
                <w:color w:val="000000"/>
                <w:sz w:val="20"/>
                <w:szCs w:val="20"/>
              </w:rPr>
            </w:pPr>
            <w:r>
              <w:rPr>
                <w:color w:val="000000"/>
                <w:sz w:val="20"/>
                <w:szCs w:val="20"/>
              </w:rPr>
              <w:t>-</w:t>
            </w:r>
            <w:r w:rsidRPr="003B6941">
              <w:rPr>
                <w:color w:val="000000"/>
                <w:sz w:val="20"/>
                <w:szCs w:val="20"/>
              </w:rPr>
              <w:t xml:space="preserve"> мониторинг показателей по достижению </w:t>
            </w:r>
            <w:proofErr w:type="gramStart"/>
            <w:r w:rsidRPr="003B6941">
              <w:rPr>
                <w:color w:val="000000"/>
                <w:sz w:val="20"/>
                <w:szCs w:val="20"/>
              </w:rPr>
              <w:t>обучающимися</w:t>
            </w:r>
            <w:proofErr w:type="gramEnd"/>
            <w:r w:rsidRPr="003B6941">
              <w:rPr>
                <w:color w:val="000000"/>
                <w:sz w:val="20"/>
                <w:szCs w:val="20"/>
              </w:rPr>
              <w:t xml:space="preserve"> планируемых предметных результатов по </w:t>
            </w:r>
            <w:r w:rsidR="00545D91" w:rsidRPr="003B6941">
              <w:rPr>
                <w:color w:val="000000"/>
                <w:sz w:val="20"/>
                <w:szCs w:val="20"/>
              </w:rPr>
              <w:t>физике;</w:t>
            </w:r>
          </w:p>
          <w:p w14:paraId="37834EB8" w14:textId="77DF7855" w:rsidR="003B6941" w:rsidRPr="003B6941" w:rsidRDefault="003B6941" w:rsidP="003B6941">
            <w:pPr>
              <w:ind w:firstLine="0"/>
              <w:jc w:val="both"/>
              <w:rPr>
                <w:color w:val="000000"/>
                <w:sz w:val="20"/>
                <w:szCs w:val="20"/>
              </w:rPr>
            </w:pPr>
            <w:r>
              <w:rPr>
                <w:color w:val="000000"/>
                <w:sz w:val="20"/>
                <w:szCs w:val="20"/>
              </w:rPr>
              <w:t>-</w:t>
            </w:r>
            <w:r w:rsidRPr="003B6941">
              <w:rPr>
                <w:color w:val="000000"/>
                <w:sz w:val="20"/>
                <w:szCs w:val="20"/>
              </w:rPr>
              <w:t xml:space="preserve"> мониторинг показателей по оценке функциональной грамотности;</w:t>
            </w:r>
          </w:p>
          <w:p w14:paraId="436FC588" w14:textId="738AC623" w:rsidR="003B6941" w:rsidRPr="003B6941" w:rsidRDefault="003B6941" w:rsidP="003B6941">
            <w:pPr>
              <w:ind w:firstLine="0"/>
              <w:jc w:val="both"/>
              <w:rPr>
                <w:color w:val="000000"/>
                <w:sz w:val="20"/>
                <w:szCs w:val="20"/>
              </w:rPr>
            </w:pPr>
            <w:r>
              <w:rPr>
                <w:color w:val="000000"/>
                <w:sz w:val="20"/>
                <w:szCs w:val="20"/>
              </w:rPr>
              <w:t>-</w:t>
            </w:r>
            <w:r w:rsidRPr="003B6941">
              <w:rPr>
                <w:color w:val="000000"/>
                <w:sz w:val="20"/>
                <w:szCs w:val="20"/>
              </w:rPr>
              <w:t xml:space="preserve"> исследование индивидуальных результатов: анализ доли участников ЕГЭ, получивших от 81 до 100 баллов по предметам ЕГЭ, наличие </w:t>
            </w:r>
            <w:proofErr w:type="spellStart"/>
            <w:r w:rsidRPr="003B6941">
              <w:rPr>
                <w:color w:val="000000"/>
                <w:sz w:val="20"/>
                <w:szCs w:val="20"/>
              </w:rPr>
              <w:t>стобалльных</w:t>
            </w:r>
            <w:proofErr w:type="spellEnd"/>
            <w:r w:rsidRPr="003B6941">
              <w:rPr>
                <w:color w:val="000000"/>
                <w:sz w:val="20"/>
                <w:szCs w:val="20"/>
              </w:rPr>
              <w:t xml:space="preserve"> результатов ЕГЭ.</w:t>
            </w:r>
          </w:p>
          <w:p w14:paraId="535B77F4" w14:textId="785127E1" w:rsidR="00291882" w:rsidRPr="00A17146" w:rsidRDefault="003B6941" w:rsidP="003B6941">
            <w:pPr>
              <w:ind w:firstLine="0"/>
              <w:jc w:val="both"/>
              <w:rPr>
                <w:rFonts w:eastAsia="Times New Roman"/>
                <w:color w:val="000000"/>
                <w:sz w:val="20"/>
                <w:szCs w:val="20"/>
                <w:highlight w:val="yellow"/>
                <w:lang w:eastAsia="ru-RU"/>
              </w:rPr>
            </w:pPr>
            <w:r w:rsidRPr="003B6941">
              <w:rPr>
                <w:color w:val="000000"/>
                <w:sz w:val="20"/>
                <w:szCs w:val="20"/>
              </w:rPr>
              <w:t xml:space="preserve">В </w:t>
            </w:r>
            <w:proofErr w:type="gramStart"/>
            <w:r w:rsidRPr="003B6941">
              <w:rPr>
                <w:color w:val="000000"/>
                <w:sz w:val="20"/>
                <w:szCs w:val="20"/>
              </w:rPr>
              <w:t>рамках</w:t>
            </w:r>
            <w:proofErr w:type="gramEnd"/>
            <w:r w:rsidRPr="003B6941">
              <w:rPr>
                <w:color w:val="000000"/>
                <w:sz w:val="20"/>
                <w:szCs w:val="20"/>
              </w:rPr>
              <w:t xml:space="preserve"> второго направления реализован мониторинг качества дошкольного образования. </w:t>
            </w:r>
          </w:p>
        </w:tc>
      </w:tr>
      <w:tr w:rsidR="00291882" w:rsidRPr="00916DAB" w14:paraId="5DC7D37E"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354FE8D" w14:textId="2AA6B845"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2.1.10.</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EB6189A" w14:textId="58F7EB88" w:rsidR="00291882" w:rsidRPr="00832E7A" w:rsidRDefault="00291882" w:rsidP="00291882">
            <w:pPr>
              <w:ind w:firstLine="0"/>
              <w:rPr>
                <w:rFonts w:eastAsia="Times New Roman"/>
                <w:color w:val="000000"/>
                <w:sz w:val="20"/>
                <w:szCs w:val="20"/>
                <w:lang w:eastAsia="ru-RU"/>
              </w:rPr>
            </w:pPr>
            <w:r w:rsidRPr="00832E7A">
              <w:rPr>
                <w:color w:val="000000"/>
                <w:sz w:val="20"/>
                <w:szCs w:val="20"/>
              </w:rPr>
              <w:t>Обеспечение методической поддержки общеобразовательных организаций, имеющих низкие образовательные результаты</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ADA9A51" w14:textId="3A13B0A6"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 xml:space="preserve">2021 – 2030 </w:t>
            </w:r>
            <w:proofErr w:type="spellStart"/>
            <w:r w:rsidRPr="00832E7A">
              <w:rPr>
                <w:color w:val="000000"/>
                <w:sz w:val="20"/>
                <w:szCs w:val="20"/>
              </w:rPr>
              <w:t>г.</w:t>
            </w:r>
            <w:proofErr w:type="gramStart"/>
            <w:r w:rsidRPr="00832E7A">
              <w:rPr>
                <w:color w:val="000000"/>
                <w:sz w:val="20"/>
                <w:szCs w:val="20"/>
              </w:rPr>
              <w:t>г</w:t>
            </w:r>
            <w:proofErr w:type="spellEnd"/>
            <w:proofErr w:type="gramEnd"/>
            <w:r w:rsidRPr="00832E7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F5F157A" w14:textId="67C28C11" w:rsidR="00291882" w:rsidRPr="00A17146" w:rsidRDefault="003B6941" w:rsidP="003B6941">
            <w:pPr>
              <w:ind w:firstLine="0"/>
              <w:jc w:val="both"/>
              <w:rPr>
                <w:rFonts w:eastAsia="Times New Roman"/>
                <w:color w:val="000000"/>
                <w:sz w:val="20"/>
                <w:szCs w:val="20"/>
                <w:highlight w:val="yellow"/>
                <w:lang w:eastAsia="ru-RU"/>
              </w:rPr>
            </w:pPr>
            <w:proofErr w:type="gramStart"/>
            <w:r w:rsidRPr="003B6941">
              <w:rPr>
                <w:color w:val="000000"/>
                <w:sz w:val="20"/>
                <w:szCs w:val="20"/>
              </w:rPr>
              <w:t>В 2024- 2025 учебном году обеспечена методическая поддержка общеобразовательных организаций, имеющих низкие образовательные результаты: организованы курсы повышения квалификации для команд школ с низкими образовательными результатами на базе Университета непрерывного</w:t>
            </w:r>
            <w:r>
              <w:rPr>
                <w:color w:val="000000"/>
                <w:sz w:val="20"/>
                <w:szCs w:val="20"/>
              </w:rPr>
              <w:t xml:space="preserve"> </w:t>
            </w:r>
            <w:r w:rsidRPr="003B6941">
              <w:rPr>
                <w:color w:val="000000"/>
                <w:sz w:val="20"/>
                <w:szCs w:val="20"/>
              </w:rPr>
              <w:t>образования и инноваций, проведены циклы методических семинаров по тематике преодоления рисков.</w:t>
            </w:r>
            <w:proofErr w:type="gramEnd"/>
          </w:p>
        </w:tc>
      </w:tr>
      <w:tr w:rsidR="00291882" w:rsidRPr="00916DAB" w14:paraId="1890B792"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609715F" w14:textId="0457D8A7"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2.1.11.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34F393B" w14:textId="391F2375" w:rsidR="00291882" w:rsidRPr="00832E7A" w:rsidRDefault="00291882" w:rsidP="00291882">
            <w:pPr>
              <w:ind w:firstLine="0"/>
              <w:rPr>
                <w:rFonts w:eastAsia="Times New Roman"/>
                <w:color w:val="000000"/>
                <w:sz w:val="20"/>
                <w:szCs w:val="20"/>
                <w:lang w:eastAsia="ru-RU"/>
              </w:rPr>
            </w:pPr>
            <w:r w:rsidRPr="00832E7A">
              <w:rPr>
                <w:color w:val="000000"/>
                <w:sz w:val="20"/>
                <w:szCs w:val="20"/>
              </w:rPr>
              <w:t>Реализация обновленных федеральных государственных стандартов общего образования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1535F9A" w14:textId="7AA02075"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 xml:space="preserve">2021 – 2030 </w:t>
            </w:r>
            <w:proofErr w:type="spellStart"/>
            <w:r w:rsidRPr="00832E7A">
              <w:rPr>
                <w:color w:val="000000"/>
                <w:sz w:val="20"/>
                <w:szCs w:val="20"/>
              </w:rPr>
              <w:t>г.</w:t>
            </w:r>
            <w:proofErr w:type="gramStart"/>
            <w:r w:rsidRPr="00832E7A">
              <w:rPr>
                <w:color w:val="000000"/>
                <w:sz w:val="20"/>
                <w:szCs w:val="20"/>
              </w:rPr>
              <w:t>г</w:t>
            </w:r>
            <w:proofErr w:type="spellEnd"/>
            <w:proofErr w:type="gramEnd"/>
            <w:r w:rsidRPr="00832E7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C043DE9" w14:textId="742F087A" w:rsidR="003B6941" w:rsidRPr="003B6941" w:rsidRDefault="003B6941" w:rsidP="003B6941">
            <w:pPr>
              <w:ind w:firstLine="0"/>
              <w:jc w:val="both"/>
              <w:rPr>
                <w:color w:val="000000"/>
                <w:sz w:val="20"/>
                <w:szCs w:val="20"/>
              </w:rPr>
            </w:pPr>
            <w:r w:rsidRPr="003B6941">
              <w:rPr>
                <w:color w:val="000000"/>
                <w:sz w:val="20"/>
                <w:szCs w:val="20"/>
              </w:rPr>
              <w:t xml:space="preserve">С 1 сентября 2024 года все школы региона перешли на единые федеральные образовательные программы по всем предметам, по обновленным федеральным государственным образовательным стандартам обучается 100% учащихся </w:t>
            </w:r>
            <w:r>
              <w:rPr>
                <w:color w:val="000000"/>
                <w:sz w:val="20"/>
                <w:szCs w:val="20"/>
              </w:rPr>
              <w:br/>
            </w:r>
            <w:r w:rsidRPr="003B6941">
              <w:rPr>
                <w:color w:val="000000"/>
                <w:sz w:val="20"/>
                <w:szCs w:val="20"/>
              </w:rPr>
              <w:t xml:space="preserve">1-11-х классов. С 01.09.2024 в образовательную программу школ введены два новых учебных предмета: «Обеспечение безопасности и защиты Родины» (далее - ОБЗР) и «Труд (технология)». В ФГБОУ ДПО «Государственный университет просвещения» </w:t>
            </w:r>
            <w:proofErr w:type="spellStart"/>
            <w:r w:rsidRPr="003B6941">
              <w:rPr>
                <w:color w:val="000000"/>
                <w:sz w:val="20"/>
                <w:szCs w:val="20"/>
              </w:rPr>
              <w:t>Минпросвещения</w:t>
            </w:r>
            <w:proofErr w:type="spellEnd"/>
            <w:r w:rsidRPr="003B6941">
              <w:rPr>
                <w:color w:val="000000"/>
                <w:sz w:val="20"/>
                <w:szCs w:val="20"/>
              </w:rPr>
              <w:t xml:space="preserve"> России прошли обучение более 240 учителей технологии и более 270 учителей ОБЗР. На базе регионального центра «Авангард» Шуйского филиала </w:t>
            </w:r>
            <w:proofErr w:type="spellStart"/>
            <w:r w:rsidRPr="003B6941">
              <w:rPr>
                <w:color w:val="000000"/>
                <w:sz w:val="20"/>
                <w:szCs w:val="20"/>
              </w:rPr>
              <w:t>ИвГУ</w:t>
            </w:r>
            <w:proofErr w:type="spellEnd"/>
            <w:r w:rsidRPr="003B6941">
              <w:rPr>
                <w:color w:val="000000"/>
                <w:sz w:val="20"/>
                <w:szCs w:val="20"/>
              </w:rPr>
              <w:t xml:space="preserve"> все учителя ОБЗР прошли практическую подготовку. </w:t>
            </w:r>
          </w:p>
          <w:p w14:paraId="0687889E" w14:textId="2D23EFDD" w:rsidR="00291882" w:rsidRPr="00A17146" w:rsidRDefault="003B6941" w:rsidP="003B6941">
            <w:pPr>
              <w:ind w:firstLine="0"/>
              <w:jc w:val="both"/>
              <w:rPr>
                <w:rFonts w:eastAsia="Times New Roman"/>
                <w:color w:val="000000"/>
                <w:sz w:val="20"/>
                <w:szCs w:val="20"/>
                <w:highlight w:val="yellow"/>
                <w:lang w:eastAsia="ru-RU"/>
              </w:rPr>
            </w:pPr>
            <w:r w:rsidRPr="003B6941">
              <w:rPr>
                <w:color w:val="000000"/>
                <w:sz w:val="20"/>
                <w:szCs w:val="20"/>
              </w:rPr>
              <w:t>С 01.09.2024 в школах 22-х муниципалитетов функционируют 92 специализированных профильных класса: 22</w:t>
            </w:r>
            <w:r>
              <w:rPr>
                <w:color w:val="000000"/>
                <w:sz w:val="20"/>
                <w:szCs w:val="20"/>
              </w:rPr>
              <w:t> </w:t>
            </w:r>
            <w:r w:rsidRPr="003B6941">
              <w:rPr>
                <w:color w:val="000000"/>
                <w:sz w:val="20"/>
                <w:szCs w:val="20"/>
              </w:rPr>
              <w:t xml:space="preserve">инженерных, 15 медицинских, 43 педагогических и 19 </w:t>
            </w:r>
            <w:proofErr w:type="spellStart"/>
            <w:r w:rsidRPr="003B6941">
              <w:rPr>
                <w:color w:val="000000"/>
                <w:sz w:val="20"/>
                <w:szCs w:val="20"/>
              </w:rPr>
              <w:t>агроклассов</w:t>
            </w:r>
            <w:proofErr w:type="spellEnd"/>
            <w:r w:rsidRPr="003B6941">
              <w:rPr>
                <w:color w:val="000000"/>
                <w:sz w:val="20"/>
                <w:szCs w:val="20"/>
              </w:rPr>
              <w:t>. В них обучается более 1</w:t>
            </w:r>
            <w:r>
              <w:rPr>
                <w:color w:val="000000"/>
                <w:sz w:val="20"/>
                <w:szCs w:val="20"/>
              </w:rPr>
              <w:t> </w:t>
            </w:r>
            <w:r w:rsidRPr="003B6941">
              <w:rPr>
                <w:color w:val="000000"/>
                <w:sz w:val="20"/>
                <w:szCs w:val="20"/>
              </w:rPr>
              <w:t xml:space="preserve">500 школьников. </w:t>
            </w:r>
          </w:p>
        </w:tc>
      </w:tr>
      <w:tr w:rsidR="00291882" w:rsidRPr="00916DAB" w14:paraId="0656854B"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2DF08ED" w14:textId="5D07B6A7"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2.1.12.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1661802" w14:textId="1EA1F71D" w:rsidR="00291882" w:rsidRPr="00832E7A" w:rsidRDefault="00291882" w:rsidP="00291882">
            <w:pPr>
              <w:ind w:firstLine="0"/>
              <w:rPr>
                <w:rFonts w:eastAsia="Times New Roman"/>
                <w:color w:val="000000"/>
                <w:sz w:val="20"/>
                <w:szCs w:val="20"/>
                <w:lang w:eastAsia="ru-RU"/>
              </w:rPr>
            </w:pPr>
            <w:r w:rsidRPr="00832E7A">
              <w:rPr>
                <w:color w:val="000000"/>
                <w:sz w:val="20"/>
                <w:szCs w:val="20"/>
              </w:rPr>
              <w:t>Синхронизация системы среднего профессионального образования и</w:t>
            </w:r>
            <w:r>
              <w:rPr>
                <w:color w:val="000000"/>
                <w:sz w:val="20"/>
                <w:szCs w:val="20"/>
              </w:rPr>
              <w:t> </w:t>
            </w:r>
            <w:r w:rsidRPr="00832E7A">
              <w:rPr>
                <w:color w:val="000000"/>
                <w:sz w:val="20"/>
                <w:szCs w:val="20"/>
              </w:rPr>
              <w:t>кадровых потребностей экономики региона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4B3C924" w14:textId="22349D5C" w:rsidR="00291882" w:rsidRPr="00832E7A" w:rsidRDefault="00291882" w:rsidP="00291882">
            <w:pPr>
              <w:ind w:firstLine="0"/>
              <w:jc w:val="center"/>
              <w:rPr>
                <w:rFonts w:eastAsia="Times New Roman"/>
                <w:color w:val="000000"/>
                <w:sz w:val="20"/>
                <w:szCs w:val="20"/>
                <w:lang w:eastAsia="ru-RU"/>
              </w:rPr>
            </w:pPr>
            <w:r w:rsidRPr="00832E7A">
              <w:rPr>
                <w:color w:val="000000"/>
                <w:sz w:val="20"/>
                <w:szCs w:val="20"/>
              </w:rPr>
              <w:t xml:space="preserve">2021 – 2030 </w:t>
            </w:r>
            <w:proofErr w:type="spellStart"/>
            <w:r w:rsidRPr="00832E7A">
              <w:rPr>
                <w:color w:val="000000"/>
                <w:sz w:val="20"/>
                <w:szCs w:val="20"/>
              </w:rPr>
              <w:t>г.</w:t>
            </w:r>
            <w:proofErr w:type="gramStart"/>
            <w:r w:rsidRPr="00832E7A">
              <w:rPr>
                <w:color w:val="000000"/>
                <w:sz w:val="20"/>
                <w:szCs w:val="20"/>
              </w:rPr>
              <w:t>г</w:t>
            </w:r>
            <w:proofErr w:type="spellEnd"/>
            <w:proofErr w:type="gramEnd"/>
            <w:r w:rsidRPr="00832E7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0382E58" w14:textId="7FA9E64B" w:rsidR="00291882" w:rsidRPr="00A17146" w:rsidRDefault="003B6941" w:rsidP="003B6941">
            <w:pPr>
              <w:ind w:firstLine="0"/>
              <w:jc w:val="both"/>
              <w:rPr>
                <w:rFonts w:eastAsia="Times New Roman"/>
                <w:color w:val="000000"/>
                <w:sz w:val="20"/>
                <w:szCs w:val="20"/>
                <w:highlight w:val="yellow"/>
                <w:lang w:eastAsia="ru-RU"/>
              </w:rPr>
            </w:pPr>
            <w:r w:rsidRPr="003B6941">
              <w:rPr>
                <w:color w:val="000000"/>
                <w:sz w:val="20"/>
                <w:szCs w:val="20"/>
              </w:rPr>
              <w:t>По итогам 202</w:t>
            </w:r>
            <w:r>
              <w:rPr>
                <w:color w:val="000000"/>
                <w:sz w:val="20"/>
                <w:szCs w:val="20"/>
              </w:rPr>
              <w:t>4</w:t>
            </w:r>
            <w:r w:rsidRPr="003B6941">
              <w:rPr>
                <w:color w:val="000000"/>
                <w:sz w:val="20"/>
                <w:szCs w:val="20"/>
              </w:rPr>
              <w:t xml:space="preserve"> года из 39 учреждений среднего профессионального образования по комплексным результатам оценки, определяющим синхронизацию, 18 учреждений вошли в </w:t>
            </w:r>
            <w:r>
              <w:rPr>
                <w:color w:val="000000"/>
                <w:sz w:val="20"/>
                <w:szCs w:val="20"/>
              </w:rPr>
              <w:t>«</w:t>
            </w:r>
            <w:r w:rsidRPr="003B6941">
              <w:rPr>
                <w:color w:val="000000"/>
                <w:sz w:val="20"/>
                <w:szCs w:val="20"/>
              </w:rPr>
              <w:t>зеленую зону</w:t>
            </w:r>
            <w:r>
              <w:rPr>
                <w:color w:val="000000"/>
                <w:sz w:val="20"/>
                <w:szCs w:val="20"/>
              </w:rPr>
              <w:t xml:space="preserve">» </w:t>
            </w:r>
            <w:r w:rsidRPr="003B6941">
              <w:rPr>
                <w:color w:val="000000"/>
                <w:sz w:val="20"/>
                <w:szCs w:val="20"/>
              </w:rPr>
              <w:t>(46%)</w:t>
            </w:r>
            <w:r>
              <w:rPr>
                <w:color w:val="000000"/>
                <w:sz w:val="20"/>
                <w:szCs w:val="20"/>
              </w:rPr>
              <w:t>,</w:t>
            </w:r>
            <w:r w:rsidRPr="003B6941">
              <w:rPr>
                <w:color w:val="000000"/>
                <w:sz w:val="20"/>
                <w:szCs w:val="20"/>
              </w:rPr>
              <w:t xml:space="preserve"> 10 учреждений (26%) </w:t>
            </w:r>
            <w:r>
              <w:rPr>
                <w:color w:val="000000"/>
                <w:sz w:val="20"/>
                <w:szCs w:val="20"/>
              </w:rPr>
              <w:t>–</w:t>
            </w:r>
            <w:r w:rsidRPr="003B6941">
              <w:rPr>
                <w:color w:val="000000"/>
                <w:sz w:val="20"/>
                <w:szCs w:val="20"/>
              </w:rPr>
              <w:t xml:space="preserve"> </w:t>
            </w:r>
            <w:r>
              <w:rPr>
                <w:color w:val="000000"/>
                <w:sz w:val="20"/>
                <w:szCs w:val="20"/>
              </w:rPr>
              <w:t>«</w:t>
            </w:r>
            <w:r w:rsidRPr="003B6941">
              <w:rPr>
                <w:color w:val="000000"/>
                <w:sz w:val="20"/>
                <w:szCs w:val="20"/>
              </w:rPr>
              <w:t>желтую</w:t>
            </w:r>
            <w:r>
              <w:rPr>
                <w:color w:val="000000"/>
                <w:sz w:val="20"/>
                <w:szCs w:val="20"/>
              </w:rPr>
              <w:t>»</w:t>
            </w:r>
            <w:r w:rsidRPr="003B6941">
              <w:rPr>
                <w:color w:val="000000"/>
                <w:sz w:val="20"/>
                <w:szCs w:val="20"/>
              </w:rPr>
              <w:t xml:space="preserve"> зону группировки показателей.</w:t>
            </w:r>
          </w:p>
        </w:tc>
      </w:tr>
      <w:tr w:rsidR="00291882" w:rsidRPr="00916DAB" w14:paraId="6F1C1401" w14:textId="77777777" w:rsidTr="00D049BA">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5259D9A" w14:textId="61069A47" w:rsidR="00291882" w:rsidRPr="00F325F9" w:rsidRDefault="00291882" w:rsidP="00291882">
            <w:pPr>
              <w:ind w:firstLine="0"/>
              <w:jc w:val="center"/>
              <w:rPr>
                <w:rFonts w:eastAsia="Times New Roman"/>
                <w:color w:val="000000"/>
                <w:sz w:val="20"/>
                <w:szCs w:val="20"/>
                <w:lang w:eastAsia="ru-RU"/>
              </w:rPr>
            </w:pPr>
            <w:r w:rsidRPr="00F325F9">
              <w:rPr>
                <w:rFonts w:eastAsia="Times New Roman"/>
                <w:color w:val="000000"/>
                <w:sz w:val="20"/>
                <w:szCs w:val="20"/>
                <w:lang w:eastAsia="ru-RU"/>
              </w:rPr>
              <w:t>Цель 2.2. Развитие здравоохранения</w:t>
            </w:r>
          </w:p>
        </w:tc>
      </w:tr>
      <w:tr w:rsidR="00291882" w:rsidRPr="00916DAB" w14:paraId="54E2F699"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3385C42" w14:textId="5ABB7A4F" w:rsidR="00291882" w:rsidRPr="00916DAB" w:rsidRDefault="00291882" w:rsidP="00291882">
            <w:pPr>
              <w:ind w:firstLine="0"/>
              <w:jc w:val="center"/>
              <w:rPr>
                <w:rFonts w:eastAsia="Times New Roman"/>
                <w:color w:val="000000"/>
                <w:sz w:val="20"/>
                <w:szCs w:val="20"/>
                <w:lang w:eastAsia="ru-RU"/>
              </w:rPr>
            </w:pPr>
            <w:r>
              <w:rPr>
                <w:rFonts w:eastAsia="Times New Roman"/>
                <w:color w:val="000000"/>
                <w:sz w:val="20"/>
                <w:szCs w:val="20"/>
                <w:lang w:eastAsia="ru-RU"/>
              </w:rPr>
              <w:t>2.2.1.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438070D" w14:textId="2590166B" w:rsidR="00291882" w:rsidRPr="00916DAB" w:rsidRDefault="00291882" w:rsidP="00291882">
            <w:pPr>
              <w:ind w:firstLine="0"/>
              <w:rPr>
                <w:rFonts w:eastAsia="Times New Roman"/>
                <w:color w:val="000000"/>
                <w:sz w:val="20"/>
                <w:szCs w:val="20"/>
                <w:lang w:eastAsia="ru-RU"/>
              </w:rPr>
            </w:pPr>
            <w:r w:rsidRPr="00D049BA">
              <w:rPr>
                <w:rFonts w:eastAsia="Times New Roman"/>
                <w:color w:val="000000"/>
                <w:sz w:val="20"/>
                <w:szCs w:val="20"/>
                <w:lang w:eastAsia="ru-RU"/>
              </w:rPr>
              <w:t>Совершенствование системы оказания медицинской помощи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473449B" w14:textId="74B489EF" w:rsidR="00291882" w:rsidRPr="00916DAB" w:rsidRDefault="00291882" w:rsidP="00291882">
            <w:pPr>
              <w:ind w:firstLine="0"/>
              <w:jc w:val="center"/>
              <w:rPr>
                <w:rFonts w:eastAsia="Times New Roman"/>
                <w:color w:val="000000"/>
                <w:sz w:val="20"/>
                <w:szCs w:val="20"/>
                <w:lang w:eastAsia="ru-RU"/>
              </w:rPr>
            </w:pPr>
            <w:r w:rsidRPr="00832E7A">
              <w:rPr>
                <w:color w:val="000000"/>
                <w:sz w:val="20"/>
                <w:szCs w:val="20"/>
              </w:rPr>
              <w:t xml:space="preserve">2021 – 2030 </w:t>
            </w:r>
            <w:proofErr w:type="spellStart"/>
            <w:r w:rsidRPr="00832E7A">
              <w:rPr>
                <w:color w:val="000000"/>
                <w:sz w:val="20"/>
                <w:szCs w:val="20"/>
              </w:rPr>
              <w:t>г.</w:t>
            </w:r>
            <w:proofErr w:type="gramStart"/>
            <w:r w:rsidRPr="00832E7A">
              <w:rPr>
                <w:color w:val="000000"/>
                <w:sz w:val="20"/>
                <w:szCs w:val="20"/>
              </w:rPr>
              <w:t>г</w:t>
            </w:r>
            <w:proofErr w:type="spellEnd"/>
            <w:proofErr w:type="gramEnd"/>
            <w:r w:rsidRPr="00832E7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834BE38" w14:textId="10BF05FB"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По итогам 2024 года в регионе сохраняется высокий уровень смертности: за 2024 год в области умерло 14904 человека, показатель составил 16,4 на 1000 населения (по РФ</w:t>
            </w:r>
            <w:r>
              <w:rPr>
                <w:rFonts w:eastAsia="Times New Roman"/>
                <w:color w:val="000000"/>
                <w:sz w:val="20"/>
                <w:szCs w:val="20"/>
                <w:lang w:eastAsia="ru-RU"/>
              </w:rPr>
              <w:t xml:space="preserve"> </w:t>
            </w:r>
            <w:r w:rsidRPr="00790DCA">
              <w:rPr>
                <w:rFonts w:eastAsia="Times New Roman"/>
                <w:color w:val="000000"/>
                <w:sz w:val="20"/>
                <w:szCs w:val="20"/>
                <w:lang w:eastAsia="ru-RU"/>
              </w:rPr>
              <w:t>- 12,4). В 2023 году в области умерло 14572 человек, показатель смертности составил 15,9 на 1000 населения (по РФ</w:t>
            </w:r>
            <w:r>
              <w:rPr>
                <w:rFonts w:eastAsia="Times New Roman"/>
                <w:color w:val="000000"/>
                <w:sz w:val="20"/>
                <w:szCs w:val="20"/>
                <w:lang w:eastAsia="ru-RU"/>
              </w:rPr>
              <w:t xml:space="preserve"> </w:t>
            </w:r>
            <w:r w:rsidRPr="00790DCA">
              <w:rPr>
                <w:rFonts w:eastAsia="Times New Roman"/>
                <w:color w:val="000000"/>
                <w:sz w:val="20"/>
                <w:szCs w:val="20"/>
                <w:lang w:eastAsia="ru-RU"/>
              </w:rPr>
              <w:t xml:space="preserve">- 12,0 на 1000 населения). Таким образом, за 2024 год зафиксировано увеличение числа </w:t>
            </w:r>
            <w:proofErr w:type="gramStart"/>
            <w:r w:rsidRPr="00790DCA">
              <w:rPr>
                <w:rFonts w:eastAsia="Times New Roman"/>
                <w:color w:val="000000"/>
                <w:sz w:val="20"/>
                <w:szCs w:val="20"/>
                <w:lang w:eastAsia="ru-RU"/>
              </w:rPr>
              <w:t>умерших</w:t>
            </w:r>
            <w:proofErr w:type="gramEnd"/>
            <w:r w:rsidRPr="00790DCA">
              <w:rPr>
                <w:rFonts w:eastAsia="Times New Roman"/>
                <w:color w:val="000000"/>
                <w:sz w:val="20"/>
                <w:szCs w:val="20"/>
                <w:lang w:eastAsia="ru-RU"/>
              </w:rPr>
              <w:t xml:space="preserve"> по сравнению с 2023 годом на 332 человека</w:t>
            </w:r>
            <w:r>
              <w:rPr>
                <w:rFonts w:eastAsia="Times New Roman"/>
                <w:color w:val="000000"/>
                <w:sz w:val="20"/>
                <w:szCs w:val="20"/>
                <w:lang w:eastAsia="ru-RU"/>
              </w:rPr>
              <w:t>,</w:t>
            </w:r>
            <w:r w:rsidRPr="00790DCA">
              <w:rPr>
                <w:rFonts w:eastAsia="Times New Roman"/>
                <w:color w:val="000000"/>
                <w:sz w:val="20"/>
                <w:szCs w:val="20"/>
                <w:lang w:eastAsia="ru-RU"/>
              </w:rPr>
              <w:t xml:space="preserve"> или 2,3%.</w:t>
            </w:r>
          </w:p>
          <w:p w14:paraId="4C0EDDE1" w14:textId="77777777" w:rsid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За 2024 год умерло 4216 человек трудоспособного возраста, что составляет 28,3% от числа всех умерших.                                                                                                                                                                                                                                                                                                                  Отмечается рост числа умерших в трудоспособном возрасте на 9 человек</w:t>
            </w:r>
            <w:r>
              <w:rPr>
                <w:rFonts w:eastAsia="Times New Roman"/>
                <w:color w:val="000000"/>
                <w:sz w:val="20"/>
                <w:szCs w:val="20"/>
                <w:lang w:eastAsia="ru-RU"/>
              </w:rPr>
              <w:t>,</w:t>
            </w:r>
            <w:r w:rsidRPr="00790DCA">
              <w:rPr>
                <w:rFonts w:eastAsia="Times New Roman"/>
                <w:color w:val="000000"/>
                <w:sz w:val="20"/>
                <w:szCs w:val="20"/>
                <w:lang w:eastAsia="ru-RU"/>
              </w:rPr>
              <w:t xml:space="preserve"> или на 0,2% по сравнению с аналогичным периодом 2023 года.</w:t>
            </w:r>
          </w:p>
          <w:p w14:paraId="4AAD60A5" w14:textId="77777777" w:rsid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 В структуре смертности наибольший уде</w:t>
            </w:r>
            <w:r>
              <w:rPr>
                <w:rFonts w:eastAsia="Times New Roman"/>
                <w:color w:val="000000"/>
                <w:sz w:val="20"/>
                <w:szCs w:val="20"/>
                <w:lang w:eastAsia="ru-RU"/>
              </w:rPr>
              <w:t>л</w:t>
            </w:r>
            <w:r w:rsidRPr="00790DCA">
              <w:rPr>
                <w:rFonts w:eastAsia="Times New Roman"/>
                <w:color w:val="000000"/>
                <w:sz w:val="20"/>
                <w:szCs w:val="20"/>
                <w:lang w:eastAsia="ru-RU"/>
              </w:rPr>
              <w:t>ьный вес составляют болезни системы кровообращения (40,6%)</w:t>
            </w:r>
            <w:r>
              <w:rPr>
                <w:rFonts w:eastAsia="Times New Roman"/>
                <w:color w:val="000000"/>
                <w:sz w:val="20"/>
                <w:szCs w:val="20"/>
                <w:lang w:eastAsia="ru-RU"/>
              </w:rPr>
              <w:t xml:space="preserve">, </w:t>
            </w:r>
            <w:r w:rsidRPr="00790DCA">
              <w:rPr>
                <w:rFonts w:eastAsia="Times New Roman"/>
                <w:color w:val="000000"/>
                <w:sz w:val="20"/>
                <w:szCs w:val="20"/>
                <w:lang w:eastAsia="ru-RU"/>
              </w:rPr>
              <w:t xml:space="preserve">2 место </w:t>
            </w:r>
            <w:proofErr w:type="gramStart"/>
            <w:r w:rsidRPr="00790DCA">
              <w:rPr>
                <w:rFonts w:eastAsia="Times New Roman"/>
                <w:color w:val="000000"/>
                <w:sz w:val="20"/>
                <w:szCs w:val="20"/>
                <w:lang w:eastAsia="ru-RU"/>
              </w:rPr>
              <w:t>-с</w:t>
            </w:r>
            <w:proofErr w:type="gramEnd"/>
            <w:r w:rsidRPr="00790DCA">
              <w:rPr>
                <w:rFonts w:eastAsia="Times New Roman"/>
                <w:color w:val="000000"/>
                <w:sz w:val="20"/>
                <w:szCs w:val="20"/>
                <w:lang w:eastAsia="ru-RU"/>
              </w:rPr>
              <w:t>мертность от новообразований - 14,4%</w:t>
            </w:r>
            <w:r>
              <w:rPr>
                <w:rFonts w:eastAsia="Times New Roman"/>
                <w:color w:val="000000"/>
                <w:sz w:val="20"/>
                <w:szCs w:val="20"/>
                <w:lang w:eastAsia="ru-RU"/>
              </w:rPr>
              <w:t>,</w:t>
            </w:r>
            <w:r w:rsidRPr="00790DCA">
              <w:rPr>
                <w:rFonts w:eastAsia="Times New Roman"/>
                <w:color w:val="000000"/>
                <w:sz w:val="20"/>
                <w:szCs w:val="20"/>
                <w:lang w:eastAsia="ru-RU"/>
              </w:rPr>
              <w:t xml:space="preserve"> 3 место - смертность от болезней нервной системы - 10,3%</w:t>
            </w:r>
            <w:r>
              <w:rPr>
                <w:rFonts w:eastAsia="Times New Roman"/>
                <w:color w:val="000000"/>
                <w:sz w:val="20"/>
                <w:szCs w:val="20"/>
                <w:lang w:eastAsia="ru-RU"/>
              </w:rPr>
              <w:t>,</w:t>
            </w:r>
            <w:r w:rsidRPr="00790DCA">
              <w:rPr>
                <w:rFonts w:eastAsia="Times New Roman"/>
                <w:color w:val="000000"/>
                <w:sz w:val="20"/>
                <w:szCs w:val="20"/>
                <w:lang w:eastAsia="ru-RU"/>
              </w:rPr>
              <w:t xml:space="preserve"> 4 место -</w:t>
            </w:r>
            <w:r>
              <w:rPr>
                <w:rFonts w:eastAsia="Times New Roman"/>
                <w:color w:val="000000"/>
                <w:sz w:val="20"/>
                <w:szCs w:val="20"/>
                <w:lang w:eastAsia="ru-RU"/>
              </w:rPr>
              <w:t xml:space="preserve"> </w:t>
            </w:r>
            <w:r w:rsidRPr="00790DCA">
              <w:rPr>
                <w:rFonts w:eastAsia="Times New Roman"/>
                <w:color w:val="000000"/>
                <w:sz w:val="20"/>
                <w:szCs w:val="20"/>
                <w:lang w:eastAsia="ru-RU"/>
              </w:rPr>
              <w:t>смертность от симптомов, признаков и неточно обозначенных состояний - 7,7%</w:t>
            </w:r>
            <w:r>
              <w:rPr>
                <w:rFonts w:eastAsia="Times New Roman"/>
                <w:color w:val="000000"/>
                <w:sz w:val="20"/>
                <w:szCs w:val="20"/>
                <w:lang w:eastAsia="ru-RU"/>
              </w:rPr>
              <w:t>,</w:t>
            </w:r>
            <w:r w:rsidRPr="00790DCA">
              <w:rPr>
                <w:rFonts w:eastAsia="Times New Roman"/>
                <w:color w:val="000000"/>
                <w:sz w:val="20"/>
                <w:szCs w:val="20"/>
                <w:lang w:eastAsia="ru-RU"/>
              </w:rPr>
              <w:t xml:space="preserve"> 5 место - смертность от болезней пищеварения - 6,9%. </w:t>
            </w:r>
          </w:p>
          <w:p w14:paraId="6597A8F7" w14:textId="4F747AC0" w:rsidR="0076703C" w:rsidRDefault="00790DCA" w:rsidP="00790DCA">
            <w:pPr>
              <w:ind w:firstLine="0"/>
              <w:jc w:val="both"/>
              <w:rPr>
                <w:rFonts w:eastAsia="Times New Roman"/>
                <w:color w:val="000000"/>
                <w:sz w:val="20"/>
                <w:szCs w:val="20"/>
                <w:lang w:eastAsia="ru-RU"/>
              </w:rPr>
            </w:pPr>
            <w:proofErr w:type="gramStart"/>
            <w:r w:rsidRPr="00790DCA">
              <w:rPr>
                <w:rFonts w:eastAsia="Times New Roman"/>
                <w:color w:val="000000"/>
                <w:sz w:val="20"/>
                <w:szCs w:val="20"/>
                <w:lang w:eastAsia="ru-RU"/>
              </w:rPr>
              <w:t>Снижение числа умерших отмечается по следующим нозологиям:</w:t>
            </w:r>
            <w:r>
              <w:rPr>
                <w:rFonts w:eastAsia="Times New Roman"/>
                <w:color w:val="000000"/>
                <w:sz w:val="20"/>
                <w:szCs w:val="20"/>
                <w:lang w:eastAsia="ru-RU"/>
              </w:rPr>
              <w:t xml:space="preserve"> </w:t>
            </w:r>
            <w:r w:rsidRPr="00790DCA">
              <w:rPr>
                <w:rFonts w:eastAsia="Times New Roman"/>
                <w:color w:val="000000"/>
                <w:sz w:val="20"/>
                <w:szCs w:val="20"/>
                <w:lang w:eastAsia="ru-RU"/>
              </w:rPr>
              <w:t>от Ковид-19 -</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на 83,7 %</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 xml:space="preserve">от болезней эндокринной системы, расстройств питания </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на 11,8%, в т.</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ч. от сахарного диабета на 12,5 %</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от внебольничных пневмоний - на 2,7%</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 xml:space="preserve">от инфекционных болезней </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на 14,3%, в т.</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 xml:space="preserve">ч. от туберкулеза </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 xml:space="preserve">на 16,6%, ВИЧ </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на 12,3%</w:t>
            </w:r>
            <w:r w:rsidR="0076703C">
              <w:rPr>
                <w:rFonts w:eastAsia="Times New Roman"/>
                <w:color w:val="000000"/>
                <w:sz w:val="20"/>
                <w:szCs w:val="20"/>
                <w:lang w:eastAsia="ru-RU"/>
              </w:rPr>
              <w:t>,</w:t>
            </w:r>
            <w:r w:rsidRPr="00790DCA">
              <w:rPr>
                <w:rFonts w:eastAsia="Times New Roman"/>
                <w:color w:val="000000"/>
                <w:sz w:val="20"/>
                <w:szCs w:val="20"/>
                <w:lang w:eastAsia="ru-RU"/>
              </w:rPr>
              <w:t xml:space="preserve"> от болезней поджелудочной железы</w:t>
            </w:r>
            <w:r w:rsidR="0076703C">
              <w:rPr>
                <w:rFonts w:eastAsia="Times New Roman"/>
                <w:color w:val="000000"/>
                <w:sz w:val="20"/>
                <w:szCs w:val="20"/>
                <w:lang w:eastAsia="ru-RU"/>
              </w:rPr>
              <w:t xml:space="preserve"> - на 8,0%,</w:t>
            </w:r>
            <w:r w:rsidRPr="00790DCA">
              <w:rPr>
                <w:rFonts w:eastAsia="Times New Roman"/>
                <w:color w:val="000000"/>
                <w:sz w:val="20"/>
                <w:szCs w:val="20"/>
                <w:lang w:eastAsia="ru-RU"/>
              </w:rPr>
              <w:t xml:space="preserve"> класса симптомы, признаки и неточно обозначенных состояний</w:t>
            </w:r>
            <w:proofErr w:type="gramEnd"/>
            <w:r w:rsidRPr="00790DCA">
              <w:rPr>
                <w:rFonts w:eastAsia="Times New Roman"/>
                <w:color w:val="000000"/>
                <w:sz w:val="20"/>
                <w:szCs w:val="20"/>
                <w:lang w:eastAsia="ru-RU"/>
              </w:rPr>
              <w:t xml:space="preserve"> </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на 14,3 %</w:t>
            </w:r>
            <w:r w:rsidR="0076703C">
              <w:rPr>
                <w:rFonts w:eastAsia="Times New Roman"/>
                <w:color w:val="000000"/>
                <w:sz w:val="20"/>
                <w:szCs w:val="20"/>
                <w:lang w:eastAsia="ru-RU"/>
              </w:rPr>
              <w:t>,</w:t>
            </w:r>
            <w:r w:rsidRPr="00790DCA">
              <w:rPr>
                <w:rFonts w:eastAsia="Times New Roman"/>
                <w:color w:val="000000"/>
                <w:sz w:val="20"/>
                <w:szCs w:val="20"/>
                <w:lang w:eastAsia="ru-RU"/>
              </w:rPr>
              <w:t xml:space="preserve"> в т.</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 xml:space="preserve">ч. </w:t>
            </w:r>
            <w:r w:rsidR="00683A4A">
              <w:rPr>
                <w:rFonts w:eastAsia="Times New Roman"/>
                <w:color w:val="000000"/>
                <w:sz w:val="20"/>
                <w:szCs w:val="20"/>
                <w:lang w:eastAsia="ru-RU"/>
              </w:rPr>
              <w:t>с</w:t>
            </w:r>
            <w:r w:rsidRPr="00790DCA">
              <w:rPr>
                <w:rFonts w:eastAsia="Times New Roman"/>
                <w:color w:val="000000"/>
                <w:sz w:val="20"/>
                <w:szCs w:val="20"/>
                <w:lang w:eastAsia="ru-RU"/>
              </w:rPr>
              <w:t>тарости</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 xml:space="preserve"> на 9,5%.</w:t>
            </w:r>
          </w:p>
          <w:p w14:paraId="3E7F6850" w14:textId="7E5D8A82"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В </w:t>
            </w:r>
            <w:proofErr w:type="gramStart"/>
            <w:r w:rsidRPr="00790DCA">
              <w:rPr>
                <w:rFonts w:eastAsia="Times New Roman"/>
                <w:color w:val="000000"/>
                <w:sz w:val="20"/>
                <w:szCs w:val="20"/>
                <w:lang w:eastAsia="ru-RU"/>
              </w:rPr>
              <w:t>регионе</w:t>
            </w:r>
            <w:proofErr w:type="gramEnd"/>
            <w:r w:rsidRPr="00790DCA">
              <w:rPr>
                <w:rFonts w:eastAsia="Times New Roman"/>
                <w:color w:val="000000"/>
                <w:sz w:val="20"/>
                <w:szCs w:val="20"/>
                <w:lang w:eastAsia="ru-RU"/>
              </w:rPr>
              <w:t xml:space="preserve"> организована работа выездных медицинских бригад для осуществления профилактических мероприятий прикрепленному населению, в том числе в сельской местности, обеспечено своевременное информирование населения о графике выездов. Для проведения профилактического медицинского осмотра и диспансеризации взрослого населения в отдаленных и малонаселенных пунктах сформировано 28 мобильных медицинских бригад, в том числе оснащенных 13 передвижными медицинскими комплексами, в частности </w:t>
            </w:r>
            <w:proofErr w:type="gramStart"/>
            <w:r w:rsidRPr="00790DCA">
              <w:rPr>
                <w:rFonts w:eastAsia="Times New Roman"/>
                <w:color w:val="000000"/>
                <w:sz w:val="20"/>
                <w:szCs w:val="20"/>
                <w:lang w:eastAsia="ru-RU"/>
              </w:rPr>
              <w:t>стоматологическим</w:t>
            </w:r>
            <w:proofErr w:type="gramEnd"/>
            <w:r w:rsidRPr="00790DCA">
              <w:rPr>
                <w:rFonts w:eastAsia="Times New Roman"/>
                <w:color w:val="000000"/>
                <w:sz w:val="20"/>
                <w:szCs w:val="20"/>
                <w:lang w:eastAsia="ru-RU"/>
              </w:rPr>
              <w:t xml:space="preserve">, флюорографическими, </w:t>
            </w:r>
            <w:proofErr w:type="spellStart"/>
            <w:r w:rsidRPr="00790DCA">
              <w:rPr>
                <w:rFonts w:eastAsia="Times New Roman"/>
                <w:color w:val="000000"/>
                <w:sz w:val="20"/>
                <w:szCs w:val="20"/>
                <w:lang w:eastAsia="ru-RU"/>
              </w:rPr>
              <w:t>маммографическим</w:t>
            </w:r>
            <w:proofErr w:type="spellEnd"/>
            <w:r w:rsidRPr="00790DCA">
              <w:rPr>
                <w:rFonts w:eastAsia="Times New Roman"/>
                <w:color w:val="000000"/>
                <w:sz w:val="20"/>
                <w:szCs w:val="20"/>
                <w:lang w:eastAsia="ru-RU"/>
              </w:rPr>
              <w:t>.</w:t>
            </w:r>
          </w:p>
          <w:p w14:paraId="38D18F8B" w14:textId="6A493771"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В </w:t>
            </w:r>
            <w:proofErr w:type="gramStart"/>
            <w:r w:rsidRPr="00790DCA">
              <w:rPr>
                <w:rFonts w:eastAsia="Times New Roman"/>
                <w:color w:val="000000"/>
                <w:sz w:val="20"/>
                <w:szCs w:val="20"/>
                <w:lang w:eastAsia="ru-RU"/>
              </w:rPr>
              <w:t>регионе</w:t>
            </w:r>
            <w:proofErr w:type="gramEnd"/>
            <w:r w:rsidRPr="00790DCA">
              <w:rPr>
                <w:rFonts w:eastAsia="Times New Roman"/>
                <w:color w:val="000000"/>
                <w:sz w:val="20"/>
                <w:szCs w:val="20"/>
                <w:lang w:eastAsia="ru-RU"/>
              </w:rPr>
              <w:t xml:space="preserve"> функционирует трехуровневая система оказания медицинской помощи. 15 учреждений 1 уровня обеспечивают оказание преимущественно первичной медико-санитарной помощи, в пределах муниципального образования, 16 учреждений 2 уровня оказывают преимущественно специализированную медицинскую помощь населению нескольких муниципальных образований, 10 учреждений 3 уровня оказывают высокотехнологичную медицинскую помощь. </w:t>
            </w:r>
            <w:proofErr w:type="gramStart"/>
            <w:r w:rsidRPr="00790DCA">
              <w:rPr>
                <w:rFonts w:eastAsia="Times New Roman"/>
                <w:color w:val="000000"/>
                <w:sz w:val="20"/>
                <w:szCs w:val="20"/>
                <w:lang w:eastAsia="ru-RU"/>
              </w:rPr>
              <w:t>В регионе в 2024 году активно применя</w:t>
            </w:r>
            <w:r w:rsidR="0076703C">
              <w:rPr>
                <w:rFonts w:eastAsia="Times New Roman"/>
                <w:color w:val="000000"/>
                <w:sz w:val="20"/>
                <w:szCs w:val="20"/>
                <w:lang w:eastAsia="ru-RU"/>
              </w:rPr>
              <w:t>лись</w:t>
            </w:r>
            <w:r w:rsidRPr="00790DCA">
              <w:rPr>
                <w:rFonts w:eastAsia="Times New Roman"/>
                <w:color w:val="000000"/>
                <w:sz w:val="20"/>
                <w:szCs w:val="20"/>
                <w:lang w:eastAsia="ru-RU"/>
              </w:rPr>
              <w:t xml:space="preserve"> телемедицинские консультации при оказании медицинской помощи медицинскими организациями при дистанционном взаимодействии медицинских работников между собой, взаимодействии медицинских работников с пациентами, в том числе в их присутствии.</w:t>
            </w:r>
            <w:proofErr w:type="gramEnd"/>
            <w:r w:rsidRPr="00790DCA">
              <w:rPr>
                <w:rFonts w:eastAsia="Times New Roman"/>
                <w:color w:val="000000"/>
                <w:sz w:val="20"/>
                <w:szCs w:val="20"/>
                <w:lang w:eastAsia="ru-RU"/>
              </w:rPr>
              <w:t xml:space="preserve"> Телемедицинские консультации организуются как на </w:t>
            </w:r>
            <w:proofErr w:type="gramStart"/>
            <w:r w:rsidRPr="00790DCA">
              <w:rPr>
                <w:rFonts w:eastAsia="Times New Roman"/>
                <w:color w:val="000000"/>
                <w:sz w:val="20"/>
                <w:szCs w:val="20"/>
                <w:lang w:eastAsia="ru-RU"/>
              </w:rPr>
              <w:t>уровне</w:t>
            </w:r>
            <w:proofErr w:type="gramEnd"/>
            <w:r w:rsidRPr="00790DCA">
              <w:rPr>
                <w:rFonts w:eastAsia="Times New Roman"/>
                <w:color w:val="000000"/>
                <w:sz w:val="20"/>
                <w:szCs w:val="20"/>
                <w:lang w:eastAsia="ru-RU"/>
              </w:rPr>
              <w:t xml:space="preserve"> медицинских организаций региона, так и с федеральными клиниками.</w:t>
            </w:r>
          </w:p>
          <w:p w14:paraId="5A7C901A" w14:textId="7CCF7F89" w:rsidR="00790DCA" w:rsidRPr="00790DCA" w:rsidRDefault="00790DCA" w:rsidP="00790DCA">
            <w:pPr>
              <w:ind w:firstLine="0"/>
              <w:jc w:val="both"/>
              <w:rPr>
                <w:rFonts w:eastAsia="Times New Roman"/>
                <w:color w:val="000000"/>
                <w:sz w:val="20"/>
                <w:szCs w:val="20"/>
                <w:lang w:eastAsia="ru-RU"/>
              </w:rPr>
            </w:pPr>
            <w:proofErr w:type="gramStart"/>
            <w:r w:rsidRPr="00790DCA">
              <w:rPr>
                <w:rFonts w:eastAsia="Times New Roman"/>
                <w:color w:val="000000"/>
                <w:sz w:val="20"/>
                <w:szCs w:val="20"/>
                <w:lang w:eastAsia="ru-RU"/>
              </w:rPr>
              <w:t>В рамках реализации программы системной поддержки и повышения качества жизни граждан старшего поколения (совместно с Департаментом социальной защиты населения</w:t>
            </w:r>
            <w:r w:rsidR="0076703C">
              <w:rPr>
                <w:rFonts w:eastAsia="Times New Roman"/>
                <w:color w:val="000000"/>
                <w:sz w:val="20"/>
                <w:szCs w:val="20"/>
                <w:lang w:eastAsia="ru-RU"/>
              </w:rPr>
              <w:t xml:space="preserve"> Ивановской области</w:t>
            </w:r>
            <w:r w:rsidRPr="00790DCA">
              <w:rPr>
                <w:rFonts w:eastAsia="Times New Roman"/>
                <w:color w:val="000000"/>
                <w:sz w:val="20"/>
                <w:szCs w:val="20"/>
                <w:lang w:eastAsia="ru-RU"/>
              </w:rPr>
              <w:t>) в 2024 году в области была продолжена вакцинация против пневмококковой инфекции граждан старше трудоспособного возраста из групп риска, проживающих в организациях социального обслуживания, и составила 96,4% при плановом показателе – не менее 95%.</w:t>
            </w:r>
            <w:proofErr w:type="gramEnd"/>
          </w:p>
          <w:p w14:paraId="309ED4D9" w14:textId="77777777" w:rsidR="0076703C"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Уровень младенческой смертности в регионе в 2024 году составил 4,7‰ (в 2023 году - составил 3,8‰ на тысячу </w:t>
            </w:r>
            <w:proofErr w:type="gramStart"/>
            <w:r w:rsidRPr="00790DCA">
              <w:rPr>
                <w:rFonts w:eastAsia="Times New Roman"/>
                <w:color w:val="000000"/>
                <w:sz w:val="20"/>
                <w:szCs w:val="20"/>
                <w:lang w:eastAsia="ru-RU"/>
              </w:rPr>
              <w:t>родившихся</w:t>
            </w:r>
            <w:proofErr w:type="gramEnd"/>
            <w:r w:rsidRPr="00790DCA">
              <w:rPr>
                <w:rFonts w:eastAsia="Times New Roman"/>
                <w:color w:val="000000"/>
                <w:sz w:val="20"/>
                <w:szCs w:val="20"/>
                <w:lang w:eastAsia="ru-RU"/>
              </w:rPr>
              <w:t>). Причиной смерти детей первого года жизни в</w:t>
            </w:r>
            <w:r w:rsidR="0076703C">
              <w:rPr>
                <w:rFonts w:eastAsia="Times New Roman"/>
                <w:color w:val="000000"/>
                <w:sz w:val="20"/>
                <w:szCs w:val="20"/>
                <w:lang w:eastAsia="ru-RU"/>
              </w:rPr>
              <w:t xml:space="preserve"> </w:t>
            </w:r>
            <w:r w:rsidRPr="00790DCA">
              <w:rPr>
                <w:rFonts w:eastAsia="Times New Roman"/>
                <w:color w:val="000000"/>
                <w:sz w:val="20"/>
                <w:szCs w:val="20"/>
                <w:lang w:eastAsia="ru-RU"/>
              </w:rPr>
              <w:t>55,5% случаев являются перинатальные заболевания, 20,7% - симптомы, признаки и отклонения от нормы, выявленные при клинических и лабораторных исследованиях, не классифицированные в других рубриках и в 13,8% - врожденные пороки развития. На долю всех остальных причин смерти (болезни нервной системы, органов пищеварения) приходится 10% случаев.</w:t>
            </w:r>
          </w:p>
          <w:p w14:paraId="77B10FA8" w14:textId="4CB2058C"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В 2024 году в Ивановской области сохран</w:t>
            </w:r>
            <w:r w:rsidR="0076703C">
              <w:rPr>
                <w:rFonts w:eastAsia="Times New Roman"/>
                <w:color w:val="000000"/>
                <w:sz w:val="20"/>
                <w:szCs w:val="20"/>
                <w:lang w:eastAsia="ru-RU"/>
              </w:rPr>
              <w:t>илась</w:t>
            </w:r>
            <w:r w:rsidRPr="00790DCA">
              <w:rPr>
                <w:rFonts w:eastAsia="Times New Roman"/>
                <w:color w:val="000000"/>
                <w:sz w:val="20"/>
                <w:szCs w:val="20"/>
                <w:lang w:eastAsia="ru-RU"/>
              </w:rPr>
              <w:t xml:space="preserve"> отрицательная динамика рождаемости: родилось живыми 6179 детей, что меньше на 6,3% (416 детей), чем за 2023 год (6595 ребенка). За 2024 год коэффициент рождаемости в Ивановской области составил – 6,9‰, что на 0,3‰ меньше, чем в 2023 году </w:t>
            </w:r>
            <w:r w:rsidR="0076703C">
              <w:rPr>
                <w:rFonts w:eastAsia="Times New Roman"/>
                <w:color w:val="000000"/>
                <w:sz w:val="20"/>
                <w:szCs w:val="20"/>
                <w:lang w:eastAsia="ru-RU"/>
              </w:rPr>
              <w:t>(</w:t>
            </w:r>
            <w:r w:rsidRPr="00790DCA">
              <w:rPr>
                <w:rFonts w:eastAsia="Times New Roman"/>
                <w:color w:val="000000"/>
                <w:sz w:val="20"/>
                <w:szCs w:val="20"/>
                <w:lang w:eastAsia="ru-RU"/>
              </w:rPr>
              <w:t>7,2‰</w:t>
            </w:r>
            <w:r w:rsidR="0076703C">
              <w:rPr>
                <w:rFonts w:eastAsia="Times New Roman"/>
                <w:color w:val="000000"/>
                <w:sz w:val="20"/>
                <w:szCs w:val="20"/>
                <w:lang w:eastAsia="ru-RU"/>
              </w:rPr>
              <w:t>)</w:t>
            </w:r>
            <w:r w:rsidRPr="00790DCA">
              <w:rPr>
                <w:rFonts w:eastAsia="Times New Roman"/>
                <w:color w:val="000000"/>
                <w:sz w:val="20"/>
                <w:szCs w:val="20"/>
                <w:lang w:eastAsia="ru-RU"/>
              </w:rPr>
              <w:t>, и на 1,5‰ меньше, чем по РФ (8,4‰) и меньше на 0,9‰, чем по ЦФО (7,8‰)</w:t>
            </w:r>
            <w:r w:rsidR="0076703C">
              <w:rPr>
                <w:rFonts w:eastAsia="Times New Roman"/>
                <w:color w:val="000000"/>
                <w:sz w:val="20"/>
                <w:szCs w:val="20"/>
                <w:lang w:eastAsia="ru-RU"/>
              </w:rPr>
              <w:t>.</w:t>
            </w:r>
          </w:p>
          <w:p w14:paraId="5EB2948B" w14:textId="77777777"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В </w:t>
            </w:r>
            <w:proofErr w:type="gramStart"/>
            <w:r w:rsidRPr="00790DCA">
              <w:rPr>
                <w:rFonts w:eastAsia="Times New Roman"/>
                <w:color w:val="000000"/>
                <w:sz w:val="20"/>
                <w:szCs w:val="20"/>
                <w:lang w:eastAsia="ru-RU"/>
              </w:rPr>
              <w:t>регионе</w:t>
            </w:r>
            <w:proofErr w:type="gramEnd"/>
            <w:r w:rsidRPr="00790DCA">
              <w:rPr>
                <w:rFonts w:eastAsia="Times New Roman"/>
                <w:color w:val="000000"/>
                <w:sz w:val="20"/>
                <w:szCs w:val="20"/>
                <w:lang w:eastAsia="ru-RU"/>
              </w:rPr>
              <w:t xml:space="preserve"> выстроена трехуровневая система акушерской помощи, включающая 6 учреждений.</w:t>
            </w:r>
          </w:p>
          <w:p w14:paraId="03F983B9" w14:textId="6D5A2D54"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Успешно действует система </w:t>
            </w:r>
            <w:proofErr w:type="spellStart"/>
            <w:r w:rsidRPr="00790DCA">
              <w:rPr>
                <w:rFonts w:eastAsia="Times New Roman"/>
                <w:color w:val="000000"/>
                <w:sz w:val="20"/>
                <w:szCs w:val="20"/>
                <w:lang w:eastAsia="ru-RU"/>
              </w:rPr>
              <w:t>пренатальной</w:t>
            </w:r>
            <w:proofErr w:type="spellEnd"/>
            <w:r w:rsidRPr="00790DCA">
              <w:rPr>
                <w:rFonts w:eastAsia="Times New Roman"/>
                <w:color w:val="000000"/>
                <w:sz w:val="20"/>
                <w:szCs w:val="20"/>
                <w:lang w:eastAsia="ru-RU"/>
              </w:rPr>
              <w:t xml:space="preserve"> (дородовой) диагностики врожденных пороков развития детей. С этой целью создано 5 межрайонных кабинетов, где проводится ультразвуковое исследование плода. Биохимический скрининг осуществляется на базе медико-генетической консультации Ивановского НИИ материнства и детства им. В.Н.</w:t>
            </w:r>
            <w:r w:rsidR="0076703C">
              <w:rPr>
                <w:rFonts w:eastAsia="Times New Roman"/>
                <w:color w:val="000000"/>
                <w:sz w:val="20"/>
                <w:szCs w:val="20"/>
                <w:lang w:eastAsia="ru-RU"/>
              </w:rPr>
              <w:t> </w:t>
            </w:r>
            <w:proofErr w:type="spellStart"/>
            <w:r w:rsidRPr="00790DCA">
              <w:rPr>
                <w:rFonts w:eastAsia="Times New Roman"/>
                <w:color w:val="000000"/>
                <w:sz w:val="20"/>
                <w:szCs w:val="20"/>
                <w:lang w:eastAsia="ru-RU"/>
              </w:rPr>
              <w:t>Городкова</w:t>
            </w:r>
            <w:proofErr w:type="spellEnd"/>
            <w:r w:rsidRPr="00790DCA">
              <w:rPr>
                <w:rFonts w:eastAsia="Times New Roman"/>
                <w:color w:val="000000"/>
                <w:sz w:val="20"/>
                <w:szCs w:val="20"/>
                <w:lang w:eastAsia="ru-RU"/>
              </w:rPr>
              <w:t xml:space="preserve">. В 2024 году охват </w:t>
            </w:r>
            <w:proofErr w:type="spellStart"/>
            <w:r w:rsidRPr="00790DCA">
              <w:rPr>
                <w:rFonts w:eastAsia="Times New Roman"/>
                <w:color w:val="000000"/>
                <w:sz w:val="20"/>
                <w:szCs w:val="20"/>
                <w:lang w:eastAsia="ru-RU"/>
              </w:rPr>
              <w:t>пренатальной</w:t>
            </w:r>
            <w:proofErr w:type="spellEnd"/>
            <w:r w:rsidRPr="00790DCA">
              <w:rPr>
                <w:rFonts w:eastAsia="Times New Roman"/>
                <w:color w:val="000000"/>
                <w:sz w:val="20"/>
                <w:szCs w:val="20"/>
                <w:lang w:eastAsia="ru-RU"/>
              </w:rPr>
              <w:t xml:space="preserve"> диагностики составил 89%.</w:t>
            </w:r>
          </w:p>
          <w:p w14:paraId="163F00EA" w14:textId="77777777"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Эффективно работает система оказания медицинской помощи недоношенным детям. Ивановская область полностью </w:t>
            </w:r>
            <w:proofErr w:type="gramStart"/>
            <w:r w:rsidRPr="00790DCA">
              <w:rPr>
                <w:rFonts w:eastAsia="Times New Roman"/>
                <w:color w:val="000000"/>
                <w:sz w:val="20"/>
                <w:szCs w:val="20"/>
                <w:lang w:eastAsia="ru-RU"/>
              </w:rPr>
              <w:t>обеспечена</w:t>
            </w:r>
            <w:proofErr w:type="gramEnd"/>
            <w:r w:rsidRPr="00790DCA">
              <w:rPr>
                <w:rFonts w:eastAsia="Times New Roman"/>
                <w:color w:val="000000"/>
                <w:sz w:val="20"/>
                <w:szCs w:val="20"/>
                <w:lang w:eastAsia="ru-RU"/>
              </w:rPr>
              <w:t xml:space="preserve"> койками для реанимации новорожденных (специализированные отделения функционируют в Ивановском научно-исследовательском институте материнства и детства им. В.Н. </w:t>
            </w:r>
            <w:proofErr w:type="spellStart"/>
            <w:r w:rsidRPr="00790DCA">
              <w:rPr>
                <w:rFonts w:eastAsia="Times New Roman"/>
                <w:color w:val="000000"/>
                <w:sz w:val="20"/>
                <w:szCs w:val="20"/>
                <w:lang w:eastAsia="ru-RU"/>
              </w:rPr>
              <w:t>Городкова</w:t>
            </w:r>
            <w:proofErr w:type="spellEnd"/>
            <w:r w:rsidRPr="00790DCA">
              <w:rPr>
                <w:rFonts w:eastAsia="Times New Roman"/>
                <w:color w:val="000000"/>
                <w:sz w:val="20"/>
                <w:szCs w:val="20"/>
                <w:lang w:eastAsia="ru-RU"/>
              </w:rPr>
              <w:t>, родильном доме №1 г. Иваново, Областной детской клинической больнице и Кинешемской центральной районной больнице).</w:t>
            </w:r>
          </w:p>
          <w:p w14:paraId="0A12C709" w14:textId="77777777"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В </w:t>
            </w:r>
            <w:proofErr w:type="gramStart"/>
            <w:r w:rsidRPr="00790DCA">
              <w:rPr>
                <w:rFonts w:eastAsia="Times New Roman"/>
                <w:color w:val="000000"/>
                <w:sz w:val="20"/>
                <w:szCs w:val="20"/>
                <w:lang w:eastAsia="ru-RU"/>
              </w:rPr>
              <w:t>отделении</w:t>
            </w:r>
            <w:proofErr w:type="gramEnd"/>
            <w:r w:rsidRPr="00790DCA">
              <w:rPr>
                <w:rFonts w:eastAsia="Times New Roman"/>
                <w:color w:val="000000"/>
                <w:sz w:val="20"/>
                <w:szCs w:val="20"/>
                <w:lang w:eastAsia="ru-RU"/>
              </w:rPr>
              <w:t xml:space="preserve"> неонатальной хирургии Областной детской клинической больницы проводится хирургическое лечение отдельных врождённых пороков, выполняются высокотехнологичные операции при </w:t>
            </w:r>
            <w:proofErr w:type="spellStart"/>
            <w:r w:rsidRPr="00790DCA">
              <w:rPr>
                <w:rFonts w:eastAsia="Times New Roman"/>
                <w:color w:val="000000"/>
                <w:sz w:val="20"/>
                <w:szCs w:val="20"/>
                <w:lang w:eastAsia="ru-RU"/>
              </w:rPr>
              <w:t>ретинопатии</w:t>
            </w:r>
            <w:proofErr w:type="spellEnd"/>
            <w:r w:rsidRPr="00790DCA">
              <w:rPr>
                <w:rFonts w:eastAsia="Times New Roman"/>
                <w:color w:val="000000"/>
                <w:sz w:val="20"/>
                <w:szCs w:val="20"/>
                <w:lang w:eastAsia="ru-RU"/>
              </w:rPr>
              <w:t xml:space="preserve"> недоношенных и при заболеваниях костно-мышечной системы.</w:t>
            </w:r>
          </w:p>
          <w:p w14:paraId="0D6A5653" w14:textId="77777777"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Здравоохранение вносит свой вклад в демографию не только за счет снижения смертности, но и за счет увеличения рождаемости через профилактику абортов и повышение доступности экстракорпорального оплодотворения (ЭКО).</w:t>
            </w:r>
          </w:p>
          <w:p w14:paraId="437E6E84" w14:textId="77777777"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В 2024 году число абортов существенно </w:t>
            </w:r>
            <w:proofErr w:type="gramStart"/>
            <w:r w:rsidRPr="00790DCA">
              <w:rPr>
                <w:rFonts w:eastAsia="Times New Roman"/>
                <w:color w:val="000000"/>
                <w:sz w:val="20"/>
                <w:szCs w:val="20"/>
                <w:lang w:eastAsia="ru-RU"/>
              </w:rPr>
              <w:t>снизилось и составило</w:t>
            </w:r>
            <w:proofErr w:type="gramEnd"/>
            <w:r w:rsidRPr="00790DCA">
              <w:rPr>
                <w:rFonts w:eastAsia="Times New Roman"/>
                <w:color w:val="000000"/>
                <w:sz w:val="20"/>
                <w:szCs w:val="20"/>
                <w:lang w:eastAsia="ru-RU"/>
              </w:rPr>
              <w:t xml:space="preserve"> 9,2 на 1000 женщин фертильного возраста (в 2016 году – 17,1). В </w:t>
            </w:r>
            <w:proofErr w:type="gramStart"/>
            <w:r w:rsidRPr="00790DCA">
              <w:rPr>
                <w:rFonts w:eastAsia="Times New Roman"/>
                <w:color w:val="000000"/>
                <w:sz w:val="20"/>
                <w:szCs w:val="20"/>
                <w:lang w:eastAsia="ru-RU"/>
              </w:rPr>
              <w:t>сравнении</w:t>
            </w:r>
            <w:proofErr w:type="gramEnd"/>
            <w:r w:rsidRPr="00790DCA">
              <w:rPr>
                <w:rFonts w:eastAsia="Times New Roman"/>
                <w:color w:val="000000"/>
                <w:sz w:val="20"/>
                <w:szCs w:val="20"/>
                <w:lang w:eastAsia="ru-RU"/>
              </w:rPr>
              <w:t xml:space="preserve"> с 2016 годом, общее число абортов, проводимых в государственных учреждениях области, снизилось на 7,6%. Важно, что произошло снижение доли медицинских (по желанию женщины) абортов, – с 80% до 70%, что является результатом профилактических мероприятий среди женщин с непланируемой беременностью.</w:t>
            </w:r>
          </w:p>
          <w:p w14:paraId="646298EA" w14:textId="578F6031"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В Ивановской области работают 9 Центров </w:t>
            </w:r>
            <w:proofErr w:type="gramStart"/>
            <w:r w:rsidRPr="00790DCA">
              <w:rPr>
                <w:rFonts w:eastAsia="Times New Roman"/>
                <w:color w:val="000000"/>
                <w:sz w:val="20"/>
                <w:szCs w:val="20"/>
                <w:lang w:eastAsia="ru-RU"/>
              </w:rPr>
              <w:t>медико-социальной</w:t>
            </w:r>
            <w:proofErr w:type="gramEnd"/>
            <w:r w:rsidRPr="00790DCA">
              <w:rPr>
                <w:rFonts w:eastAsia="Times New Roman"/>
                <w:color w:val="000000"/>
                <w:sz w:val="20"/>
                <w:szCs w:val="20"/>
                <w:lang w:eastAsia="ru-RU"/>
              </w:rPr>
              <w:t xml:space="preserve"> поддержки для женщин, находящихся в трудной жизненной ситуации, открыты кабинеты во всех женских консультациях. Результат их работы - сохранение 98 беременностей (15,9% </w:t>
            </w:r>
            <w:proofErr w:type="gramStart"/>
            <w:r w:rsidRPr="00790DCA">
              <w:rPr>
                <w:rFonts w:eastAsia="Times New Roman"/>
                <w:color w:val="000000"/>
                <w:sz w:val="20"/>
                <w:szCs w:val="20"/>
                <w:lang w:eastAsia="ru-RU"/>
              </w:rPr>
              <w:t>от</w:t>
            </w:r>
            <w:proofErr w:type="gramEnd"/>
            <w:r w:rsidRPr="00790DCA">
              <w:rPr>
                <w:rFonts w:eastAsia="Times New Roman"/>
                <w:color w:val="000000"/>
                <w:sz w:val="20"/>
                <w:szCs w:val="20"/>
                <w:lang w:eastAsia="ru-RU"/>
              </w:rPr>
              <w:t xml:space="preserve"> обратившихся на аборт).</w:t>
            </w:r>
          </w:p>
          <w:p w14:paraId="3591367B" w14:textId="77777777"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В </w:t>
            </w:r>
            <w:proofErr w:type="gramStart"/>
            <w:r w:rsidRPr="00790DCA">
              <w:rPr>
                <w:rFonts w:eastAsia="Times New Roman"/>
                <w:color w:val="000000"/>
                <w:sz w:val="20"/>
                <w:szCs w:val="20"/>
                <w:lang w:eastAsia="ru-RU"/>
              </w:rPr>
              <w:t>рамках</w:t>
            </w:r>
            <w:proofErr w:type="gramEnd"/>
            <w:r w:rsidRPr="00790DCA">
              <w:rPr>
                <w:rFonts w:eastAsia="Times New Roman"/>
                <w:color w:val="000000"/>
                <w:sz w:val="20"/>
                <w:szCs w:val="20"/>
                <w:lang w:eastAsia="ru-RU"/>
              </w:rPr>
              <w:t xml:space="preserve"> Территориальной программы обязательного медицинского страхования в 2024 году выполнено 1028 процедур экстракорпорального оплодотворения, эффективность составила 33%.</w:t>
            </w:r>
          </w:p>
          <w:p w14:paraId="1EE3CE9F" w14:textId="77777777" w:rsidR="00790DCA" w:rsidRPr="00790DCA" w:rsidRDefault="00790DCA" w:rsidP="00790DCA">
            <w:pPr>
              <w:ind w:firstLine="0"/>
              <w:jc w:val="both"/>
              <w:rPr>
                <w:rFonts w:eastAsia="Times New Roman"/>
                <w:color w:val="000000"/>
                <w:sz w:val="20"/>
                <w:szCs w:val="20"/>
                <w:lang w:eastAsia="ru-RU"/>
              </w:rPr>
            </w:pPr>
            <w:r w:rsidRPr="00790DCA">
              <w:rPr>
                <w:rFonts w:eastAsia="Times New Roman"/>
                <w:color w:val="000000"/>
                <w:sz w:val="20"/>
                <w:szCs w:val="20"/>
                <w:lang w:eastAsia="ru-RU"/>
              </w:rPr>
              <w:t xml:space="preserve">В 2024 году зарегистрировано 2 случая материнской смертности. </w:t>
            </w:r>
          </w:p>
          <w:p w14:paraId="451BC1B4" w14:textId="477711D3" w:rsidR="00291882" w:rsidRPr="00A17146" w:rsidRDefault="00790DCA" w:rsidP="0076703C">
            <w:pPr>
              <w:ind w:firstLine="0"/>
              <w:jc w:val="both"/>
              <w:rPr>
                <w:rFonts w:eastAsia="Times New Roman"/>
                <w:color w:val="000000"/>
                <w:sz w:val="20"/>
                <w:szCs w:val="20"/>
                <w:highlight w:val="yellow"/>
                <w:lang w:eastAsia="ru-RU"/>
              </w:rPr>
            </w:pPr>
            <w:r w:rsidRPr="00790DCA">
              <w:rPr>
                <w:rFonts w:eastAsia="Times New Roman"/>
                <w:color w:val="000000"/>
                <w:sz w:val="20"/>
                <w:szCs w:val="20"/>
                <w:lang w:eastAsia="ru-RU"/>
              </w:rPr>
              <w:t xml:space="preserve">В Ивановской области 18,1% населения (более 170 тысяч человек) проживают в сельской местности. Для обеспечения им доступности первичной медицинской помощи организована работа 258 </w:t>
            </w:r>
            <w:proofErr w:type="spellStart"/>
            <w:r w:rsidRPr="00790DCA">
              <w:rPr>
                <w:rFonts w:eastAsia="Times New Roman"/>
                <w:color w:val="000000"/>
                <w:sz w:val="20"/>
                <w:szCs w:val="20"/>
                <w:lang w:eastAsia="ru-RU"/>
              </w:rPr>
              <w:t>ФАПов</w:t>
            </w:r>
            <w:proofErr w:type="spellEnd"/>
            <w:r w:rsidRPr="00790DCA">
              <w:rPr>
                <w:rFonts w:eastAsia="Times New Roman"/>
                <w:color w:val="000000"/>
                <w:sz w:val="20"/>
                <w:szCs w:val="20"/>
                <w:lang w:eastAsia="ru-RU"/>
              </w:rPr>
              <w:t xml:space="preserve">, 38 ОВОП, 12 врачебных амбулаторий. </w:t>
            </w:r>
          </w:p>
        </w:tc>
      </w:tr>
      <w:tr w:rsidR="00291882" w:rsidRPr="00916DAB" w14:paraId="68EDE6AC"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21B2E1D" w14:textId="13AEE6D5" w:rsidR="00291882" w:rsidRPr="00D049BA" w:rsidRDefault="00291882" w:rsidP="00291882">
            <w:pPr>
              <w:ind w:firstLine="0"/>
              <w:jc w:val="center"/>
              <w:rPr>
                <w:rFonts w:eastAsia="Times New Roman"/>
                <w:color w:val="000000"/>
                <w:sz w:val="20"/>
                <w:szCs w:val="20"/>
                <w:lang w:eastAsia="ru-RU"/>
              </w:rPr>
            </w:pPr>
            <w:r w:rsidRPr="00D049BA">
              <w:rPr>
                <w:color w:val="000000"/>
                <w:sz w:val="20"/>
                <w:szCs w:val="20"/>
              </w:rPr>
              <w:t>2.2.2.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7C4E2E8" w14:textId="7727ECBA" w:rsidR="00291882" w:rsidRPr="00D049BA" w:rsidRDefault="00291882" w:rsidP="00291882">
            <w:pPr>
              <w:ind w:firstLine="0"/>
              <w:rPr>
                <w:rFonts w:eastAsia="Times New Roman"/>
                <w:color w:val="000000"/>
                <w:sz w:val="20"/>
                <w:szCs w:val="20"/>
                <w:lang w:eastAsia="ru-RU"/>
              </w:rPr>
            </w:pPr>
            <w:r w:rsidRPr="00D049BA">
              <w:rPr>
                <w:color w:val="000000"/>
                <w:sz w:val="20"/>
                <w:szCs w:val="20"/>
              </w:rPr>
              <w:t>Формирование системы мотивации граждан, особенно детей и лиц трудоспособного возраста, к</w:t>
            </w:r>
            <w:r>
              <w:rPr>
                <w:color w:val="000000"/>
                <w:sz w:val="20"/>
                <w:szCs w:val="20"/>
              </w:rPr>
              <w:t> </w:t>
            </w:r>
            <w:r w:rsidRPr="00D049BA">
              <w:rPr>
                <w:color w:val="000000"/>
                <w:sz w:val="20"/>
                <w:szCs w:val="20"/>
              </w:rPr>
              <w:t>ведению здорового образа жизни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741A5FD" w14:textId="46C40D11" w:rsidR="00291882" w:rsidRPr="00D049BA" w:rsidRDefault="00291882" w:rsidP="00291882">
            <w:pPr>
              <w:ind w:firstLine="0"/>
              <w:jc w:val="center"/>
              <w:rPr>
                <w:rFonts w:eastAsia="Times New Roman"/>
                <w:color w:val="000000"/>
                <w:sz w:val="20"/>
                <w:szCs w:val="20"/>
                <w:lang w:eastAsia="ru-RU"/>
              </w:rPr>
            </w:pPr>
            <w:r w:rsidRPr="00D049BA">
              <w:rPr>
                <w:color w:val="000000"/>
                <w:sz w:val="20"/>
                <w:szCs w:val="20"/>
              </w:rPr>
              <w:t xml:space="preserve">2021 – 2030 </w:t>
            </w:r>
            <w:proofErr w:type="spellStart"/>
            <w:r w:rsidRPr="00D049BA">
              <w:rPr>
                <w:color w:val="000000"/>
                <w:sz w:val="20"/>
                <w:szCs w:val="20"/>
              </w:rPr>
              <w:t>г.</w:t>
            </w:r>
            <w:proofErr w:type="gramStart"/>
            <w:r w:rsidRPr="00D049BA">
              <w:rPr>
                <w:color w:val="000000"/>
                <w:sz w:val="20"/>
                <w:szCs w:val="20"/>
              </w:rPr>
              <w:t>г</w:t>
            </w:r>
            <w:proofErr w:type="spellEnd"/>
            <w:proofErr w:type="gramEnd"/>
            <w:r w:rsidRPr="00D049B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B07F4E3" w14:textId="77777777" w:rsidR="00EC70BB" w:rsidRPr="00EC70BB" w:rsidRDefault="00EC70BB" w:rsidP="00EC70BB">
            <w:pPr>
              <w:ind w:firstLine="0"/>
              <w:jc w:val="both"/>
              <w:rPr>
                <w:color w:val="000000"/>
                <w:sz w:val="20"/>
                <w:szCs w:val="20"/>
              </w:rPr>
            </w:pPr>
            <w:r w:rsidRPr="00EC70BB">
              <w:rPr>
                <w:color w:val="000000"/>
                <w:sz w:val="20"/>
                <w:szCs w:val="20"/>
              </w:rPr>
              <w:t>Мероприятия по первичной профилактике, в том числе профилактические мероприятия для групп населения повышенного онкологического риска, реализуемые в Ивановской области:</w:t>
            </w:r>
          </w:p>
          <w:p w14:paraId="4B4A720B" w14:textId="10D4D2C3" w:rsidR="00EC70BB" w:rsidRPr="00EC70BB" w:rsidRDefault="00EC70BB" w:rsidP="00EC70BB">
            <w:pPr>
              <w:ind w:firstLine="0"/>
              <w:jc w:val="both"/>
              <w:rPr>
                <w:color w:val="000000"/>
                <w:sz w:val="20"/>
                <w:szCs w:val="20"/>
              </w:rPr>
            </w:pPr>
            <w:r w:rsidRPr="00EC70BB">
              <w:rPr>
                <w:color w:val="000000"/>
                <w:sz w:val="20"/>
                <w:szCs w:val="20"/>
              </w:rPr>
              <w:t xml:space="preserve">1. С 2016 года в регионе работает молодежное волонтерское движение </w:t>
            </w:r>
            <w:r>
              <w:rPr>
                <w:color w:val="000000"/>
                <w:sz w:val="20"/>
                <w:szCs w:val="20"/>
              </w:rPr>
              <w:t>«</w:t>
            </w:r>
            <w:proofErr w:type="spellStart"/>
            <w:r w:rsidRPr="00EC70BB">
              <w:rPr>
                <w:color w:val="000000"/>
                <w:sz w:val="20"/>
                <w:szCs w:val="20"/>
              </w:rPr>
              <w:t>Онкодозор</w:t>
            </w:r>
            <w:proofErr w:type="spellEnd"/>
            <w:r>
              <w:rPr>
                <w:color w:val="000000"/>
                <w:sz w:val="20"/>
                <w:szCs w:val="20"/>
              </w:rPr>
              <w:t>»</w:t>
            </w:r>
            <w:r w:rsidRPr="00EC70BB">
              <w:rPr>
                <w:color w:val="000000"/>
                <w:sz w:val="20"/>
                <w:szCs w:val="20"/>
              </w:rPr>
              <w:t>. Суть работы волонтеров - донесение до населения различных возрастных категорий (от школьников до пенсионеров) основ здорового образа жизни, методов ранней диагностики злокачественных новообразований. За 8 лет работы движения участниками акций стало более 3,5 тысяч жителей Ивановской области.</w:t>
            </w:r>
          </w:p>
          <w:p w14:paraId="0205F813" w14:textId="3F038B3E" w:rsidR="00EC70BB" w:rsidRPr="00EC70BB" w:rsidRDefault="00EC70BB" w:rsidP="00EC70BB">
            <w:pPr>
              <w:ind w:firstLine="0"/>
              <w:jc w:val="both"/>
              <w:rPr>
                <w:color w:val="000000"/>
                <w:sz w:val="20"/>
                <w:szCs w:val="20"/>
              </w:rPr>
            </w:pPr>
            <w:r w:rsidRPr="00EC70BB">
              <w:rPr>
                <w:color w:val="000000"/>
                <w:sz w:val="20"/>
                <w:szCs w:val="20"/>
              </w:rPr>
              <w:t xml:space="preserve">2. В </w:t>
            </w:r>
            <w:proofErr w:type="gramStart"/>
            <w:r w:rsidRPr="00EC70BB">
              <w:rPr>
                <w:color w:val="000000"/>
                <w:sz w:val="20"/>
                <w:szCs w:val="20"/>
              </w:rPr>
              <w:t>рамках</w:t>
            </w:r>
            <w:proofErr w:type="gramEnd"/>
            <w:r w:rsidRPr="00EC70BB">
              <w:rPr>
                <w:color w:val="000000"/>
                <w:sz w:val="20"/>
                <w:szCs w:val="20"/>
              </w:rPr>
              <w:t xml:space="preserve"> организационно-методической работы ОБУЗ </w:t>
            </w:r>
            <w:r>
              <w:rPr>
                <w:color w:val="000000"/>
                <w:sz w:val="20"/>
                <w:szCs w:val="20"/>
              </w:rPr>
              <w:t>«</w:t>
            </w:r>
            <w:r w:rsidRPr="00EC70BB">
              <w:rPr>
                <w:color w:val="000000"/>
                <w:sz w:val="20"/>
                <w:szCs w:val="20"/>
              </w:rPr>
              <w:t>Ивановский областной онкологический диспансер</w:t>
            </w:r>
            <w:r>
              <w:rPr>
                <w:color w:val="000000"/>
                <w:sz w:val="20"/>
                <w:szCs w:val="20"/>
              </w:rPr>
              <w:t>»</w:t>
            </w:r>
            <w:r w:rsidRPr="00EC70BB">
              <w:rPr>
                <w:color w:val="000000"/>
                <w:sz w:val="20"/>
                <w:szCs w:val="20"/>
              </w:rPr>
              <w:t xml:space="preserve"> проводится работа по следующим направлениям:</w:t>
            </w:r>
          </w:p>
          <w:p w14:paraId="3A0AAFD8" w14:textId="77777777" w:rsidR="00EC70BB" w:rsidRPr="00EC70BB" w:rsidRDefault="00EC70BB" w:rsidP="00EC70BB">
            <w:pPr>
              <w:ind w:firstLine="0"/>
              <w:jc w:val="both"/>
              <w:rPr>
                <w:color w:val="000000"/>
                <w:sz w:val="20"/>
                <w:szCs w:val="20"/>
              </w:rPr>
            </w:pPr>
            <w:r w:rsidRPr="00EC70BB">
              <w:rPr>
                <w:color w:val="000000"/>
                <w:sz w:val="20"/>
                <w:szCs w:val="20"/>
              </w:rPr>
              <w:t>- размещение уличных баннеров профилактической направленности;</w:t>
            </w:r>
          </w:p>
          <w:p w14:paraId="4708BB20" w14:textId="77777777" w:rsidR="00EC70BB" w:rsidRPr="00EC70BB" w:rsidRDefault="00EC70BB" w:rsidP="00EC70BB">
            <w:pPr>
              <w:ind w:firstLine="0"/>
              <w:jc w:val="both"/>
              <w:rPr>
                <w:color w:val="000000"/>
                <w:sz w:val="20"/>
                <w:szCs w:val="20"/>
              </w:rPr>
            </w:pPr>
            <w:r w:rsidRPr="00EC70BB">
              <w:rPr>
                <w:color w:val="000000"/>
                <w:sz w:val="20"/>
                <w:szCs w:val="20"/>
              </w:rPr>
              <w:t>- изготовление и распространение среди населения различных возрастных групп листовок профилактической направленности;</w:t>
            </w:r>
          </w:p>
          <w:p w14:paraId="34FF9A4F" w14:textId="77777777" w:rsidR="00EC70BB" w:rsidRPr="00EC70BB" w:rsidRDefault="00EC70BB" w:rsidP="00EC70BB">
            <w:pPr>
              <w:ind w:firstLine="0"/>
              <w:jc w:val="both"/>
              <w:rPr>
                <w:color w:val="000000"/>
                <w:sz w:val="20"/>
                <w:szCs w:val="20"/>
              </w:rPr>
            </w:pPr>
            <w:r w:rsidRPr="00EC70BB">
              <w:rPr>
                <w:color w:val="000000"/>
                <w:sz w:val="20"/>
                <w:szCs w:val="20"/>
              </w:rPr>
              <w:t>- чтение лекций специалистами населению (200 лекций);</w:t>
            </w:r>
          </w:p>
          <w:p w14:paraId="4CCFA0D0" w14:textId="77777777" w:rsidR="00EC70BB" w:rsidRPr="00EC70BB" w:rsidRDefault="00EC70BB" w:rsidP="00EC70BB">
            <w:pPr>
              <w:ind w:firstLine="0"/>
              <w:jc w:val="both"/>
              <w:rPr>
                <w:color w:val="000000"/>
                <w:sz w:val="20"/>
                <w:szCs w:val="20"/>
              </w:rPr>
            </w:pPr>
            <w:r w:rsidRPr="00EC70BB">
              <w:rPr>
                <w:color w:val="000000"/>
                <w:sz w:val="20"/>
                <w:szCs w:val="20"/>
              </w:rPr>
              <w:t>- печать статей в местных газетах (105 статей);</w:t>
            </w:r>
          </w:p>
          <w:p w14:paraId="54593CC7" w14:textId="77777777" w:rsidR="00EC70BB" w:rsidRPr="00EC70BB" w:rsidRDefault="00EC70BB" w:rsidP="00EC70BB">
            <w:pPr>
              <w:ind w:firstLine="0"/>
              <w:jc w:val="both"/>
              <w:rPr>
                <w:color w:val="000000"/>
                <w:sz w:val="20"/>
                <w:szCs w:val="20"/>
              </w:rPr>
            </w:pPr>
            <w:r w:rsidRPr="00EC70BB">
              <w:rPr>
                <w:color w:val="000000"/>
                <w:sz w:val="20"/>
                <w:szCs w:val="20"/>
              </w:rPr>
              <w:t>- выступление специалистов на местных телеканалах и радио (123 выступлений);</w:t>
            </w:r>
          </w:p>
          <w:p w14:paraId="7E7D89BD" w14:textId="77777777" w:rsidR="00EC70BB" w:rsidRPr="00EC70BB" w:rsidRDefault="00EC70BB" w:rsidP="00EC70BB">
            <w:pPr>
              <w:ind w:firstLine="0"/>
              <w:jc w:val="both"/>
              <w:rPr>
                <w:color w:val="000000"/>
                <w:sz w:val="20"/>
                <w:szCs w:val="20"/>
              </w:rPr>
            </w:pPr>
            <w:r w:rsidRPr="00EC70BB">
              <w:rPr>
                <w:color w:val="000000"/>
                <w:sz w:val="20"/>
                <w:szCs w:val="20"/>
              </w:rPr>
              <w:t xml:space="preserve">- создание и демонстрация на местных телеканалах и сайтах медицинских организаций региона видеороликов по </w:t>
            </w:r>
            <w:proofErr w:type="spellStart"/>
            <w:r w:rsidRPr="00EC70BB">
              <w:rPr>
                <w:color w:val="000000"/>
                <w:sz w:val="20"/>
                <w:szCs w:val="20"/>
              </w:rPr>
              <w:t>онкоскринингу</w:t>
            </w:r>
            <w:proofErr w:type="spellEnd"/>
            <w:r w:rsidRPr="00EC70BB">
              <w:rPr>
                <w:color w:val="000000"/>
                <w:sz w:val="20"/>
                <w:szCs w:val="20"/>
              </w:rPr>
              <w:t xml:space="preserve">; </w:t>
            </w:r>
          </w:p>
          <w:p w14:paraId="311A03A2" w14:textId="77777777" w:rsidR="00EC70BB" w:rsidRPr="00EC70BB" w:rsidRDefault="00EC70BB" w:rsidP="00EC70BB">
            <w:pPr>
              <w:ind w:firstLine="0"/>
              <w:jc w:val="both"/>
              <w:rPr>
                <w:color w:val="000000"/>
                <w:sz w:val="20"/>
                <w:szCs w:val="20"/>
              </w:rPr>
            </w:pPr>
            <w:r w:rsidRPr="00EC70BB">
              <w:rPr>
                <w:color w:val="000000"/>
                <w:sz w:val="20"/>
                <w:szCs w:val="20"/>
              </w:rPr>
              <w:t>- организация работы регионального сайта onkoprofil.ru.</w:t>
            </w:r>
          </w:p>
          <w:p w14:paraId="4E0A2DF3" w14:textId="77777777" w:rsidR="00EC70BB" w:rsidRPr="00EC70BB" w:rsidRDefault="00EC70BB" w:rsidP="00EC70BB">
            <w:pPr>
              <w:ind w:firstLine="0"/>
              <w:jc w:val="both"/>
              <w:rPr>
                <w:color w:val="000000"/>
                <w:sz w:val="20"/>
                <w:szCs w:val="20"/>
              </w:rPr>
            </w:pPr>
            <w:r w:rsidRPr="00EC70BB">
              <w:rPr>
                <w:color w:val="000000"/>
                <w:sz w:val="20"/>
                <w:szCs w:val="20"/>
              </w:rPr>
              <w:t xml:space="preserve">Служба медицинской профилактики Ивановской области представлена 6 Центрами здоровья (4 - для взрослых, 2 - для детей), 18 отделениями и 13 кабинетами медицинской профилактики медицинских организаций. </w:t>
            </w:r>
          </w:p>
          <w:p w14:paraId="7791A3C8" w14:textId="5310E935" w:rsidR="00EC70BB" w:rsidRPr="00EC70BB" w:rsidRDefault="00EC70BB" w:rsidP="00EC70BB">
            <w:pPr>
              <w:ind w:firstLine="0"/>
              <w:jc w:val="both"/>
              <w:rPr>
                <w:color w:val="000000"/>
                <w:sz w:val="20"/>
                <w:szCs w:val="20"/>
              </w:rPr>
            </w:pPr>
            <w:r w:rsidRPr="00EC70BB">
              <w:rPr>
                <w:color w:val="000000"/>
                <w:sz w:val="20"/>
                <w:szCs w:val="20"/>
              </w:rPr>
              <w:t xml:space="preserve">Центрами здоровья проведены школы здоровья на темы: </w:t>
            </w:r>
            <w:r>
              <w:rPr>
                <w:color w:val="000000"/>
                <w:sz w:val="20"/>
                <w:szCs w:val="20"/>
              </w:rPr>
              <w:t>«</w:t>
            </w:r>
            <w:r w:rsidRPr="00EC70BB">
              <w:rPr>
                <w:color w:val="000000"/>
                <w:sz w:val="20"/>
                <w:szCs w:val="20"/>
              </w:rPr>
              <w:t>Здоровый образ жизни</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Здоровое питание</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 xml:space="preserve">Профилактика </w:t>
            </w:r>
            <w:r>
              <w:rPr>
                <w:color w:val="000000"/>
                <w:sz w:val="20"/>
                <w:szCs w:val="20"/>
              </w:rPr>
              <w:t>употребления алкоголя и курения»</w:t>
            </w:r>
            <w:r w:rsidRPr="00EC70BB">
              <w:rPr>
                <w:color w:val="000000"/>
                <w:sz w:val="20"/>
                <w:szCs w:val="20"/>
              </w:rPr>
              <w:t>.</w:t>
            </w:r>
          </w:p>
          <w:p w14:paraId="29452E10" w14:textId="6DCBAF95" w:rsidR="00EC70BB" w:rsidRPr="00EC70BB" w:rsidRDefault="00EC70BB" w:rsidP="00EC70BB">
            <w:pPr>
              <w:ind w:firstLine="0"/>
              <w:jc w:val="both"/>
              <w:rPr>
                <w:color w:val="000000"/>
                <w:sz w:val="20"/>
                <w:szCs w:val="20"/>
              </w:rPr>
            </w:pPr>
            <w:r w:rsidRPr="00EC70BB">
              <w:rPr>
                <w:color w:val="000000"/>
                <w:sz w:val="20"/>
                <w:szCs w:val="20"/>
              </w:rPr>
              <w:t xml:space="preserve">Центрами здоровья для детей также проводятся </w:t>
            </w:r>
            <w:r>
              <w:rPr>
                <w:color w:val="000000"/>
                <w:sz w:val="20"/>
                <w:szCs w:val="20"/>
              </w:rPr>
              <w:t>«</w:t>
            </w:r>
            <w:r w:rsidRPr="00EC70BB">
              <w:rPr>
                <w:color w:val="000000"/>
                <w:sz w:val="20"/>
                <w:szCs w:val="20"/>
              </w:rPr>
              <w:t>школы здоровья</w:t>
            </w:r>
            <w:r>
              <w:rPr>
                <w:color w:val="000000"/>
                <w:sz w:val="20"/>
                <w:szCs w:val="20"/>
              </w:rPr>
              <w:t>».</w:t>
            </w:r>
            <w:r w:rsidRPr="00EC70BB">
              <w:rPr>
                <w:color w:val="000000"/>
                <w:sz w:val="20"/>
                <w:szCs w:val="20"/>
              </w:rPr>
              <w:t xml:space="preserve"> Темы </w:t>
            </w:r>
            <w:r>
              <w:rPr>
                <w:color w:val="000000"/>
                <w:sz w:val="20"/>
                <w:szCs w:val="20"/>
              </w:rPr>
              <w:t>«</w:t>
            </w:r>
            <w:r w:rsidRPr="00EC70BB">
              <w:rPr>
                <w:color w:val="000000"/>
                <w:sz w:val="20"/>
                <w:szCs w:val="20"/>
              </w:rPr>
              <w:t>школ здоровья</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Здоровое питание</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Гигиена детей и подростков</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Профилактика никотиновой зависимости и алкоголизма в подростковом возрасте</w:t>
            </w:r>
            <w:r>
              <w:rPr>
                <w:color w:val="000000"/>
                <w:sz w:val="20"/>
                <w:szCs w:val="20"/>
              </w:rPr>
              <w:t>», «</w:t>
            </w:r>
            <w:r w:rsidRPr="00EC70BB">
              <w:rPr>
                <w:color w:val="000000"/>
                <w:sz w:val="20"/>
                <w:szCs w:val="20"/>
              </w:rPr>
              <w:t>Профилактика заболеваний опорно-двигательного аппарата</w:t>
            </w:r>
            <w:r>
              <w:rPr>
                <w:color w:val="000000"/>
                <w:sz w:val="20"/>
                <w:szCs w:val="20"/>
              </w:rPr>
              <w:t>», «</w:t>
            </w:r>
            <w:r w:rsidRPr="00EC70BB">
              <w:rPr>
                <w:color w:val="000000"/>
                <w:sz w:val="20"/>
                <w:szCs w:val="20"/>
              </w:rPr>
              <w:t>Профилактика интернет и игровой зависимости</w:t>
            </w:r>
            <w:r>
              <w:rPr>
                <w:color w:val="000000"/>
                <w:sz w:val="20"/>
                <w:szCs w:val="20"/>
              </w:rPr>
              <w:t>»</w:t>
            </w:r>
            <w:r w:rsidRPr="00EC70BB">
              <w:rPr>
                <w:color w:val="000000"/>
                <w:sz w:val="20"/>
                <w:szCs w:val="20"/>
              </w:rPr>
              <w:t xml:space="preserve">, </w:t>
            </w:r>
            <w:r>
              <w:rPr>
                <w:color w:val="000000"/>
                <w:sz w:val="20"/>
                <w:szCs w:val="20"/>
              </w:rPr>
              <w:t>«Профилактика травматизма»</w:t>
            </w:r>
            <w:r w:rsidRPr="00EC70BB">
              <w:rPr>
                <w:color w:val="000000"/>
                <w:sz w:val="20"/>
                <w:szCs w:val="20"/>
              </w:rPr>
              <w:t>.</w:t>
            </w:r>
          </w:p>
          <w:p w14:paraId="5E04DFC5" w14:textId="0F7A3320" w:rsidR="00EC70BB" w:rsidRPr="00EC70BB" w:rsidRDefault="00EC70BB" w:rsidP="00EC70BB">
            <w:pPr>
              <w:ind w:firstLine="0"/>
              <w:jc w:val="both"/>
              <w:rPr>
                <w:color w:val="000000"/>
                <w:sz w:val="20"/>
                <w:szCs w:val="20"/>
              </w:rPr>
            </w:pPr>
            <w:r w:rsidRPr="00EC70BB">
              <w:rPr>
                <w:color w:val="000000"/>
                <w:sz w:val="20"/>
                <w:szCs w:val="20"/>
              </w:rPr>
              <w:t xml:space="preserve">Для участковых врачей-терапевтов проведены 8 лекций на темы: </w:t>
            </w:r>
            <w:r>
              <w:rPr>
                <w:color w:val="000000"/>
                <w:sz w:val="20"/>
                <w:szCs w:val="20"/>
              </w:rPr>
              <w:t>«</w:t>
            </w:r>
            <w:r w:rsidRPr="00EC70BB">
              <w:rPr>
                <w:color w:val="000000"/>
                <w:sz w:val="20"/>
                <w:szCs w:val="20"/>
              </w:rPr>
              <w:t>Профилактика употребления алкоголя и табака, обучение пациентов по отказу от курения</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Здоровое питание</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Сохранение психологического здоровья</w:t>
            </w:r>
            <w:r>
              <w:rPr>
                <w:color w:val="000000"/>
                <w:sz w:val="20"/>
                <w:szCs w:val="20"/>
              </w:rPr>
              <w:t>»</w:t>
            </w:r>
            <w:r w:rsidRPr="00EC70BB">
              <w:rPr>
                <w:color w:val="000000"/>
                <w:sz w:val="20"/>
                <w:szCs w:val="20"/>
              </w:rPr>
              <w:t>.</w:t>
            </w:r>
          </w:p>
          <w:p w14:paraId="1C89AE3C" w14:textId="22A30F16" w:rsidR="00291882" w:rsidRPr="00A17146" w:rsidRDefault="00EC70BB" w:rsidP="00EC70BB">
            <w:pPr>
              <w:ind w:firstLine="0"/>
              <w:jc w:val="both"/>
              <w:rPr>
                <w:rFonts w:eastAsia="Times New Roman"/>
                <w:color w:val="000000"/>
                <w:sz w:val="20"/>
                <w:szCs w:val="20"/>
                <w:highlight w:val="yellow"/>
                <w:lang w:eastAsia="ru-RU"/>
              </w:rPr>
            </w:pPr>
            <w:proofErr w:type="gramStart"/>
            <w:r w:rsidRPr="00EC70BB">
              <w:rPr>
                <w:color w:val="000000"/>
                <w:sz w:val="20"/>
                <w:szCs w:val="20"/>
              </w:rPr>
              <w:t>В 2024 году в 4 муниципальных районах (</w:t>
            </w:r>
            <w:proofErr w:type="spellStart"/>
            <w:r w:rsidRPr="00EC70BB">
              <w:rPr>
                <w:color w:val="000000"/>
                <w:sz w:val="20"/>
                <w:szCs w:val="20"/>
              </w:rPr>
              <w:t>Лежневском</w:t>
            </w:r>
            <w:proofErr w:type="spellEnd"/>
            <w:r w:rsidRPr="00EC70BB">
              <w:rPr>
                <w:color w:val="000000"/>
                <w:sz w:val="20"/>
                <w:szCs w:val="20"/>
              </w:rPr>
              <w:t xml:space="preserve">, Палехском, Родниковском, </w:t>
            </w:r>
            <w:proofErr w:type="spellStart"/>
            <w:r w:rsidRPr="00EC70BB">
              <w:rPr>
                <w:color w:val="000000"/>
                <w:sz w:val="20"/>
                <w:szCs w:val="20"/>
              </w:rPr>
              <w:t>Тейковском</w:t>
            </w:r>
            <w:proofErr w:type="spellEnd"/>
            <w:r w:rsidRPr="00EC70BB">
              <w:rPr>
                <w:color w:val="000000"/>
                <w:sz w:val="20"/>
                <w:szCs w:val="20"/>
              </w:rPr>
              <w:t>) и 2 городских округах (Иваново и Вичуга) разработаны и утверждены программы, включающие в себя комплекс межведомственных мероприятий, направленных на формирование здорового образа жизни у населения, в том числе на снижение распространенности факторов риска развития хронических неинфекционных заболеваний, включая сокращение потребления алкогольной продукции, курения.</w:t>
            </w:r>
            <w:proofErr w:type="gramEnd"/>
            <w:r w:rsidRPr="00EC70BB">
              <w:rPr>
                <w:color w:val="000000"/>
                <w:sz w:val="20"/>
                <w:szCs w:val="20"/>
              </w:rPr>
              <w:t xml:space="preserve"> Продолжается работа кабинетов отказа от курения. Все мероприятия </w:t>
            </w:r>
            <w:proofErr w:type="gramStart"/>
            <w:r w:rsidRPr="00EC70BB">
              <w:rPr>
                <w:color w:val="000000"/>
                <w:sz w:val="20"/>
                <w:szCs w:val="20"/>
              </w:rPr>
              <w:t>муниципальных</w:t>
            </w:r>
            <w:proofErr w:type="gramEnd"/>
            <w:r w:rsidRPr="00EC70BB">
              <w:rPr>
                <w:color w:val="000000"/>
                <w:sz w:val="20"/>
                <w:szCs w:val="20"/>
              </w:rPr>
              <w:t xml:space="preserve"> программ выполнены.</w:t>
            </w:r>
          </w:p>
        </w:tc>
      </w:tr>
      <w:tr w:rsidR="00291882" w:rsidRPr="00916DAB" w14:paraId="6BD4618E"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9B73B24" w14:textId="161F7B41" w:rsidR="00291882" w:rsidRPr="00916DAB" w:rsidRDefault="00291882" w:rsidP="00291882">
            <w:pPr>
              <w:ind w:firstLine="0"/>
              <w:jc w:val="center"/>
              <w:rPr>
                <w:rFonts w:eastAsia="Times New Roman"/>
                <w:color w:val="000000"/>
                <w:sz w:val="20"/>
                <w:szCs w:val="20"/>
                <w:lang w:eastAsia="ru-RU"/>
              </w:rPr>
            </w:pPr>
            <w:r w:rsidRPr="00C72CBD">
              <w:rPr>
                <w:rFonts w:eastAsia="Times New Roman"/>
                <w:color w:val="000000"/>
                <w:sz w:val="20"/>
                <w:szCs w:val="20"/>
                <w:lang w:eastAsia="ru-RU"/>
              </w:rPr>
              <w:t>2.2.3.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56481B5" w14:textId="7E4935FC" w:rsidR="00291882" w:rsidRPr="00916DAB" w:rsidRDefault="00291882" w:rsidP="00291882">
            <w:pPr>
              <w:ind w:firstLine="0"/>
              <w:rPr>
                <w:rFonts w:eastAsia="Times New Roman"/>
                <w:color w:val="000000"/>
                <w:sz w:val="20"/>
                <w:szCs w:val="20"/>
                <w:lang w:eastAsia="ru-RU"/>
              </w:rPr>
            </w:pPr>
            <w:r w:rsidRPr="00C72CBD">
              <w:rPr>
                <w:rFonts w:eastAsia="Times New Roman"/>
                <w:color w:val="000000"/>
                <w:sz w:val="20"/>
                <w:szCs w:val="20"/>
                <w:lang w:eastAsia="ru-RU"/>
              </w:rPr>
              <w:t>Формирование эффективной системы профилактики заболеваний, обеспечивающей охват всех граждан профилактическими медицинскими осмотрами, проводимыми не реже одного раза в год</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BD0EE59" w14:textId="41DBAE12" w:rsidR="00291882" w:rsidRPr="00916DAB" w:rsidRDefault="00291882" w:rsidP="00291882">
            <w:pPr>
              <w:ind w:firstLine="0"/>
              <w:jc w:val="center"/>
              <w:rPr>
                <w:rFonts w:eastAsia="Times New Roman"/>
                <w:color w:val="000000"/>
                <w:sz w:val="20"/>
                <w:szCs w:val="20"/>
                <w:lang w:eastAsia="ru-RU"/>
              </w:rPr>
            </w:pPr>
            <w:r w:rsidRPr="00C72CBD">
              <w:rPr>
                <w:rFonts w:eastAsia="Times New Roman"/>
                <w:color w:val="000000"/>
                <w:sz w:val="20"/>
                <w:szCs w:val="20"/>
                <w:lang w:eastAsia="ru-RU"/>
              </w:rPr>
              <w:t xml:space="preserve">2021 – 2030 </w:t>
            </w:r>
            <w:proofErr w:type="spellStart"/>
            <w:r w:rsidRPr="00C72CBD">
              <w:rPr>
                <w:rFonts w:eastAsia="Times New Roman"/>
                <w:color w:val="000000"/>
                <w:sz w:val="20"/>
                <w:szCs w:val="20"/>
                <w:lang w:eastAsia="ru-RU"/>
              </w:rPr>
              <w:t>г.</w:t>
            </w:r>
            <w:proofErr w:type="gramStart"/>
            <w:r w:rsidRPr="00C72CBD">
              <w:rPr>
                <w:rFonts w:eastAsia="Times New Roman"/>
                <w:color w:val="000000"/>
                <w:sz w:val="20"/>
                <w:szCs w:val="20"/>
                <w:lang w:eastAsia="ru-RU"/>
              </w:rPr>
              <w:t>г</w:t>
            </w:r>
            <w:proofErr w:type="spellEnd"/>
            <w:proofErr w:type="gramEnd"/>
            <w:r w:rsidRPr="00C72CBD">
              <w:rPr>
                <w:rFonts w:eastAsia="Times New Roman"/>
                <w:color w:val="000000"/>
                <w:sz w:val="20"/>
                <w:szCs w:val="20"/>
                <w:lang w:eastAsia="ru-RU"/>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CBFCA78" w14:textId="4CDD97BB" w:rsidR="000D6296" w:rsidRPr="000D6296" w:rsidRDefault="000D6296" w:rsidP="000D6296">
            <w:pPr>
              <w:ind w:firstLine="0"/>
              <w:jc w:val="both"/>
              <w:rPr>
                <w:rFonts w:eastAsia="Times New Roman"/>
                <w:color w:val="000000"/>
                <w:sz w:val="20"/>
                <w:szCs w:val="20"/>
                <w:lang w:eastAsia="ru-RU"/>
              </w:rPr>
            </w:pPr>
            <w:r w:rsidRPr="000D6296">
              <w:rPr>
                <w:rFonts w:eastAsia="Times New Roman"/>
                <w:color w:val="000000"/>
                <w:sz w:val="20"/>
                <w:szCs w:val="20"/>
                <w:lang w:eastAsia="ru-RU"/>
              </w:rPr>
              <w:t>В 2024 году на 29.12.2024 выполнены профилактические медицинские осмотры 161</w:t>
            </w:r>
            <w:r>
              <w:rPr>
                <w:rFonts w:eastAsia="Times New Roman"/>
                <w:color w:val="000000"/>
                <w:sz w:val="20"/>
                <w:szCs w:val="20"/>
                <w:lang w:eastAsia="ru-RU"/>
              </w:rPr>
              <w:t> </w:t>
            </w:r>
            <w:r w:rsidRPr="000D6296">
              <w:rPr>
                <w:rFonts w:eastAsia="Times New Roman"/>
                <w:color w:val="000000"/>
                <w:sz w:val="20"/>
                <w:szCs w:val="20"/>
                <w:lang w:eastAsia="ru-RU"/>
              </w:rPr>
              <w:t xml:space="preserve">525 детей (100% от плана). </w:t>
            </w:r>
          </w:p>
          <w:p w14:paraId="44C74778" w14:textId="79595672" w:rsidR="000D6296" w:rsidRPr="000D6296" w:rsidRDefault="000D6296" w:rsidP="000D6296">
            <w:pPr>
              <w:ind w:firstLine="0"/>
              <w:jc w:val="both"/>
              <w:rPr>
                <w:rFonts w:eastAsia="Times New Roman"/>
                <w:color w:val="000000"/>
                <w:sz w:val="20"/>
                <w:szCs w:val="20"/>
                <w:lang w:eastAsia="ru-RU"/>
              </w:rPr>
            </w:pPr>
            <w:proofErr w:type="gramStart"/>
            <w:r w:rsidRPr="000D6296">
              <w:rPr>
                <w:rFonts w:eastAsia="Times New Roman"/>
                <w:color w:val="000000"/>
                <w:sz w:val="20"/>
                <w:szCs w:val="20"/>
                <w:lang w:eastAsia="ru-RU"/>
              </w:rPr>
              <w:t xml:space="preserve">Из них 1 группу здоровья имеют </w:t>
            </w:r>
            <w:r>
              <w:rPr>
                <w:rFonts w:eastAsia="Times New Roman"/>
                <w:color w:val="000000"/>
                <w:sz w:val="20"/>
                <w:szCs w:val="20"/>
                <w:lang w:eastAsia="ru-RU"/>
              </w:rPr>
              <w:t>-</w:t>
            </w:r>
            <w:r w:rsidRPr="000D6296">
              <w:rPr>
                <w:rFonts w:eastAsia="Times New Roman"/>
                <w:color w:val="000000"/>
                <w:sz w:val="20"/>
                <w:szCs w:val="20"/>
                <w:lang w:eastAsia="ru-RU"/>
              </w:rPr>
              <w:t xml:space="preserve"> 15,5% (2023 год - 15,7%,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15,7%), 2 группу здоровья </w:t>
            </w:r>
            <w:r>
              <w:rPr>
                <w:rFonts w:eastAsia="Times New Roman"/>
                <w:color w:val="000000"/>
                <w:sz w:val="20"/>
                <w:szCs w:val="20"/>
                <w:lang w:eastAsia="ru-RU"/>
              </w:rPr>
              <w:t>-</w:t>
            </w:r>
            <w:r w:rsidRPr="000D6296">
              <w:rPr>
                <w:rFonts w:eastAsia="Times New Roman"/>
                <w:color w:val="000000"/>
                <w:sz w:val="20"/>
                <w:szCs w:val="20"/>
                <w:lang w:eastAsia="ru-RU"/>
              </w:rPr>
              <w:t xml:space="preserve"> 69,8 % (2023 год - 69,3%,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70,4%), 3 группу здоровья </w:t>
            </w:r>
            <w:r>
              <w:rPr>
                <w:rFonts w:eastAsia="Times New Roman"/>
                <w:color w:val="000000"/>
                <w:sz w:val="20"/>
                <w:szCs w:val="20"/>
                <w:lang w:eastAsia="ru-RU"/>
              </w:rPr>
              <w:t>-</w:t>
            </w:r>
            <w:r w:rsidRPr="000D6296">
              <w:rPr>
                <w:rFonts w:eastAsia="Times New Roman"/>
                <w:color w:val="000000"/>
                <w:sz w:val="20"/>
                <w:szCs w:val="20"/>
                <w:lang w:eastAsia="ru-RU"/>
              </w:rPr>
              <w:t xml:space="preserve"> 13,5% (2023 год - 13,5%,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12,6%), 4 группу здоровья </w:t>
            </w:r>
            <w:r>
              <w:rPr>
                <w:rFonts w:eastAsia="Times New Roman"/>
                <w:color w:val="000000"/>
                <w:sz w:val="20"/>
                <w:szCs w:val="20"/>
                <w:lang w:eastAsia="ru-RU"/>
              </w:rPr>
              <w:t>-</w:t>
            </w:r>
            <w:r w:rsidRPr="000D6296">
              <w:rPr>
                <w:rFonts w:eastAsia="Times New Roman"/>
                <w:color w:val="000000"/>
                <w:sz w:val="20"/>
                <w:szCs w:val="20"/>
                <w:lang w:eastAsia="ru-RU"/>
              </w:rPr>
              <w:t xml:space="preserve"> 0,6% (2023 год - 0,7%,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0,6%), 5 группу здоровья — 0,5% (2023 год - 0,8%,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0,6%).</w:t>
            </w:r>
            <w:proofErr w:type="gramEnd"/>
          </w:p>
          <w:p w14:paraId="77A81428" w14:textId="5AA6DE10" w:rsidR="000D6296" w:rsidRPr="000D6296" w:rsidRDefault="000D6296" w:rsidP="000D6296">
            <w:pPr>
              <w:ind w:firstLine="0"/>
              <w:jc w:val="both"/>
              <w:rPr>
                <w:rFonts w:eastAsia="Times New Roman"/>
                <w:color w:val="000000"/>
                <w:sz w:val="20"/>
                <w:szCs w:val="20"/>
                <w:lang w:eastAsia="ru-RU"/>
              </w:rPr>
            </w:pPr>
            <w:proofErr w:type="gramStart"/>
            <w:r w:rsidRPr="000D6296">
              <w:rPr>
                <w:rFonts w:eastAsia="Times New Roman"/>
                <w:color w:val="000000"/>
                <w:sz w:val="20"/>
                <w:szCs w:val="20"/>
                <w:lang w:eastAsia="ru-RU"/>
              </w:rPr>
              <w:t>В 2024 году диспансеризацию прошли 2404 (103,3%</w:t>
            </w:r>
            <w:r>
              <w:rPr>
                <w:rFonts w:eastAsia="Times New Roman"/>
                <w:color w:val="000000"/>
                <w:sz w:val="20"/>
                <w:szCs w:val="20"/>
                <w:lang w:eastAsia="ru-RU"/>
              </w:rPr>
              <w:t xml:space="preserve"> от запланированного количества</w:t>
            </w:r>
            <w:r w:rsidRPr="000D6296">
              <w:rPr>
                <w:rFonts w:eastAsia="Times New Roman"/>
                <w:color w:val="000000"/>
                <w:sz w:val="20"/>
                <w:szCs w:val="20"/>
                <w:lang w:eastAsia="ru-RU"/>
              </w:rPr>
              <w:t xml:space="preserve"> с учетом вновь поступивших детей) детей, оставшихся без попечения родителей, из них: 1214 (103,8% от запланированного количества) пребывающих в стационарных учреждениях детей-сирот и детей, находящихся в трудной жизненной ситуации и 1190 (102,8% от запланированного количества) детей-сирот</w:t>
            </w:r>
            <w:r>
              <w:rPr>
                <w:rFonts w:eastAsia="Times New Roman"/>
                <w:color w:val="000000"/>
                <w:sz w:val="20"/>
                <w:szCs w:val="20"/>
                <w:lang w:eastAsia="ru-RU"/>
              </w:rPr>
              <w:t xml:space="preserve"> </w:t>
            </w:r>
            <w:r w:rsidRPr="000D6296">
              <w:rPr>
                <w:rFonts w:eastAsia="Times New Roman"/>
                <w:color w:val="000000"/>
                <w:sz w:val="20"/>
                <w:szCs w:val="20"/>
                <w:lang w:eastAsia="ru-RU"/>
              </w:rPr>
              <w:t>и детей, оставшихся без попечения родителей, в том числе усыновленных (удочеренных), принятых под опеку</w:t>
            </w:r>
            <w:proofErr w:type="gramEnd"/>
            <w:r w:rsidRPr="000D6296">
              <w:rPr>
                <w:rFonts w:eastAsia="Times New Roman"/>
                <w:color w:val="000000"/>
                <w:sz w:val="20"/>
                <w:szCs w:val="20"/>
                <w:lang w:eastAsia="ru-RU"/>
              </w:rPr>
              <w:t xml:space="preserve"> (попечительство), в приемную</w:t>
            </w:r>
            <w:r>
              <w:rPr>
                <w:rFonts w:eastAsia="Times New Roman"/>
                <w:color w:val="000000"/>
                <w:sz w:val="20"/>
                <w:szCs w:val="20"/>
                <w:lang w:eastAsia="ru-RU"/>
              </w:rPr>
              <w:t xml:space="preserve"> </w:t>
            </w:r>
            <w:r w:rsidRPr="000D6296">
              <w:rPr>
                <w:rFonts w:eastAsia="Times New Roman"/>
                <w:color w:val="000000"/>
                <w:sz w:val="20"/>
                <w:szCs w:val="20"/>
                <w:lang w:eastAsia="ru-RU"/>
              </w:rPr>
              <w:t>или патронатную семью.</w:t>
            </w:r>
          </w:p>
          <w:p w14:paraId="061A424A" w14:textId="047D00D1" w:rsidR="000D6296" w:rsidRPr="000D6296" w:rsidRDefault="000D6296" w:rsidP="000D6296">
            <w:pPr>
              <w:ind w:firstLine="0"/>
              <w:jc w:val="both"/>
              <w:rPr>
                <w:rFonts w:eastAsia="Times New Roman"/>
                <w:color w:val="000000"/>
                <w:sz w:val="20"/>
                <w:szCs w:val="20"/>
                <w:lang w:eastAsia="ru-RU"/>
              </w:rPr>
            </w:pPr>
            <w:proofErr w:type="gramStart"/>
            <w:r w:rsidRPr="000D6296">
              <w:rPr>
                <w:rFonts w:eastAsia="Times New Roman"/>
                <w:color w:val="000000"/>
                <w:sz w:val="20"/>
                <w:szCs w:val="20"/>
                <w:lang w:eastAsia="ru-RU"/>
              </w:rPr>
              <w:t>Согласно данным медицинских организаций, по результатам диспансеризации дети, пребывающие в стационарных учреждениях для детей-сирот и дети, находящиеся в трудной жизненной ситуации по группам здоровья распределились следующим образом: 1 группа здоровья установлена у</w:t>
            </w:r>
            <w:r>
              <w:rPr>
                <w:rFonts w:eastAsia="Times New Roman"/>
                <w:color w:val="000000"/>
                <w:sz w:val="20"/>
                <w:szCs w:val="20"/>
                <w:lang w:eastAsia="ru-RU"/>
              </w:rPr>
              <w:t xml:space="preserve"> </w:t>
            </w:r>
            <w:r w:rsidRPr="000D6296">
              <w:rPr>
                <w:rFonts w:eastAsia="Times New Roman"/>
                <w:color w:val="000000"/>
                <w:sz w:val="20"/>
                <w:szCs w:val="20"/>
                <w:lang w:eastAsia="ru-RU"/>
              </w:rPr>
              <w:t xml:space="preserve">2,3% детей (2023 год - 1,3 %,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4,5%), 2 группа здоровья </w:t>
            </w:r>
            <w:r>
              <w:rPr>
                <w:rFonts w:eastAsia="Times New Roman"/>
                <w:color w:val="000000"/>
                <w:sz w:val="20"/>
                <w:szCs w:val="20"/>
                <w:lang w:eastAsia="ru-RU"/>
              </w:rPr>
              <w:t>-</w:t>
            </w:r>
            <w:r w:rsidRPr="000D6296">
              <w:rPr>
                <w:rFonts w:eastAsia="Times New Roman"/>
                <w:color w:val="000000"/>
                <w:sz w:val="20"/>
                <w:szCs w:val="20"/>
                <w:lang w:eastAsia="ru-RU"/>
              </w:rPr>
              <w:t xml:space="preserve"> 18,6% (2023 год - 18,4%,2022 год </w:t>
            </w:r>
            <w:r>
              <w:rPr>
                <w:rFonts w:eastAsia="Times New Roman"/>
                <w:color w:val="000000"/>
                <w:sz w:val="20"/>
                <w:szCs w:val="20"/>
                <w:lang w:eastAsia="ru-RU"/>
              </w:rPr>
              <w:t>-</w:t>
            </w:r>
            <w:r w:rsidRPr="000D6296">
              <w:rPr>
                <w:rFonts w:eastAsia="Times New Roman"/>
                <w:color w:val="000000"/>
                <w:sz w:val="20"/>
                <w:szCs w:val="20"/>
                <w:lang w:eastAsia="ru-RU"/>
              </w:rPr>
              <w:t xml:space="preserve"> 25,2%), 3 группа здоровья </w:t>
            </w:r>
            <w:r>
              <w:rPr>
                <w:rFonts w:eastAsia="Times New Roman"/>
                <w:color w:val="000000"/>
                <w:sz w:val="20"/>
                <w:szCs w:val="20"/>
                <w:lang w:eastAsia="ru-RU"/>
              </w:rPr>
              <w:t>-</w:t>
            </w:r>
            <w:r w:rsidRPr="000D6296">
              <w:rPr>
                <w:rFonts w:eastAsia="Times New Roman"/>
                <w:color w:val="000000"/>
                <w:sz w:val="20"/>
                <w:szCs w:val="20"/>
                <w:lang w:eastAsia="ru-RU"/>
              </w:rPr>
              <w:t xml:space="preserve"> 57,0% (203 год - 57,8%,2022 год </w:t>
            </w:r>
            <w:r>
              <w:rPr>
                <w:rFonts w:eastAsia="Times New Roman"/>
                <w:color w:val="000000"/>
                <w:sz w:val="20"/>
                <w:szCs w:val="20"/>
                <w:lang w:eastAsia="ru-RU"/>
              </w:rPr>
              <w:t>-</w:t>
            </w:r>
            <w:r w:rsidRPr="000D6296">
              <w:rPr>
                <w:rFonts w:eastAsia="Times New Roman"/>
                <w:color w:val="000000"/>
                <w:sz w:val="20"/>
                <w:szCs w:val="20"/>
                <w:lang w:eastAsia="ru-RU"/>
              </w:rPr>
              <w:t xml:space="preserve"> 38,6</w:t>
            </w:r>
            <w:proofErr w:type="gramEnd"/>
            <w:r w:rsidRPr="000D6296">
              <w:rPr>
                <w:rFonts w:eastAsia="Times New Roman"/>
                <w:color w:val="000000"/>
                <w:sz w:val="20"/>
                <w:szCs w:val="20"/>
                <w:lang w:eastAsia="ru-RU"/>
              </w:rPr>
              <w:t xml:space="preserve">%), 4 группа здоровья </w:t>
            </w:r>
            <w:r>
              <w:rPr>
                <w:rFonts w:eastAsia="Times New Roman"/>
                <w:color w:val="000000"/>
                <w:sz w:val="20"/>
                <w:szCs w:val="20"/>
                <w:lang w:eastAsia="ru-RU"/>
              </w:rPr>
              <w:t>-</w:t>
            </w:r>
            <w:r w:rsidRPr="000D6296">
              <w:rPr>
                <w:rFonts w:eastAsia="Times New Roman"/>
                <w:color w:val="000000"/>
                <w:sz w:val="20"/>
                <w:szCs w:val="20"/>
                <w:lang w:eastAsia="ru-RU"/>
              </w:rPr>
              <w:t xml:space="preserve"> 4,8% (2023 год - 4,3%,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12,5%), 5 группа здоровья </w:t>
            </w:r>
            <w:r>
              <w:rPr>
                <w:rFonts w:eastAsia="Times New Roman"/>
                <w:color w:val="000000"/>
                <w:sz w:val="20"/>
                <w:szCs w:val="20"/>
                <w:lang w:eastAsia="ru-RU"/>
              </w:rPr>
              <w:t>-</w:t>
            </w:r>
            <w:r w:rsidRPr="000D6296">
              <w:rPr>
                <w:rFonts w:eastAsia="Times New Roman"/>
                <w:color w:val="000000"/>
                <w:sz w:val="20"/>
                <w:szCs w:val="20"/>
                <w:lang w:eastAsia="ru-RU"/>
              </w:rPr>
              <w:t xml:space="preserve"> 17,3% (2023 год - 18,2%,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19,2%).</w:t>
            </w:r>
          </w:p>
          <w:p w14:paraId="386DB8D2" w14:textId="2292A233" w:rsidR="000D6296" w:rsidRPr="000D6296" w:rsidRDefault="000D6296" w:rsidP="000D6296">
            <w:pPr>
              <w:ind w:firstLine="0"/>
              <w:jc w:val="both"/>
              <w:rPr>
                <w:rFonts w:eastAsia="Times New Roman"/>
                <w:color w:val="000000"/>
                <w:sz w:val="20"/>
                <w:szCs w:val="20"/>
                <w:lang w:eastAsia="ru-RU"/>
              </w:rPr>
            </w:pPr>
            <w:proofErr w:type="gramStart"/>
            <w:r w:rsidRPr="000D6296">
              <w:rPr>
                <w:rFonts w:eastAsia="Times New Roman"/>
                <w:color w:val="000000"/>
                <w:sz w:val="20"/>
                <w:szCs w:val="20"/>
                <w:lang w:eastAsia="ru-RU"/>
              </w:rPr>
              <w:t xml:space="preserve">У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1 группа здоровья установлена у 7,7% (2023 год - 6,2%,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15,0%), 2 группа здоровья</w:t>
            </w:r>
            <w:r>
              <w:rPr>
                <w:rFonts w:eastAsia="Times New Roman"/>
                <w:color w:val="000000"/>
                <w:sz w:val="20"/>
                <w:szCs w:val="20"/>
                <w:lang w:eastAsia="ru-RU"/>
              </w:rPr>
              <w:t xml:space="preserve"> -</w:t>
            </w:r>
            <w:r w:rsidRPr="000D6296">
              <w:rPr>
                <w:rFonts w:eastAsia="Times New Roman"/>
                <w:color w:val="000000"/>
                <w:sz w:val="20"/>
                <w:szCs w:val="20"/>
                <w:lang w:eastAsia="ru-RU"/>
              </w:rPr>
              <w:t xml:space="preserve"> 54,8% (2023 год - 57,4%,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54,7%), 3 группа здоровья </w:t>
            </w:r>
            <w:r>
              <w:rPr>
                <w:rFonts w:eastAsia="Times New Roman"/>
                <w:color w:val="000000"/>
                <w:sz w:val="20"/>
                <w:szCs w:val="20"/>
                <w:lang w:eastAsia="ru-RU"/>
              </w:rPr>
              <w:t>-</w:t>
            </w:r>
            <w:r w:rsidRPr="000D6296">
              <w:rPr>
                <w:rFonts w:eastAsia="Times New Roman"/>
                <w:color w:val="000000"/>
                <w:sz w:val="20"/>
                <w:szCs w:val="20"/>
                <w:lang w:eastAsia="ru-RU"/>
              </w:rPr>
              <w:t xml:space="preserve"> 32,0% (2023 год - 30,1%,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24,7%), 4 группа здоровья </w:t>
            </w:r>
            <w:r>
              <w:rPr>
                <w:rFonts w:eastAsia="Times New Roman"/>
                <w:color w:val="000000"/>
                <w:sz w:val="20"/>
                <w:szCs w:val="20"/>
                <w:lang w:eastAsia="ru-RU"/>
              </w:rPr>
              <w:t>-</w:t>
            </w:r>
            <w:r w:rsidRPr="000D6296">
              <w:rPr>
                <w:rFonts w:eastAsia="Times New Roman"/>
                <w:color w:val="000000"/>
                <w:sz w:val="20"/>
                <w:szCs w:val="20"/>
                <w:lang w:eastAsia="ru-RU"/>
              </w:rPr>
              <w:t xml:space="preserve"> 1,7% (2023 год</w:t>
            </w:r>
            <w:proofErr w:type="gramEnd"/>
            <w:r w:rsidRPr="000D6296">
              <w:rPr>
                <w:rFonts w:eastAsia="Times New Roman"/>
                <w:color w:val="000000"/>
                <w:sz w:val="20"/>
                <w:szCs w:val="20"/>
                <w:lang w:eastAsia="ru-RU"/>
              </w:rPr>
              <w:t xml:space="preserve"> - </w:t>
            </w:r>
            <w:proofErr w:type="gramStart"/>
            <w:r w:rsidRPr="000D6296">
              <w:rPr>
                <w:rFonts w:eastAsia="Times New Roman"/>
                <w:color w:val="000000"/>
                <w:sz w:val="20"/>
                <w:szCs w:val="20"/>
                <w:lang w:eastAsia="ru-RU"/>
              </w:rPr>
              <w:t xml:space="preserve">2,9%,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1,4%), 5 группа здоровья </w:t>
            </w:r>
            <w:r>
              <w:rPr>
                <w:rFonts w:eastAsia="Times New Roman"/>
                <w:color w:val="000000"/>
                <w:sz w:val="20"/>
                <w:szCs w:val="20"/>
                <w:lang w:eastAsia="ru-RU"/>
              </w:rPr>
              <w:t>-</w:t>
            </w:r>
            <w:r w:rsidRPr="000D6296">
              <w:rPr>
                <w:rFonts w:eastAsia="Times New Roman"/>
                <w:color w:val="000000"/>
                <w:sz w:val="20"/>
                <w:szCs w:val="20"/>
                <w:lang w:eastAsia="ru-RU"/>
              </w:rPr>
              <w:t xml:space="preserve"> 3,8% (2023 год - 3,4%, 2022 год </w:t>
            </w:r>
            <w:r>
              <w:rPr>
                <w:rFonts w:eastAsia="Times New Roman"/>
                <w:color w:val="000000"/>
                <w:sz w:val="20"/>
                <w:szCs w:val="20"/>
                <w:lang w:eastAsia="ru-RU"/>
              </w:rPr>
              <w:t>-</w:t>
            </w:r>
            <w:r w:rsidRPr="000D6296">
              <w:rPr>
                <w:rFonts w:eastAsia="Times New Roman"/>
                <w:color w:val="000000"/>
                <w:sz w:val="20"/>
                <w:szCs w:val="20"/>
                <w:lang w:eastAsia="ru-RU"/>
              </w:rPr>
              <w:t xml:space="preserve"> 4,2%).</w:t>
            </w:r>
            <w:proofErr w:type="gramEnd"/>
            <w:r w:rsidRPr="000D6296">
              <w:rPr>
                <w:rFonts w:eastAsia="Times New Roman"/>
                <w:color w:val="000000"/>
                <w:sz w:val="20"/>
                <w:szCs w:val="20"/>
                <w:lang w:eastAsia="ru-RU"/>
              </w:rPr>
              <w:t xml:space="preserve"> </w:t>
            </w:r>
            <w:proofErr w:type="gramStart"/>
            <w:r w:rsidRPr="000D6296">
              <w:rPr>
                <w:rFonts w:eastAsia="Times New Roman"/>
                <w:color w:val="000000"/>
                <w:sz w:val="20"/>
                <w:szCs w:val="20"/>
                <w:lang w:eastAsia="ru-RU"/>
              </w:rPr>
              <w:t xml:space="preserve">В 2024 году среди детского населения Ивановской области к наиболее распространенным заболеваниям относятся: 1 место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заболевания органов дыхания (47,6% от всех зарегистрированных заболеваний у детей в возрасте 0-17 лет)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отмечается</w:t>
            </w:r>
            <w:r w:rsidR="005445E2">
              <w:rPr>
                <w:rFonts w:eastAsia="Times New Roman"/>
                <w:color w:val="000000"/>
                <w:sz w:val="20"/>
                <w:szCs w:val="20"/>
                <w:lang w:eastAsia="ru-RU"/>
              </w:rPr>
              <w:t xml:space="preserve"> </w:t>
            </w:r>
            <w:r w:rsidRPr="000D6296">
              <w:rPr>
                <w:rFonts w:eastAsia="Times New Roman"/>
                <w:color w:val="000000"/>
                <w:sz w:val="20"/>
                <w:szCs w:val="20"/>
                <w:lang w:eastAsia="ru-RU"/>
              </w:rPr>
              <w:t xml:space="preserve">снижение на 1,1% в сравнении с 2023 годом, 2 место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травмы, отравления и некоторые другие последствия воздействия внешних причин (7,2%) - меньше на 0,3%, 3 место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заболевания глаза и его придаточного</w:t>
            </w:r>
            <w:proofErr w:type="gramEnd"/>
            <w:r w:rsidRPr="000D6296">
              <w:rPr>
                <w:rFonts w:eastAsia="Times New Roman"/>
                <w:color w:val="000000"/>
                <w:sz w:val="20"/>
                <w:szCs w:val="20"/>
                <w:lang w:eastAsia="ru-RU"/>
              </w:rPr>
              <w:t xml:space="preserve"> аппарата (7,2%) - рост на 0,9%, 4 место — заболевания нервной системы (6,5%) - снижение на 0,1%, 5</w:t>
            </w:r>
            <w:r w:rsidR="005445E2">
              <w:rPr>
                <w:rFonts w:eastAsia="Times New Roman"/>
                <w:color w:val="000000"/>
                <w:sz w:val="20"/>
                <w:szCs w:val="20"/>
                <w:lang w:eastAsia="ru-RU"/>
              </w:rPr>
              <w:t> </w:t>
            </w:r>
            <w:r w:rsidRPr="000D6296">
              <w:rPr>
                <w:rFonts w:eastAsia="Times New Roman"/>
                <w:color w:val="000000"/>
                <w:sz w:val="20"/>
                <w:szCs w:val="20"/>
                <w:lang w:eastAsia="ru-RU"/>
              </w:rPr>
              <w:t xml:space="preserve">место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заболевания органов пищеварения (4,5%) - рост на 0,7%.</w:t>
            </w:r>
          </w:p>
          <w:p w14:paraId="64582302" w14:textId="0618F85C" w:rsidR="000D6296" w:rsidRPr="000D6296" w:rsidRDefault="000D6296" w:rsidP="000D6296">
            <w:pPr>
              <w:ind w:firstLine="0"/>
              <w:jc w:val="both"/>
              <w:rPr>
                <w:rFonts w:eastAsia="Times New Roman"/>
                <w:color w:val="000000"/>
                <w:sz w:val="20"/>
                <w:szCs w:val="20"/>
                <w:lang w:eastAsia="ru-RU"/>
              </w:rPr>
            </w:pPr>
            <w:proofErr w:type="gramStart"/>
            <w:r w:rsidRPr="000D6296">
              <w:rPr>
                <w:rFonts w:eastAsia="Times New Roman"/>
                <w:color w:val="000000"/>
                <w:sz w:val="20"/>
                <w:szCs w:val="20"/>
                <w:lang w:eastAsia="ru-RU"/>
              </w:rPr>
              <w:t>В структуре впервые выявленных заболеваний 1 место занимают болезни органов дыхания (62,7% от всех зарегистрированных впервые выявленных заболеваний) - отмечается увеличение на 1,3% в сравнении с 2023 годом, 2</w:t>
            </w:r>
            <w:r w:rsidR="005445E2">
              <w:rPr>
                <w:rFonts w:eastAsia="Times New Roman"/>
                <w:color w:val="000000"/>
                <w:sz w:val="20"/>
                <w:szCs w:val="20"/>
                <w:lang w:eastAsia="ru-RU"/>
              </w:rPr>
              <w:t> </w:t>
            </w:r>
            <w:r w:rsidRPr="000D6296">
              <w:rPr>
                <w:rFonts w:eastAsia="Times New Roman"/>
                <w:color w:val="000000"/>
                <w:sz w:val="20"/>
                <w:szCs w:val="20"/>
                <w:lang w:eastAsia="ru-RU"/>
              </w:rPr>
              <w:t>место - травмы, отравления и некоторые другие последствия воздействия внешних причин (10,1%) - рост на 0,2%, 3</w:t>
            </w:r>
            <w:r w:rsidR="005445E2">
              <w:rPr>
                <w:rFonts w:eastAsia="Times New Roman"/>
                <w:color w:val="000000"/>
                <w:sz w:val="20"/>
                <w:szCs w:val="20"/>
                <w:lang w:eastAsia="ru-RU"/>
              </w:rPr>
              <w:t> </w:t>
            </w:r>
            <w:r w:rsidRPr="000D6296">
              <w:rPr>
                <w:rFonts w:eastAsia="Times New Roman"/>
                <w:color w:val="000000"/>
                <w:sz w:val="20"/>
                <w:szCs w:val="20"/>
                <w:lang w:eastAsia="ru-RU"/>
              </w:rPr>
              <w:t xml:space="preserve">место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заболевания глаза и его придаточного аппарата (3,9%) - снижение на 2,7%, 4 место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заболевания кожи и подкожно-жировой</w:t>
            </w:r>
            <w:proofErr w:type="gramEnd"/>
            <w:r w:rsidRPr="000D6296">
              <w:rPr>
                <w:rFonts w:eastAsia="Times New Roman"/>
                <w:color w:val="000000"/>
                <w:sz w:val="20"/>
                <w:szCs w:val="20"/>
                <w:lang w:eastAsia="ru-RU"/>
              </w:rPr>
              <w:t xml:space="preserve"> клетчатки (3,5%) - рост на 0,7%, 5 место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заболевания органов пищеварения (3,4%) - рост на 1,5%.</w:t>
            </w:r>
          </w:p>
          <w:p w14:paraId="5DA5B22B" w14:textId="5E8D7374" w:rsidR="000D6296" w:rsidRPr="000D6296" w:rsidRDefault="000D6296" w:rsidP="000D6296">
            <w:pPr>
              <w:ind w:firstLine="0"/>
              <w:jc w:val="both"/>
              <w:rPr>
                <w:rFonts w:eastAsia="Times New Roman"/>
                <w:color w:val="000000"/>
                <w:sz w:val="20"/>
                <w:szCs w:val="20"/>
                <w:lang w:eastAsia="ru-RU"/>
              </w:rPr>
            </w:pPr>
            <w:r w:rsidRPr="000D6296">
              <w:rPr>
                <w:rFonts w:eastAsia="Times New Roman"/>
                <w:color w:val="000000"/>
                <w:sz w:val="20"/>
                <w:szCs w:val="20"/>
                <w:lang w:eastAsia="ru-RU"/>
              </w:rPr>
              <w:t>Департаментом</w:t>
            </w:r>
            <w:r w:rsidR="005445E2">
              <w:rPr>
                <w:rFonts w:eastAsia="Times New Roman"/>
                <w:color w:val="000000"/>
                <w:sz w:val="20"/>
                <w:szCs w:val="20"/>
                <w:lang w:eastAsia="ru-RU"/>
              </w:rPr>
              <w:t xml:space="preserve"> здравоохранения Ивановской области</w:t>
            </w:r>
            <w:r w:rsidRPr="000D6296">
              <w:rPr>
                <w:rFonts w:eastAsia="Times New Roman"/>
                <w:color w:val="000000"/>
                <w:sz w:val="20"/>
                <w:szCs w:val="20"/>
                <w:lang w:eastAsia="ru-RU"/>
              </w:rPr>
              <w:t xml:space="preserve"> в рамках ежемесячных совещаний с руководителями педиатрических служб медицинских организаций проводится анализ доступности</w:t>
            </w:r>
            <w:r w:rsidR="005445E2">
              <w:rPr>
                <w:rFonts w:eastAsia="Times New Roman"/>
                <w:color w:val="000000"/>
                <w:sz w:val="20"/>
                <w:szCs w:val="20"/>
                <w:lang w:eastAsia="ru-RU"/>
              </w:rPr>
              <w:t xml:space="preserve"> </w:t>
            </w:r>
            <w:r w:rsidRPr="000D6296">
              <w:rPr>
                <w:rFonts w:eastAsia="Times New Roman"/>
                <w:color w:val="000000"/>
                <w:sz w:val="20"/>
                <w:szCs w:val="20"/>
                <w:lang w:eastAsia="ru-RU"/>
              </w:rPr>
              <w:t xml:space="preserve">и качества медицинской помощи детям-сиротам в медицинских организациях, ход диспансеризации детей-сирот и выполнение плана, соблюдение действующего законодательства в данной сфере. </w:t>
            </w:r>
            <w:proofErr w:type="gramStart"/>
            <w:r w:rsidRPr="000D6296">
              <w:rPr>
                <w:rFonts w:eastAsia="Times New Roman"/>
                <w:color w:val="000000"/>
                <w:sz w:val="20"/>
                <w:szCs w:val="20"/>
                <w:lang w:eastAsia="ru-RU"/>
              </w:rPr>
              <w:t>В областных бюджетных учреждениях здравоохранения имеются должностные лица из числа заместителей руководителя, ответственные за подготовку и проведение диспансеризации, также Департаментом</w:t>
            </w:r>
            <w:r w:rsidR="005445E2">
              <w:rPr>
                <w:rFonts w:eastAsia="Times New Roman"/>
                <w:color w:val="000000"/>
                <w:sz w:val="20"/>
                <w:szCs w:val="20"/>
                <w:lang w:eastAsia="ru-RU"/>
              </w:rPr>
              <w:t xml:space="preserve"> здравоохранения Ивановской области</w:t>
            </w:r>
            <w:r w:rsidRPr="000D6296">
              <w:rPr>
                <w:rFonts w:eastAsia="Times New Roman"/>
                <w:color w:val="000000"/>
                <w:sz w:val="20"/>
                <w:szCs w:val="20"/>
                <w:lang w:eastAsia="ru-RU"/>
              </w:rPr>
              <w:t xml:space="preserve"> главным врачам поручено назначить работников, ответственных за контроль выполнения рекомендаций, выданных детям-сиротам по результатам диспансеризации.</w:t>
            </w:r>
            <w:proofErr w:type="gramEnd"/>
          </w:p>
          <w:p w14:paraId="38B112FC" w14:textId="31ABB6DD" w:rsidR="000D6296" w:rsidRPr="000D6296" w:rsidRDefault="000D6296" w:rsidP="000D6296">
            <w:pPr>
              <w:ind w:firstLine="0"/>
              <w:jc w:val="both"/>
              <w:rPr>
                <w:rFonts w:eastAsia="Times New Roman"/>
                <w:color w:val="000000"/>
                <w:sz w:val="20"/>
                <w:szCs w:val="20"/>
                <w:lang w:eastAsia="ru-RU"/>
              </w:rPr>
            </w:pPr>
            <w:r w:rsidRPr="000D6296">
              <w:rPr>
                <w:rFonts w:eastAsia="Times New Roman"/>
                <w:color w:val="000000"/>
                <w:sz w:val="20"/>
                <w:szCs w:val="20"/>
                <w:lang w:eastAsia="ru-RU"/>
              </w:rPr>
              <w:t>Департаментом</w:t>
            </w:r>
            <w:r w:rsidR="005445E2">
              <w:rPr>
                <w:rFonts w:eastAsia="Times New Roman"/>
                <w:color w:val="000000"/>
                <w:sz w:val="20"/>
                <w:szCs w:val="20"/>
                <w:lang w:eastAsia="ru-RU"/>
              </w:rPr>
              <w:t xml:space="preserve"> здравоохранения Ивановской области</w:t>
            </w:r>
            <w:r w:rsidRPr="000D6296">
              <w:rPr>
                <w:rFonts w:eastAsia="Times New Roman"/>
                <w:color w:val="000000"/>
                <w:sz w:val="20"/>
                <w:szCs w:val="20"/>
                <w:lang w:eastAsia="ru-RU"/>
              </w:rPr>
              <w:t xml:space="preserve"> ежегодно издается распоряжение о проведении в Ивановской области диспансеризации пребывающих в стационарных учреждениях детей-сирот и детей, находящихся в трудной жизненной ситуации, детей, оставшихся без попечения родителей, в том числе, усыновленных (удочеренных), принятых под опеку (попечительство), в приемную или патронатную семью. Данным </w:t>
            </w:r>
            <w:proofErr w:type="gramStart"/>
            <w:r w:rsidRPr="000D6296">
              <w:rPr>
                <w:rFonts w:eastAsia="Times New Roman"/>
                <w:color w:val="000000"/>
                <w:sz w:val="20"/>
                <w:szCs w:val="20"/>
                <w:lang w:eastAsia="ru-RU"/>
              </w:rPr>
              <w:t>распоряжением</w:t>
            </w:r>
            <w:proofErr w:type="gramEnd"/>
            <w:r w:rsidRPr="000D6296">
              <w:rPr>
                <w:rFonts w:eastAsia="Times New Roman"/>
                <w:color w:val="000000"/>
                <w:sz w:val="20"/>
                <w:szCs w:val="20"/>
                <w:lang w:eastAsia="ru-RU"/>
              </w:rPr>
              <w:t xml:space="preserve"> в том числе утверждены: перечень областных бюджетных учреждений здравоохранения, которые участвуют в проведении диспансеризации пребывающих в стационарных учреждениях детей-сирот и детей, находящихся в трудной жизненной ситуации; схема закрепления медицинских организаций за стационарными учреждениями, подведомственными Департаменту социальной защиты населения Ивановской области и Департаменту образования</w:t>
            </w:r>
            <w:r w:rsidR="005445E2">
              <w:rPr>
                <w:rFonts w:eastAsia="Times New Roman"/>
                <w:color w:val="000000"/>
                <w:sz w:val="20"/>
                <w:szCs w:val="20"/>
                <w:lang w:eastAsia="ru-RU"/>
              </w:rPr>
              <w:t xml:space="preserve"> и науки</w:t>
            </w:r>
            <w:r w:rsidRPr="000D6296">
              <w:rPr>
                <w:rFonts w:eastAsia="Times New Roman"/>
                <w:color w:val="000000"/>
                <w:sz w:val="20"/>
                <w:szCs w:val="20"/>
                <w:lang w:eastAsia="ru-RU"/>
              </w:rPr>
              <w:t xml:space="preserve"> Ивановской области, с круглосуточным пребыванием детей-сирот и детей, находящихся в трудной жизненной ситуации. Также данным распоряжением главным врачам областных бюджетных учреждений здравоохранения поручается организовать проведение диспансеризации указанного контингента детей в соответствии с приказом Минздрава России от 15.02.2013 № 72н, издать приказ о назначении должностных лиц из числа заместителей руководителя, ответственных за подготовку и проведение диспансеризации указанной категории детей.</w:t>
            </w:r>
          </w:p>
          <w:p w14:paraId="1D6E6DAD" w14:textId="77777777" w:rsidR="005445E2" w:rsidRDefault="000D6296" w:rsidP="005445E2">
            <w:pPr>
              <w:ind w:firstLine="0"/>
              <w:jc w:val="both"/>
              <w:rPr>
                <w:rFonts w:eastAsia="Times New Roman"/>
                <w:color w:val="000000"/>
                <w:sz w:val="20"/>
                <w:szCs w:val="20"/>
                <w:lang w:eastAsia="ru-RU"/>
              </w:rPr>
            </w:pPr>
            <w:r w:rsidRPr="000D6296">
              <w:rPr>
                <w:rFonts w:eastAsia="Times New Roman"/>
                <w:color w:val="000000"/>
                <w:sz w:val="20"/>
                <w:szCs w:val="20"/>
                <w:lang w:eastAsia="ru-RU"/>
              </w:rPr>
              <w:t>Департаментом</w:t>
            </w:r>
            <w:r w:rsidR="005445E2">
              <w:rPr>
                <w:rFonts w:eastAsia="Times New Roman"/>
                <w:color w:val="000000"/>
                <w:sz w:val="20"/>
                <w:szCs w:val="20"/>
                <w:lang w:eastAsia="ru-RU"/>
              </w:rPr>
              <w:t xml:space="preserve"> здравоохранения Ивановской области</w:t>
            </w:r>
            <w:r w:rsidRPr="000D6296">
              <w:rPr>
                <w:rFonts w:eastAsia="Times New Roman"/>
                <w:color w:val="000000"/>
                <w:sz w:val="20"/>
                <w:szCs w:val="20"/>
                <w:lang w:eastAsia="ru-RU"/>
              </w:rPr>
              <w:t xml:space="preserve"> совместно со страховыми организациями, Территориальным фондом обязательного медицинского страхования регулярно проводится анализ диспансеризации детей-сирот. Информация о медицинских организациях, участвующих в проведение профилактических осмотров и диспансеризации </w:t>
            </w:r>
            <w:proofErr w:type="gramStart"/>
            <w:r w:rsidRPr="000D6296">
              <w:rPr>
                <w:rFonts w:eastAsia="Times New Roman"/>
                <w:color w:val="000000"/>
                <w:sz w:val="20"/>
                <w:szCs w:val="20"/>
                <w:lang w:eastAsia="ru-RU"/>
              </w:rPr>
              <w:t>размещена</w:t>
            </w:r>
            <w:proofErr w:type="gramEnd"/>
            <w:r w:rsidRPr="000D6296">
              <w:rPr>
                <w:rFonts w:eastAsia="Times New Roman"/>
                <w:color w:val="000000"/>
                <w:sz w:val="20"/>
                <w:szCs w:val="20"/>
                <w:lang w:eastAsia="ru-RU"/>
              </w:rPr>
              <w:t xml:space="preserve"> на сайте Департамента здравоохранения Ивановской области. Медицинскими организациями </w:t>
            </w:r>
            <w:r w:rsidR="005445E2" w:rsidRPr="000D6296">
              <w:rPr>
                <w:rFonts w:eastAsia="Times New Roman"/>
                <w:color w:val="000000"/>
                <w:sz w:val="20"/>
                <w:szCs w:val="20"/>
                <w:lang w:eastAsia="ru-RU"/>
              </w:rPr>
              <w:t>еженедельно проводится</w:t>
            </w:r>
            <w:r w:rsidRPr="000D6296">
              <w:rPr>
                <w:rFonts w:eastAsia="Times New Roman"/>
                <w:color w:val="000000"/>
                <w:sz w:val="20"/>
                <w:szCs w:val="20"/>
                <w:lang w:eastAsia="ru-RU"/>
              </w:rPr>
              <w:t xml:space="preserve"> актуализация списков граждан, подлежащих профилактическим мероприятиям, актуализированные списки предоставляются в информационный ресурс Территориального фонда обязательного медицинского страхования, информация о прохождении диспансеризации гражданам доводится Ивановским филиалом АО «Страховая компания СОГАЗ-Мед». В 2024 году диспансеризацию взрослого населения прошли 246</w:t>
            </w:r>
            <w:r w:rsidR="005445E2">
              <w:rPr>
                <w:rFonts w:eastAsia="Times New Roman"/>
                <w:color w:val="000000"/>
                <w:sz w:val="20"/>
                <w:szCs w:val="20"/>
                <w:lang w:eastAsia="ru-RU"/>
              </w:rPr>
              <w:t> </w:t>
            </w:r>
            <w:r w:rsidRPr="000D6296">
              <w:rPr>
                <w:rFonts w:eastAsia="Times New Roman"/>
                <w:color w:val="000000"/>
                <w:sz w:val="20"/>
                <w:szCs w:val="20"/>
                <w:lang w:eastAsia="ru-RU"/>
              </w:rPr>
              <w:t xml:space="preserve">686 человека, из них лиц трудоспособного возраста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157</w:t>
            </w:r>
            <w:r w:rsidR="005445E2">
              <w:rPr>
                <w:rFonts w:eastAsia="Times New Roman"/>
                <w:color w:val="000000"/>
                <w:sz w:val="20"/>
                <w:szCs w:val="20"/>
                <w:lang w:eastAsia="ru-RU"/>
              </w:rPr>
              <w:t> </w:t>
            </w:r>
            <w:r w:rsidRPr="000D6296">
              <w:rPr>
                <w:rFonts w:eastAsia="Times New Roman"/>
                <w:color w:val="000000"/>
                <w:sz w:val="20"/>
                <w:szCs w:val="20"/>
                <w:lang w:eastAsia="ru-RU"/>
              </w:rPr>
              <w:t>640 человек, профилактические медицинские осмотры прошли 60</w:t>
            </w:r>
            <w:r w:rsidR="005445E2">
              <w:rPr>
                <w:rFonts w:eastAsia="Times New Roman"/>
                <w:color w:val="000000"/>
                <w:sz w:val="20"/>
                <w:szCs w:val="20"/>
                <w:lang w:eastAsia="ru-RU"/>
              </w:rPr>
              <w:t> </w:t>
            </w:r>
            <w:r w:rsidRPr="000D6296">
              <w:rPr>
                <w:rFonts w:eastAsia="Times New Roman"/>
                <w:color w:val="000000"/>
                <w:sz w:val="20"/>
                <w:szCs w:val="20"/>
                <w:lang w:eastAsia="ru-RU"/>
              </w:rPr>
              <w:t>038 человек. Из них 1</w:t>
            </w:r>
            <w:r w:rsidR="005445E2">
              <w:rPr>
                <w:rFonts w:eastAsia="Times New Roman"/>
                <w:color w:val="000000"/>
                <w:sz w:val="20"/>
                <w:szCs w:val="20"/>
                <w:lang w:eastAsia="ru-RU"/>
              </w:rPr>
              <w:t> </w:t>
            </w:r>
            <w:r w:rsidRPr="000D6296">
              <w:rPr>
                <w:rFonts w:eastAsia="Times New Roman"/>
                <w:color w:val="000000"/>
                <w:sz w:val="20"/>
                <w:szCs w:val="20"/>
                <w:lang w:eastAsia="ru-RU"/>
              </w:rPr>
              <w:t xml:space="preserve">группу здоровья имеют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18%, 2 группу здоровья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16%, 3 группу здоровья </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69%. Число лиц</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направленных по результатам первого этапа диспансеризации</w:t>
            </w:r>
            <w:r w:rsidR="005445E2">
              <w:rPr>
                <w:rFonts w:eastAsia="Times New Roman"/>
                <w:color w:val="000000"/>
                <w:sz w:val="20"/>
                <w:szCs w:val="20"/>
                <w:lang w:eastAsia="ru-RU"/>
              </w:rPr>
              <w:t>,</w:t>
            </w:r>
            <w:r w:rsidRPr="000D6296">
              <w:rPr>
                <w:rFonts w:eastAsia="Times New Roman"/>
                <w:color w:val="000000"/>
                <w:sz w:val="20"/>
                <w:szCs w:val="20"/>
                <w:lang w:eastAsia="ru-RU"/>
              </w:rPr>
              <w:t xml:space="preserve"> на второй этап составило 57</w:t>
            </w:r>
            <w:r w:rsidR="005445E2">
              <w:rPr>
                <w:rFonts w:eastAsia="Times New Roman"/>
                <w:color w:val="000000"/>
                <w:sz w:val="20"/>
                <w:szCs w:val="20"/>
                <w:lang w:eastAsia="ru-RU"/>
              </w:rPr>
              <w:t> </w:t>
            </w:r>
            <w:r w:rsidRPr="000D6296">
              <w:rPr>
                <w:rFonts w:eastAsia="Times New Roman"/>
                <w:color w:val="000000"/>
                <w:sz w:val="20"/>
                <w:szCs w:val="20"/>
                <w:lang w:eastAsia="ru-RU"/>
              </w:rPr>
              <w:t>800 человек. По результатам диспансеризации на диспансерное наблюдение взято 197</w:t>
            </w:r>
            <w:r w:rsidR="005445E2">
              <w:rPr>
                <w:rFonts w:eastAsia="Times New Roman"/>
                <w:color w:val="000000"/>
                <w:sz w:val="20"/>
                <w:szCs w:val="20"/>
                <w:lang w:eastAsia="ru-RU"/>
              </w:rPr>
              <w:t> </w:t>
            </w:r>
            <w:r w:rsidRPr="000D6296">
              <w:rPr>
                <w:rFonts w:eastAsia="Times New Roman"/>
                <w:color w:val="000000"/>
                <w:sz w:val="20"/>
                <w:szCs w:val="20"/>
                <w:lang w:eastAsia="ru-RU"/>
              </w:rPr>
              <w:t>908 человек. Для жителей отдаленных населенных пунктов организована работа 256 фельдшерско-акушерских пунктов и фельдшерских здравпунктов (ФАП), 42 отделени</w:t>
            </w:r>
            <w:r w:rsidR="005445E2">
              <w:rPr>
                <w:rFonts w:eastAsia="Times New Roman"/>
                <w:color w:val="000000"/>
                <w:sz w:val="20"/>
                <w:szCs w:val="20"/>
                <w:lang w:eastAsia="ru-RU"/>
              </w:rPr>
              <w:t>я</w:t>
            </w:r>
            <w:r w:rsidRPr="000D6296">
              <w:rPr>
                <w:rFonts w:eastAsia="Times New Roman"/>
                <w:color w:val="000000"/>
                <w:sz w:val="20"/>
                <w:szCs w:val="20"/>
                <w:lang w:eastAsia="ru-RU"/>
              </w:rPr>
              <w:t xml:space="preserve"> общей врачебной практики, 15 врачебных амбулаторий. Число </w:t>
            </w:r>
            <w:proofErr w:type="gramStart"/>
            <w:r w:rsidRPr="000D6296">
              <w:rPr>
                <w:rFonts w:eastAsia="Times New Roman"/>
                <w:color w:val="000000"/>
                <w:sz w:val="20"/>
                <w:szCs w:val="20"/>
                <w:lang w:eastAsia="ru-RU"/>
              </w:rPr>
              <w:t>лиц, проживающих в сельской местности и прошедших диспансеризацию и профилактические осмотры составило</w:t>
            </w:r>
            <w:proofErr w:type="gramEnd"/>
            <w:r w:rsidRPr="000D6296">
              <w:rPr>
                <w:rFonts w:eastAsia="Times New Roman"/>
                <w:color w:val="000000"/>
                <w:sz w:val="20"/>
                <w:szCs w:val="20"/>
                <w:lang w:eastAsia="ru-RU"/>
              </w:rPr>
              <w:t xml:space="preserve"> 77</w:t>
            </w:r>
            <w:r w:rsidR="005445E2">
              <w:rPr>
                <w:rFonts w:eastAsia="Times New Roman"/>
                <w:color w:val="000000"/>
                <w:sz w:val="20"/>
                <w:szCs w:val="20"/>
                <w:lang w:eastAsia="ru-RU"/>
              </w:rPr>
              <w:t> </w:t>
            </w:r>
            <w:r w:rsidRPr="000D6296">
              <w:rPr>
                <w:rFonts w:eastAsia="Times New Roman"/>
                <w:color w:val="000000"/>
                <w:sz w:val="20"/>
                <w:szCs w:val="20"/>
                <w:lang w:eastAsia="ru-RU"/>
              </w:rPr>
              <w:t xml:space="preserve">602 человека. </w:t>
            </w:r>
            <w:proofErr w:type="gramStart"/>
            <w:r w:rsidRPr="000D6296">
              <w:rPr>
                <w:rFonts w:eastAsia="Times New Roman"/>
                <w:color w:val="000000"/>
                <w:sz w:val="20"/>
                <w:szCs w:val="20"/>
                <w:lang w:eastAsia="ru-RU"/>
              </w:rPr>
              <w:t>Информация о необходимости прохождения диспансеризации, в том числе углубленной, размещена на сайтах Департамента здравоохранения Ивановской области, Территориального фонда обязательного медицинского страхования Ивановской области, медицинских организаций, страховой медицинской организации «Ивановский филиал АО «Страховая компания «СОГАЗ – Мед».</w:t>
            </w:r>
            <w:proofErr w:type="gramEnd"/>
            <w:r w:rsidRPr="000D6296">
              <w:rPr>
                <w:rFonts w:eastAsia="Times New Roman"/>
                <w:color w:val="000000"/>
                <w:sz w:val="20"/>
                <w:szCs w:val="20"/>
                <w:lang w:eastAsia="ru-RU"/>
              </w:rPr>
              <w:t xml:space="preserve"> В </w:t>
            </w:r>
            <w:proofErr w:type="gramStart"/>
            <w:r w:rsidRPr="000D6296">
              <w:rPr>
                <w:rFonts w:eastAsia="Times New Roman"/>
                <w:color w:val="000000"/>
                <w:sz w:val="20"/>
                <w:szCs w:val="20"/>
                <w:lang w:eastAsia="ru-RU"/>
              </w:rPr>
              <w:t>поликлиниках</w:t>
            </w:r>
            <w:proofErr w:type="gramEnd"/>
            <w:r w:rsidRPr="000D6296">
              <w:rPr>
                <w:rFonts w:eastAsia="Times New Roman"/>
                <w:color w:val="000000"/>
                <w:sz w:val="20"/>
                <w:szCs w:val="20"/>
                <w:lang w:eastAsia="ru-RU"/>
              </w:rPr>
              <w:t xml:space="preserve"> также размещена наглядная информация, контакт-центрами медицинских организаций осуществляется </w:t>
            </w:r>
            <w:proofErr w:type="spellStart"/>
            <w:r w:rsidRPr="000D6296">
              <w:rPr>
                <w:rFonts w:eastAsia="Times New Roman"/>
                <w:color w:val="000000"/>
                <w:sz w:val="20"/>
                <w:szCs w:val="20"/>
                <w:lang w:eastAsia="ru-RU"/>
              </w:rPr>
              <w:t>проактивное</w:t>
            </w:r>
            <w:proofErr w:type="spellEnd"/>
            <w:r w:rsidRPr="000D6296">
              <w:rPr>
                <w:rFonts w:eastAsia="Times New Roman"/>
                <w:color w:val="000000"/>
                <w:sz w:val="20"/>
                <w:szCs w:val="20"/>
                <w:lang w:eastAsia="ru-RU"/>
              </w:rPr>
              <w:t xml:space="preserve"> информирование (</w:t>
            </w:r>
            <w:proofErr w:type="spellStart"/>
            <w:r w:rsidRPr="000D6296">
              <w:rPr>
                <w:rFonts w:eastAsia="Times New Roman"/>
                <w:color w:val="000000"/>
                <w:sz w:val="20"/>
                <w:szCs w:val="20"/>
                <w:lang w:eastAsia="ru-RU"/>
              </w:rPr>
              <w:t>обзвон</w:t>
            </w:r>
            <w:proofErr w:type="spellEnd"/>
            <w:r w:rsidRPr="000D6296">
              <w:rPr>
                <w:rFonts w:eastAsia="Times New Roman"/>
                <w:color w:val="000000"/>
                <w:sz w:val="20"/>
                <w:szCs w:val="20"/>
                <w:lang w:eastAsia="ru-RU"/>
              </w:rPr>
              <w:t>) определенных групп взрослого населения с приглашением на диспансеризацию, в том числе из групп риска (45</w:t>
            </w:r>
            <w:r w:rsidR="005445E2">
              <w:rPr>
                <w:rFonts w:eastAsia="Times New Roman"/>
                <w:color w:val="000000"/>
                <w:sz w:val="20"/>
                <w:szCs w:val="20"/>
                <w:lang w:eastAsia="ru-RU"/>
              </w:rPr>
              <w:t xml:space="preserve"> </w:t>
            </w:r>
            <w:r w:rsidRPr="000D6296">
              <w:rPr>
                <w:rFonts w:eastAsia="Times New Roman"/>
                <w:color w:val="000000"/>
                <w:sz w:val="20"/>
                <w:szCs w:val="20"/>
                <w:lang w:eastAsia="ru-RU"/>
              </w:rPr>
              <w:t>-</w:t>
            </w:r>
            <w:r w:rsidR="005445E2">
              <w:rPr>
                <w:rFonts w:eastAsia="Times New Roman"/>
                <w:color w:val="000000"/>
                <w:sz w:val="20"/>
                <w:szCs w:val="20"/>
                <w:lang w:eastAsia="ru-RU"/>
              </w:rPr>
              <w:t xml:space="preserve"> </w:t>
            </w:r>
            <w:r w:rsidRPr="000D6296">
              <w:rPr>
                <w:rFonts w:eastAsia="Times New Roman"/>
                <w:color w:val="000000"/>
                <w:sz w:val="20"/>
                <w:szCs w:val="20"/>
                <w:lang w:eastAsia="ru-RU"/>
              </w:rPr>
              <w:t xml:space="preserve">54 </w:t>
            </w:r>
            <w:r w:rsidR="005445E2">
              <w:rPr>
                <w:rFonts w:eastAsia="Times New Roman"/>
                <w:color w:val="000000"/>
                <w:sz w:val="20"/>
                <w:szCs w:val="20"/>
                <w:lang w:eastAsia="ru-RU"/>
              </w:rPr>
              <w:t>лет</w:t>
            </w:r>
            <w:r w:rsidRPr="000D6296">
              <w:rPr>
                <w:rFonts w:eastAsia="Times New Roman"/>
                <w:color w:val="000000"/>
                <w:sz w:val="20"/>
                <w:szCs w:val="20"/>
                <w:lang w:eastAsia="ru-RU"/>
              </w:rPr>
              <w:t xml:space="preserve">), не обращавшихся за медицинской помощью более 2 лет. </w:t>
            </w:r>
          </w:p>
          <w:p w14:paraId="69548DE4" w14:textId="46062D82" w:rsidR="00291882" w:rsidRPr="00A17146" w:rsidRDefault="000D6296" w:rsidP="005445E2">
            <w:pPr>
              <w:ind w:firstLine="0"/>
              <w:jc w:val="both"/>
              <w:rPr>
                <w:rFonts w:eastAsia="Times New Roman"/>
                <w:color w:val="000000"/>
                <w:sz w:val="20"/>
                <w:szCs w:val="20"/>
                <w:highlight w:val="yellow"/>
                <w:lang w:eastAsia="ru-RU"/>
              </w:rPr>
            </w:pPr>
            <w:r w:rsidRPr="000D6296">
              <w:rPr>
                <w:rFonts w:eastAsia="Times New Roman"/>
                <w:color w:val="000000"/>
                <w:sz w:val="20"/>
                <w:szCs w:val="20"/>
                <w:lang w:eastAsia="ru-RU"/>
              </w:rPr>
              <w:t>Распоряжением Департамента здравоохранения</w:t>
            </w:r>
            <w:r w:rsidR="005445E2">
              <w:rPr>
                <w:rFonts w:eastAsia="Times New Roman"/>
                <w:color w:val="000000"/>
                <w:sz w:val="20"/>
                <w:szCs w:val="20"/>
                <w:lang w:eastAsia="ru-RU"/>
              </w:rPr>
              <w:t xml:space="preserve"> Ивановской области</w:t>
            </w:r>
            <w:r w:rsidRPr="000D6296">
              <w:rPr>
                <w:rFonts w:eastAsia="Times New Roman"/>
                <w:color w:val="000000"/>
                <w:sz w:val="20"/>
                <w:szCs w:val="20"/>
                <w:lang w:eastAsia="ru-RU"/>
              </w:rPr>
              <w:t xml:space="preserve"> от 26.10.2023 № 706 «О проведении профилактических мероприятий работающих граждан на территории Ивановской области» главным врачам медицинских организаций поручено организовать проведение профилактических медицинских осмотров и диспансеризации работающих граждан на предприятиях. </w:t>
            </w:r>
            <w:proofErr w:type="gramStart"/>
            <w:r w:rsidRPr="000D6296">
              <w:rPr>
                <w:rFonts w:eastAsia="Times New Roman"/>
                <w:color w:val="000000"/>
                <w:sz w:val="20"/>
                <w:szCs w:val="20"/>
                <w:lang w:eastAsia="ru-RU"/>
              </w:rPr>
              <w:t>Департаментом здравоохранения Ивановской области проводится ежемесячный контроль за соблюдением региональными медицинскими организациями планов выполнения профилактических осмотров, диспансерного наблюдения, еженедельно проводится анализ исполнения показателей профилактических медицинских мероприятий на аппаратном совещании с главными врачами медицинских организаций.</w:t>
            </w:r>
            <w:proofErr w:type="gramEnd"/>
          </w:p>
        </w:tc>
      </w:tr>
      <w:tr w:rsidR="00291882" w:rsidRPr="00916DAB" w14:paraId="5E0020B3"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DAF7CD8" w14:textId="3EB77B7B" w:rsidR="00291882" w:rsidRPr="0090092F" w:rsidRDefault="00291882" w:rsidP="00291882">
            <w:pPr>
              <w:ind w:firstLine="0"/>
              <w:jc w:val="center"/>
              <w:rPr>
                <w:rFonts w:eastAsia="Times New Roman"/>
                <w:color w:val="000000"/>
                <w:sz w:val="20"/>
                <w:szCs w:val="20"/>
                <w:lang w:eastAsia="ru-RU"/>
              </w:rPr>
            </w:pPr>
            <w:r w:rsidRPr="0090092F">
              <w:rPr>
                <w:color w:val="000000"/>
                <w:sz w:val="20"/>
                <w:szCs w:val="20"/>
              </w:rPr>
              <w:t>2.2.4.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05558D6" w14:textId="71915B3B" w:rsidR="00291882" w:rsidRPr="0090092F" w:rsidRDefault="00291882" w:rsidP="00291882">
            <w:pPr>
              <w:ind w:firstLine="0"/>
              <w:rPr>
                <w:rFonts w:eastAsia="Times New Roman"/>
                <w:color w:val="000000"/>
                <w:sz w:val="20"/>
                <w:szCs w:val="20"/>
                <w:lang w:eastAsia="ru-RU"/>
              </w:rPr>
            </w:pPr>
            <w:r w:rsidRPr="0090092F">
              <w:rPr>
                <w:color w:val="000000"/>
                <w:sz w:val="20"/>
                <w:szCs w:val="20"/>
              </w:rPr>
              <w:t>Создание современной системы оказания медицинской помощи лицам старших возрастных групп во взаимодействии с</w:t>
            </w:r>
            <w:r>
              <w:rPr>
                <w:color w:val="000000"/>
                <w:sz w:val="20"/>
                <w:szCs w:val="20"/>
              </w:rPr>
              <w:t> </w:t>
            </w:r>
            <w:r w:rsidRPr="0090092F">
              <w:rPr>
                <w:color w:val="000000"/>
                <w:sz w:val="20"/>
                <w:szCs w:val="20"/>
              </w:rPr>
              <w:t>организациями социального обслуживания, некоммерческими организациями, осуществляющими деятельность в сфере охраны здоровья граждан, социальными службами, добровольцами (волонтерами)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53DF8F0" w14:textId="1376FC92" w:rsidR="00291882" w:rsidRPr="0090092F" w:rsidRDefault="00291882" w:rsidP="00291882">
            <w:pPr>
              <w:ind w:firstLine="0"/>
              <w:jc w:val="center"/>
              <w:rPr>
                <w:rFonts w:eastAsia="Times New Roman"/>
                <w:color w:val="000000"/>
                <w:sz w:val="20"/>
                <w:szCs w:val="20"/>
                <w:lang w:eastAsia="ru-RU"/>
              </w:rPr>
            </w:pPr>
            <w:r w:rsidRPr="0090092F">
              <w:rPr>
                <w:color w:val="000000"/>
                <w:sz w:val="20"/>
                <w:szCs w:val="20"/>
              </w:rPr>
              <w:t xml:space="preserve">2021 – 2030 </w:t>
            </w:r>
            <w:proofErr w:type="spellStart"/>
            <w:r w:rsidRPr="0090092F">
              <w:rPr>
                <w:color w:val="000000"/>
                <w:sz w:val="20"/>
                <w:szCs w:val="20"/>
              </w:rPr>
              <w:t>г.</w:t>
            </w:r>
            <w:proofErr w:type="gramStart"/>
            <w:r w:rsidRPr="0090092F">
              <w:rPr>
                <w:color w:val="000000"/>
                <w:sz w:val="20"/>
                <w:szCs w:val="20"/>
              </w:rPr>
              <w:t>г</w:t>
            </w:r>
            <w:proofErr w:type="spellEnd"/>
            <w:proofErr w:type="gramEnd"/>
            <w:r w:rsidRPr="0090092F">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D4CE528" w14:textId="209CEC8E" w:rsidR="009C455C" w:rsidRPr="009C455C" w:rsidRDefault="009C455C" w:rsidP="009C455C">
            <w:pPr>
              <w:ind w:firstLine="0"/>
              <w:jc w:val="both"/>
              <w:rPr>
                <w:color w:val="000000"/>
                <w:sz w:val="20"/>
                <w:szCs w:val="20"/>
              </w:rPr>
            </w:pPr>
            <w:r w:rsidRPr="009C455C">
              <w:rPr>
                <w:color w:val="000000"/>
                <w:sz w:val="20"/>
                <w:szCs w:val="20"/>
              </w:rPr>
              <w:t xml:space="preserve">На базе ОБУЗ ИКБ им. </w:t>
            </w:r>
            <w:proofErr w:type="spellStart"/>
            <w:r w:rsidRPr="009C455C">
              <w:rPr>
                <w:color w:val="000000"/>
                <w:sz w:val="20"/>
                <w:szCs w:val="20"/>
              </w:rPr>
              <w:t>Куваевых</w:t>
            </w:r>
            <w:proofErr w:type="spellEnd"/>
            <w:r w:rsidRPr="009C455C">
              <w:rPr>
                <w:color w:val="000000"/>
                <w:sz w:val="20"/>
                <w:szCs w:val="20"/>
              </w:rPr>
              <w:t xml:space="preserve"> с 2013 года организован Областной гериатрический центр, который с 31.12.2019 года является Региональным гериатрическим центром (далее – Центр). Центр оказывает организационно-методическую поддержку медицинским организациям области по оказанию гериатрической помощи лицам пожилого возраста. </w:t>
            </w:r>
          </w:p>
          <w:p w14:paraId="1A001E47" w14:textId="7DEDC595" w:rsidR="009C455C" w:rsidRPr="009C455C" w:rsidRDefault="009C455C" w:rsidP="009C455C">
            <w:pPr>
              <w:ind w:firstLine="0"/>
              <w:jc w:val="both"/>
              <w:rPr>
                <w:color w:val="000000"/>
                <w:sz w:val="20"/>
                <w:szCs w:val="20"/>
              </w:rPr>
            </w:pPr>
            <w:r w:rsidRPr="009C455C">
              <w:rPr>
                <w:color w:val="000000"/>
                <w:sz w:val="20"/>
                <w:szCs w:val="20"/>
              </w:rPr>
              <w:t>В структуру Центра входят 30 коек круглосуточного пребывания, 20 коек дневного стационара, кабинет гериатра.</w:t>
            </w:r>
          </w:p>
          <w:p w14:paraId="11964F1B" w14:textId="3676872D" w:rsidR="009C455C" w:rsidRPr="009C455C" w:rsidRDefault="009C455C" w:rsidP="009C455C">
            <w:pPr>
              <w:ind w:firstLine="0"/>
              <w:jc w:val="both"/>
              <w:rPr>
                <w:color w:val="000000"/>
                <w:sz w:val="20"/>
                <w:szCs w:val="20"/>
              </w:rPr>
            </w:pPr>
            <w:r w:rsidRPr="009C455C">
              <w:rPr>
                <w:color w:val="000000"/>
                <w:sz w:val="20"/>
                <w:szCs w:val="20"/>
              </w:rPr>
              <w:t xml:space="preserve">В </w:t>
            </w:r>
            <w:proofErr w:type="gramStart"/>
            <w:r w:rsidRPr="009C455C">
              <w:rPr>
                <w:color w:val="000000"/>
                <w:sz w:val="20"/>
                <w:szCs w:val="20"/>
              </w:rPr>
              <w:t>Центре</w:t>
            </w:r>
            <w:proofErr w:type="gramEnd"/>
            <w:r w:rsidRPr="009C455C">
              <w:rPr>
                <w:color w:val="000000"/>
                <w:sz w:val="20"/>
                <w:szCs w:val="20"/>
              </w:rPr>
              <w:t xml:space="preserve"> работает высококвалифицированный персонал, все врачи имеют профессиональную подготовку по гериатрии, специализацию по проблемам остеопороза.</w:t>
            </w:r>
          </w:p>
          <w:p w14:paraId="4E6572F5" w14:textId="3110D699" w:rsidR="009C455C" w:rsidRPr="009C455C" w:rsidRDefault="009C455C" w:rsidP="009C455C">
            <w:pPr>
              <w:ind w:firstLine="0"/>
              <w:jc w:val="both"/>
              <w:rPr>
                <w:color w:val="000000"/>
                <w:sz w:val="20"/>
                <w:szCs w:val="20"/>
              </w:rPr>
            </w:pPr>
            <w:r w:rsidRPr="009C455C">
              <w:rPr>
                <w:color w:val="000000"/>
                <w:sz w:val="20"/>
                <w:szCs w:val="20"/>
              </w:rPr>
              <w:t>Ежегодно в Центре по направлению из медицинских организаций Ивановской области получают специализированную медицинскую помощь более 4 тысяч человек, 3 тысячи пациентов посещают специалистов амбулаторно-поликлинической службы. Здесь обслуживают не только пожилых, престарелых, но и долгожителей (90 лет и старше).</w:t>
            </w:r>
          </w:p>
          <w:p w14:paraId="7583D7F1" w14:textId="6F1867D6" w:rsidR="00291882" w:rsidRPr="00A17146" w:rsidRDefault="009C455C" w:rsidP="00AD6B46">
            <w:pPr>
              <w:ind w:firstLine="0"/>
              <w:jc w:val="both"/>
              <w:rPr>
                <w:rFonts w:eastAsia="Times New Roman"/>
                <w:color w:val="000000"/>
                <w:sz w:val="20"/>
                <w:szCs w:val="20"/>
                <w:highlight w:val="yellow"/>
                <w:lang w:eastAsia="ru-RU"/>
              </w:rPr>
            </w:pPr>
            <w:r w:rsidRPr="009C455C">
              <w:rPr>
                <w:color w:val="000000"/>
                <w:sz w:val="20"/>
                <w:szCs w:val="20"/>
              </w:rPr>
              <w:t xml:space="preserve">На базе областного гериатрического центра ОБУЗ ИКБ им. </w:t>
            </w:r>
            <w:proofErr w:type="spellStart"/>
            <w:r w:rsidRPr="009C455C">
              <w:rPr>
                <w:color w:val="000000"/>
                <w:sz w:val="20"/>
                <w:szCs w:val="20"/>
              </w:rPr>
              <w:t>Куваевых</w:t>
            </w:r>
            <w:proofErr w:type="spellEnd"/>
            <w:r w:rsidRPr="009C455C">
              <w:rPr>
                <w:color w:val="000000"/>
                <w:sz w:val="20"/>
                <w:szCs w:val="20"/>
              </w:rPr>
              <w:t xml:space="preserve"> с 2016 года работает волонтерский отряд </w:t>
            </w:r>
            <w:r w:rsidR="00217239">
              <w:rPr>
                <w:color w:val="000000"/>
                <w:sz w:val="20"/>
                <w:szCs w:val="20"/>
              </w:rPr>
              <w:t>«</w:t>
            </w:r>
            <w:r w:rsidRPr="009C455C">
              <w:rPr>
                <w:color w:val="000000"/>
                <w:sz w:val="20"/>
                <w:szCs w:val="20"/>
              </w:rPr>
              <w:t>Время мудрости</w:t>
            </w:r>
            <w:r w:rsidR="00217239">
              <w:rPr>
                <w:color w:val="000000"/>
                <w:sz w:val="20"/>
                <w:szCs w:val="20"/>
              </w:rPr>
              <w:t>»</w:t>
            </w:r>
            <w:r w:rsidRPr="009C455C">
              <w:rPr>
                <w:color w:val="000000"/>
                <w:sz w:val="20"/>
                <w:szCs w:val="20"/>
              </w:rPr>
              <w:t xml:space="preserve">. Волонтеры – студенты-медики ФГБОУ ВО </w:t>
            </w:r>
            <w:r w:rsidR="00217239">
              <w:rPr>
                <w:color w:val="000000"/>
                <w:sz w:val="20"/>
                <w:szCs w:val="20"/>
              </w:rPr>
              <w:t>«</w:t>
            </w:r>
            <w:r w:rsidRPr="009C455C">
              <w:rPr>
                <w:color w:val="000000"/>
                <w:sz w:val="20"/>
                <w:szCs w:val="20"/>
              </w:rPr>
              <w:t>Ивановская государственная медицинская академия</w:t>
            </w:r>
            <w:r w:rsidR="00217239">
              <w:rPr>
                <w:color w:val="000000"/>
                <w:sz w:val="20"/>
                <w:szCs w:val="20"/>
              </w:rPr>
              <w:t>»</w:t>
            </w:r>
            <w:r w:rsidRPr="009C455C">
              <w:rPr>
                <w:color w:val="000000"/>
                <w:sz w:val="20"/>
                <w:szCs w:val="20"/>
              </w:rPr>
              <w:t xml:space="preserve"> Министерства здравоохранения Российской Федерации .</w:t>
            </w:r>
          </w:p>
        </w:tc>
      </w:tr>
      <w:tr w:rsidR="00291882" w:rsidRPr="00916DAB" w14:paraId="66740573"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5F35F73" w14:textId="527DB872" w:rsidR="00291882" w:rsidRPr="00916DAB" w:rsidRDefault="00291882" w:rsidP="00291882">
            <w:pPr>
              <w:ind w:firstLine="0"/>
              <w:jc w:val="center"/>
              <w:rPr>
                <w:rFonts w:eastAsia="Times New Roman"/>
                <w:color w:val="000000"/>
                <w:sz w:val="20"/>
                <w:szCs w:val="20"/>
                <w:lang w:eastAsia="ru-RU"/>
              </w:rPr>
            </w:pPr>
            <w:r>
              <w:rPr>
                <w:rFonts w:eastAsia="Times New Roman"/>
                <w:color w:val="000000"/>
                <w:sz w:val="20"/>
                <w:szCs w:val="20"/>
                <w:lang w:eastAsia="ru-RU"/>
              </w:rPr>
              <w:t>2.2.5.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4A19240" w14:textId="363C9ECA" w:rsidR="00291882" w:rsidRPr="00916DAB" w:rsidRDefault="00291882" w:rsidP="00291882">
            <w:pPr>
              <w:ind w:firstLine="0"/>
              <w:rPr>
                <w:rFonts w:eastAsia="Times New Roman"/>
                <w:color w:val="000000"/>
                <w:sz w:val="20"/>
                <w:szCs w:val="20"/>
                <w:lang w:eastAsia="ru-RU"/>
              </w:rPr>
            </w:pPr>
            <w:r w:rsidRPr="003F7EFB">
              <w:rPr>
                <w:rFonts w:eastAsia="Times New Roman"/>
                <w:color w:val="000000"/>
                <w:sz w:val="20"/>
                <w:szCs w:val="20"/>
                <w:lang w:eastAsia="ru-RU"/>
              </w:rPr>
              <w:t>Совершенствование системы медицинского образования и</w:t>
            </w:r>
            <w:r>
              <w:rPr>
                <w:rFonts w:eastAsia="Times New Roman"/>
                <w:color w:val="000000"/>
                <w:sz w:val="20"/>
                <w:szCs w:val="20"/>
                <w:lang w:eastAsia="ru-RU"/>
              </w:rPr>
              <w:t> </w:t>
            </w:r>
            <w:r w:rsidRPr="003F7EFB">
              <w:rPr>
                <w:rFonts w:eastAsia="Times New Roman"/>
                <w:color w:val="000000"/>
                <w:sz w:val="20"/>
                <w:szCs w:val="20"/>
                <w:lang w:eastAsia="ru-RU"/>
              </w:rPr>
              <w:t>кадрового обеспечения системы здравоохранения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5746210" w14:textId="6427E118" w:rsidR="00291882" w:rsidRPr="00916DAB" w:rsidRDefault="00291882" w:rsidP="00291882">
            <w:pPr>
              <w:ind w:firstLine="0"/>
              <w:jc w:val="center"/>
              <w:rPr>
                <w:rFonts w:eastAsia="Times New Roman"/>
                <w:color w:val="000000"/>
                <w:sz w:val="20"/>
                <w:szCs w:val="20"/>
                <w:lang w:eastAsia="ru-RU"/>
              </w:rPr>
            </w:pPr>
            <w:r w:rsidRPr="0090092F">
              <w:rPr>
                <w:color w:val="000000"/>
                <w:sz w:val="20"/>
                <w:szCs w:val="20"/>
              </w:rPr>
              <w:t xml:space="preserve">2021 – 2030 </w:t>
            </w:r>
            <w:proofErr w:type="spellStart"/>
            <w:r w:rsidRPr="0090092F">
              <w:rPr>
                <w:color w:val="000000"/>
                <w:sz w:val="20"/>
                <w:szCs w:val="20"/>
              </w:rPr>
              <w:t>г.</w:t>
            </w:r>
            <w:proofErr w:type="gramStart"/>
            <w:r w:rsidRPr="0090092F">
              <w:rPr>
                <w:color w:val="000000"/>
                <w:sz w:val="20"/>
                <w:szCs w:val="20"/>
              </w:rPr>
              <w:t>г</w:t>
            </w:r>
            <w:proofErr w:type="spellEnd"/>
            <w:proofErr w:type="gramEnd"/>
            <w:r w:rsidRPr="0090092F">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80DCDE3" w14:textId="77777777" w:rsidR="00217239" w:rsidRPr="00217239" w:rsidRDefault="00217239" w:rsidP="00217239">
            <w:pPr>
              <w:ind w:firstLine="0"/>
              <w:jc w:val="both"/>
              <w:rPr>
                <w:rFonts w:eastAsia="Times New Roman"/>
                <w:color w:val="000000"/>
                <w:sz w:val="20"/>
                <w:szCs w:val="20"/>
                <w:lang w:eastAsia="ru-RU"/>
              </w:rPr>
            </w:pPr>
            <w:r w:rsidRPr="00217239">
              <w:rPr>
                <w:rFonts w:eastAsia="Times New Roman"/>
                <w:color w:val="000000"/>
                <w:sz w:val="20"/>
                <w:szCs w:val="20"/>
                <w:lang w:eastAsia="ru-RU"/>
              </w:rPr>
              <w:t xml:space="preserve">Для снижения кадрового дефицита в регионе организовано целевое обучение специалистов по программам </w:t>
            </w:r>
            <w:proofErr w:type="spellStart"/>
            <w:r w:rsidRPr="00217239">
              <w:rPr>
                <w:rFonts w:eastAsia="Times New Roman"/>
                <w:color w:val="000000"/>
                <w:sz w:val="20"/>
                <w:szCs w:val="20"/>
                <w:lang w:eastAsia="ru-RU"/>
              </w:rPr>
              <w:t>специалитета</w:t>
            </w:r>
            <w:proofErr w:type="spellEnd"/>
            <w:r w:rsidRPr="00217239">
              <w:rPr>
                <w:rFonts w:eastAsia="Times New Roman"/>
                <w:color w:val="000000"/>
                <w:sz w:val="20"/>
                <w:szCs w:val="20"/>
                <w:lang w:eastAsia="ru-RU"/>
              </w:rPr>
              <w:t xml:space="preserve"> и программам ординатуры. Подготовка осуществляется в федеральном государственном бюджетном образовательном учреждении высшего образования «Ивановский государственный медицинский университет» Министерства здравоохранения Российской Федерации (далее - ФГБОУ ВО Ивановский ГМУ Минздрава России). </w:t>
            </w:r>
          </w:p>
          <w:p w14:paraId="24A0702F" w14:textId="34F50755" w:rsidR="00217239" w:rsidRPr="00217239" w:rsidRDefault="00217239" w:rsidP="00217239">
            <w:pPr>
              <w:ind w:firstLine="0"/>
              <w:jc w:val="both"/>
              <w:rPr>
                <w:rFonts w:eastAsia="Times New Roman"/>
                <w:color w:val="000000"/>
                <w:sz w:val="20"/>
                <w:szCs w:val="20"/>
                <w:lang w:eastAsia="ru-RU"/>
              </w:rPr>
            </w:pPr>
            <w:proofErr w:type="gramStart"/>
            <w:r w:rsidRPr="00217239">
              <w:rPr>
                <w:rFonts w:eastAsia="Times New Roman"/>
                <w:color w:val="000000"/>
                <w:sz w:val="20"/>
                <w:szCs w:val="20"/>
                <w:lang w:eastAsia="ru-RU"/>
              </w:rPr>
              <w:t>В 2023</w:t>
            </w:r>
            <w:r>
              <w:rPr>
                <w:rFonts w:eastAsia="Times New Roman"/>
                <w:color w:val="000000"/>
                <w:sz w:val="20"/>
                <w:szCs w:val="20"/>
                <w:lang w:eastAsia="ru-RU"/>
              </w:rPr>
              <w:t xml:space="preserve"> </w:t>
            </w:r>
            <w:r w:rsidRPr="00217239">
              <w:rPr>
                <w:rFonts w:eastAsia="Times New Roman"/>
                <w:color w:val="000000"/>
                <w:sz w:val="20"/>
                <w:szCs w:val="20"/>
                <w:lang w:eastAsia="ru-RU"/>
              </w:rPr>
              <w:t>-</w:t>
            </w:r>
            <w:r>
              <w:rPr>
                <w:rFonts w:eastAsia="Times New Roman"/>
                <w:color w:val="000000"/>
                <w:sz w:val="20"/>
                <w:szCs w:val="20"/>
                <w:lang w:eastAsia="ru-RU"/>
              </w:rPr>
              <w:t xml:space="preserve"> </w:t>
            </w:r>
            <w:r w:rsidRPr="00217239">
              <w:rPr>
                <w:rFonts w:eastAsia="Times New Roman"/>
                <w:color w:val="000000"/>
                <w:sz w:val="20"/>
                <w:szCs w:val="20"/>
                <w:lang w:eastAsia="ru-RU"/>
              </w:rPr>
              <w:t xml:space="preserve">2024 учебном году в ФГБОУ ВО Ивановский ГМУ Минздрава России по договорам целевого </w:t>
            </w:r>
            <w:r>
              <w:rPr>
                <w:rFonts w:eastAsia="Times New Roman"/>
                <w:color w:val="000000"/>
                <w:sz w:val="20"/>
                <w:szCs w:val="20"/>
                <w:lang w:eastAsia="ru-RU"/>
              </w:rPr>
              <w:t>обучения обучалось</w:t>
            </w:r>
            <w:r w:rsidRPr="00217239">
              <w:rPr>
                <w:rFonts w:eastAsia="Times New Roman"/>
                <w:color w:val="000000"/>
                <w:sz w:val="20"/>
                <w:szCs w:val="20"/>
                <w:lang w:eastAsia="ru-RU"/>
              </w:rPr>
              <w:t xml:space="preserve"> 809 человек, в том числе 505 чел</w:t>
            </w:r>
            <w:r>
              <w:rPr>
                <w:rFonts w:eastAsia="Times New Roman"/>
                <w:color w:val="000000"/>
                <w:sz w:val="20"/>
                <w:szCs w:val="20"/>
                <w:lang w:eastAsia="ru-RU"/>
              </w:rPr>
              <w:t>овек</w:t>
            </w:r>
            <w:r w:rsidRPr="00217239">
              <w:rPr>
                <w:rFonts w:eastAsia="Times New Roman"/>
                <w:color w:val="000000"/>
                <w:sz w:val="20"/>
                <w:szCs w:val="20"/>
                <w:lang w:eastAsia="ru-RU"/>
              </w:rPr>
              <w:t xml:space="preserve"> заключили договоры о целевом обучении с медицинскими организациями, расположенными на территории Ивановской области (в 2022</w:t>
            </w:r>
            <w:r>
              <w:rPr>
                <w:rFonts w:eastAsia="Times New Roman"/>
                <w:color w:val="000000"/>
                <w:sz w:val="20"/>
                <w:szCs w:val="20"/>
                <w:lang w:eastAsia="ru-RU"/>
              </w:rPr>
              <w:t xml:space="preserve"> </w:t>
            </w:r>
            <w:r w:rsidRPr="00217239">
              <w:rPr>
                <w:rFonts w:eastAsia="Times New Roman"/>
                <w:color w:val="000000"/>
                <w:sz w:val="20"/>
                <w:szCs w:val="20"/>
                <w:lang w:eastAsia="ru-RU"/>
              </w:rPr>
              <w:t>-</w:t>
            </w:r>
            <w:r>
              <w:rPr>
                <w:rFonts w:eastAsia="Times New Roman"/>
                <w:color w:val="000000"/>
                <w:sz w:val="20"/>
                <w:szCs w:val="20"/>
                <w:lang w:eastAsia="ru-RU"/>
              </w:rPr>
              <w:t xml:space="preserve"> </w:t>
            </w:r>
            <w:r w:rsidRPr="00217239">
              <w:rPr>
                <w:rFonts w:eastAsia="Times New Roman"/>
                <w:color w:val="000000"/>
                <w:sz w:val="20"/>
                <w:szCs w:val="20"/>
                <w:lang w:eastAsia="ru-RU"/>
              </w:rPr>
              <w:t>2023 учебном году в ФГБОУ ВО Ивановский ГМУ Минздрава России по договорам целевого обучения обучалось 980 человек, в том числе 433</w:t>
            </w:r>
            <w:proofErr w:type="gramEnd"/>
            <w:r w:rsidRPr="00217239">
              <w:rPr>
                <w:rFonts w:eastAsia="Times New Roman"/>
                <w:color w:val="000000"/>
                <w:sz w:val="20"/>
                <w:szCs w:val="20"/>
                <w:lang w:eastAsia="ru-RU"/>
              </w:rPr>
              <w:t xml:space="preserve"> – от Ивановской области, в 2021</w:t>
            </w:r>
            <w:r>
              <w:rPr>
                <w:rFonts w:eastAsia="Times New Roman"/>
                <w:color w:val="000000"/>
                <w:sz w:val="20"/>
                <w:szCs w:val="20"/>
                <w:lang w:eastAsia="ru-RU"/>
              </w:rPr>
              <w:t xml:space="preserve"> </w:t>
            </w:r>
            <w:r w:rsidRPr="00217239">
              <w:rPr>
                <w:rFonts w:eastAsia="Times New Roman"/>
                <w:color w:val="000000"/>
                <w:sz w:val="20"/>
                <w:szCs w:val="20"/>
                <w:lang w:eastAsia="ru-RU"/>
              </w:rPr>
              <w:t>-</w:t>
            </w:r>
            <w:r>
              <w:rPr>
                <w:rFonts w:eastAsia="Times New Roman"/>
                <w:color w:val="000000"/>
                <w:sz w:val="20"/>
                <w:szCs w:val="20"/>
                <w:lang w:eastAsia="ru-RU"/>
              </w:rPr>
              <w:t xml:space="preserve"> </w:t>
            </w:r>
            <w:r w:rsidRPr="00217239">
              <w:rPr>
                <w:rFonts w:eastAsia="Times New Roman"/>
                <w:color w:val="000000"/>
                <w:sz w:val="20"/>
                <w:szCs w:val="20"/>
                <w:lang w:eastAsia="ru-RU"/>
              </w:rPr>
              <w:t xml:space="preserve">2022 учебном году в ФГБОУ ВО Ивановский ГМУ Минздрава России по договорам целевого обучения обучалось 980 человек, в том числе 433 – от Ивановской области). </w:t>
            </w:r>
          </w:p>
          <w:p w14:paraId="39FC7213" w14:textId="47EFD427" w:rsidR="00217239" w:rsidRPr="00217239" w:rsidRDefault="00217239" w:rsidP="00217239">
            <w:pPr>
              <w:ind w:firstLine="0"/>
              <w:jc w:val="both"/>
              <w:rPr>
                <w:rFonts w:eastAsia="Times New Roman"/>
                <w:color w:val="000000"/>
                <w:sz w:val="20"/>
                <w:szCs w:val="20"/>
                <w:lang w:eastAsia="ru-RU"/>
              </w:rPr>
            </w:pPr>
            <w:proofErr w:type="gramStart"/>
            <w:r w:rsidRPr="00217239">
              <w:rPr>
                <w:rFonts w:eastAsia="Times New Roman"/>
                <w:color w:val="000000"/>
                <w:sz w:val="20"/>
                <w:szCs w:val="20"/>
                <w:lang w:eastAsia="ru-RU"/>
              </w:rPr>
              <w:t>В 2024</w:t>
            </w:r>
            <w:r>
              <w:rPr>
                <w:rFonts w:eastAsia="Times New Roman"/>
                <w:color w:val="000000"/>
                <w:sz w:val="20"/>
                <w:szCs w:val="20"/>
                <w:lang w:eastAsia="ru-RU"/>
              </w:rPr>
              <w:t xml:space="preserve"> </w:t>
            </w:r>
            <w:r w:rsidRPr="00217239">
              <w:rPr>
                <w:rFonts w:eastAsia="Times New Roman"/>
                <w:color w:val="000000"/>
                <w:sz w:val="20"/>
                <w:szCs w:val="20"/>
                <w:lang w:eastAsia="ru-RU"/>
              </w:rPr>
              <w:t>-</w:t>
            </w:r>
            <w:r>
              <w:rPr>
                <w:rFonts w:eastAsia="Times New Roman"/>
                <w:color w:val="000000"/>
                <w:sz w:val="20"/>
                <w:szCs w:val="20"/>
                <w:lang w:eastAsia="ru-RU"/>
              </w:rPr>
              <w:t xml:space="preserve"> </w:t>
            </w:r>
            <w:r w:rsidRPr="00217239">
              <w:rPr>
                <w:rFonts w:eastAsia="Times New Roman"/>
                <w:color w:val="000000"/>
                <w:sz w:val="20"/>
                <w:szCs w:val="20"/>
                <w:lang w:eastAsia="ru-RU"/>
              </w:rPr>
              <w:t xml:space="preserve">2025 учебном году количество мест для приема в ФГБОУ ВО Ивановский ГМУ Минздрава России по программам </w:t>
            </w:r>
            <w:proofErr w:type="spellStart"/>
            <w:r w:rsidRPr="00217239">
              <w:rPr>
                <w:rFonts w:eastAsia="Times New Roman"/>
                <w:color w:val="000000"/>
                <w:sz w:val="20"/>
                <w:szCs w:val="20"/>
                <w:lang w:eastAsia="ru-RU"/>
              </w:rPr>
              <w:t>специалитета</w:t>
            </w:r>
            <w:proofErr w:type="spellEnd"/>
            <w:r w:rsidRPr="00217239">
              <w:rPr>
                <w:rFonts w:eastAsia="Times New Roman"/>
                <w:color w:val="000000"/>
                <w:sz w:val="20"/>
                <w:szCs w:val="20"/>
                <w:lang w:eastAsia="ru-RU"/>
              </w:rPr>
              <w:t xml:space="preserve"> и ординатуры составляет 273 места.</w:t>
            </w:r>
            <w:proofErr w:type="gramEnd"/>
            <w:r w:rsidRPr="00217239">
              <w:rPr>
                <w:rFonts w:eastAsia="Times New Roman"/>
                <w:color w:val="000000"/>
                <w:sz w:val="20"/>
                <w:szCs w:val="20"/>
                <w:lang w:eastAsia="ru-RU"/>
              </w:rPr>
              <w:t xml:space="preserve"> В 2024 году по договорам о целевом обучении зачислено 196 человек (в 2018 году – 115 человек, в 2019 году – 152 человека, в 2020 году - 103, в 2021 году – 112 человек, в 2022 году – 225 человек, в 2023 году – 286 человек).</w:t>
            </w:r>
          </w:p>
          <w:p w14:paraId="24B102D1" w14:textId="21BC740C" w:rsidR="00217239" w:rsidRPr="00217239" w:rsidRDefault="00217239" w:rsidP="00217239">
            <w:pPr>
              <w:ind w:firstLine="0"/>
              <w:jc w:val="both"/>
              <w:rPr>
                <w:rFonts w:eastAsia="Times New Roman"/>
                <w:color w:val="000000"/>
                <w:sz w:val="20"/>
                <w:szCs w:val="20"/>
                <w:lang w:eastAsia="ru-RU"/>
              </w:rPr>
            </w:pPr>
            <w:proofErr w:type="gramStart"/>
            <w:r w:rsidRPr="00217239">
              <w:rPr>
                <w:rFonts w:eastAsia="Times New Roman"/>
                <w:color w:val="000000"/>
                <w:sz w:val="20"/>
                <w:szCs w:val="20"/>
                <w:lang w:eastAsia="ru-RU"/>
              </w:rPr>
              <w:t>Из общего числа выпускников ФГБОУ ВО Ивановский ГМУ Минздрава России целевое обучение с последующим трудоустройством в областные учреждения здравоохранения в 2024 году завершили 54 студента и 61 ординатор (в 2019 году - 64 студента и 25 ординаторов, в 2020 году - 57 студентов и 44 ординатора, в 2021 году – 57 студентов и 36</w:t>
            </w:r>
            <w:r>
              <w:rPr>
                <w:rFonts w:eastAsia="Times New Roman"/>
                <w:color w:val="000000"/>
                <w:sz w:val="20"/>
                <w:szCs w:val="20"/>
                <w:lang w:eastAsia="ru-RU"/>
              </w:rPr>
              <w:t> </w:t>
            </w:r>
            <w:r w:rsidRPr="00217239">
              <w:rPr>
                <w:rFonts w:eastAsia="Times New Roman"/>
                <w:color w:val="000000"/>
                <w:sz w:val="20"/>
                <w:szCs w:val="20"/>
                <w:lang w:eastAsia="ru-RU"/>
              </w:rPr>
              <w:t>ординаторов, в 2022 году – 55 студентов и 46 ординаторов</w:t>
            </w:r>
            <w:proofErr w:type="gramEnd"/>
            <w:r w:rsidRPr="00217239">
              <w:rPr>
                <w:rFonts w:eastAsia="Times New Roman"/>
                <w:color w:val="000000"/>
                <w:sz w:val="20"/>
                <w:szCs w:val="20"/>
                <w:lang w:eastAsia="ru-RU"/>
              </w:rPr>
              <w:t xml:space="preserve">, в 2023 году – 52 студента и 49 ординаторов). </w:t>
            </w:r>
          </w:p>
          <w:p w14:paraId="35C5E371" w14:textId="77777777" w:rsidR="00217239" w:rsidRPr="00217239" w:rsidRDefault="00217239" w:rsidP="00217239">
            <w:pPr>
              <w:ind w:firstLine="0"/>
              <w:jc w:val="both"/>
              <w:rPr>
                <w:rFonts w:eastAsia="Times New Roman"/>
                <w:color w:val="000000"/>
                <w:sz w:val="20"/>
                <w:szCs w:val="20"/>
                <w:lang w:eastAsia="ru-RU"/>
              </w:rPr>
            </w:pPr>
            <w:r w:rsidRPr="00217239">
              <w:rPr>
                <w:rFonts w:eastAsia="Times New Roman"/>
                <w:color w:val="000000"/>
                <w:sz w:val="20"/>
                <w:szCs w:val="20"/>
                <w:lang w:eastAsia="ru-RU"/>
              </w:rPr>
              <w:t xml:space="preserve">В настоящее время в областные учреждения здравоохранения трудоустроилось 61 ординатор и 54 специалиста – выпускников текущего года. </w:t>
            </w:r>
          </w:p>
          <w:p w14:paraId="03B345E3" w14:textId="77777777" w:rsidR="00217239" w:rsidRPr="00217239" w:rsidRDefault="00217239" w:rsidP="00217239">
            <w:pPr>
              <w:ind w:firstLine="0"/>
              <w:jc w:val="both"/>
              <w:rPr>
                <w:rFonts w:eastAsia="Times New Roman"/>
                <w:color w:val="000000"/>
                <w:sz w:val="20"/>
                <w:szCs w:val="20"/>
                <w:lang w:eastAsia="ru-RU"/>
              </w:rPr>
            </w:pPr>
            <w:r w:rsidRPr="00217239">
              <w:rPr>
                <w:rFonts w:eastAsia="Times New Roman"/>
                <w:color w:val="000000"/>
                <w:sz w:val="20"/>
                <w:szCs w:val="20"/>
                <w:lang w:eastAsia="ru-RU"/>
              </w:rPr>
              <w:t>С 2023 года медицинским колледжам Ивановской области установлены квоты приема на целевое обучение для получения среднего профессионального образования за счет средств бюджета Ивановской области в размере 95% от количества мест. В 2023 году в медицинские колледжи Ивановской области по договорам целевого обучения принято 216 человек.</w:t>
            </w:r>
          </w:p>
          <w:p w14:paraId="0F8CD528" w14:textId="77777777" w:rsidR="00217239" w:rsidRPr="00217239" w:rsidRDefault="00217239" w:rsidP="00217239">
            <w:pPr>
              <w:ind w:firstLine="0"/>
              <w:jc w:val="both"/>
              <w:rPr>
                <w:rFonts w:eastAsia="Times New Roman"/>
                <w:color w:val="000000"/>
                <w:sz w:val="20"/>
                <w:szCs w:val="20"/>
                <w:lang w:eastAsia="ru-RU"/>
              </w:rPr>
            </w:pPr>
            <w:r w:rsidRPr="00217239">
              <w:rPr>
                <w:rFonts w:eastAsia="Times New Roman"/>
                <w:color w:val="000000"/>
                <w:sz w:val="20"/>
                <w:szCs w:val="20"/>
                <w:lang w:eastAsia="ru-RU"/>
              </w:rPr>
              <w:t>Ежегодно из медицинских колледжей выпускается 390 специалистов (бюджет) и 260 специалистов (</w:t>
            </w:r>
            <w:proofErr w:type="spellStart"/>
            <w:r w:rsidRPr="00217239">
              <w:rPr>
                <w:rFonts w:eastAsia="Times New Roman"/>
                <w:color w:val="000000"/>
                <w:sz w:val="20"/>
                <w:szCs w:val="20"/>
                <w:lang w:eastAsia="ru-RU"/>
              </w:rPr>
              <w:t>внебюджет</w:t>
            </w:r>
            <w:proofErr w:type="spellEnd"/>
            <w:r w:rsidRPr="00217239">
              <w:rPr>
                <w:rFonts w:eastAsia="Times New Roman"/>
                <w:color w:val="000000"/>
                <w:sz w:val="20"/>
                <w:szCs w:val="20"/>
                <w:lang w:eastAsia="ru-RU"/>
              </w:rPr>
              <w:t>).</w:t>
            </w:r>
          </w:p>
          <w:p w14:paraId="28DA2225" w14:textId="77777777" w:rsidR="00217239" w:rsidRPr="00217239" w:rsidRDefault="00217239" w:rsidP="00217239">
            <w:pPr>
              <w:ind w:firstLine="0"/>
              <w:jc w:val="both"/>
              <w:rPr>
                <w:rFonts w:eastAsia="Times New Roman"/>
                <w:color w:val="000000"/>
                <w:sz w:val="20"/>
                <w:szCs w:val="20"/>
                <w:lang w:eastAsia="ru-RU"/>
              </w:rPr>
            </w:pPr>
            <w:r w:rsidRPr="00217239">
              <w:rPr>
                <w:rFonts w:eastAsia="Times New Roman"/>
                <w:color w:val="000000"/>
                <w:sz w:val="20"/>
                <w:szCs w:val="20"/>
                <w:lang w:eastAsia="ru-RU"/>
              </w:rPr>
              <w:t>Для снижения кадрового дефицита и выполнения показателей регионального проекта в Ивановской области предпринимаются следующие меры:</w:t>
            </w:r>
          </w:p>
          <w:p w14:paraId="535CAB46" w14:textId="2B9AA17A" w:rsidR="00217239" w:rsidRPr="00217239" w:rsidRDefault="00217239" w:rsidP="00217239">
            <w:pPr>
              <w:ind w:firstLine="0"/>
              <w:jc w:val="both"/>
              <w:rPr>
                <w:rFonts w:eastAsia="Times New Roman"/>
                <w:color w:val="000000"/>
                <w:sz w:val="20"/>
                <w:szCs w:val="20"/>
                <w:lang w:eastAsia="ru-RU"/>
              </w:rPr>
            </w:pPr>
            <w:r w:rsidRPr="00217239">
              <w:rPr>
                <w:rFonts w:eastAsia="Times New Roman"/>
                <w:color w:val="000000"/>
                <w:sz w:val="20"/>
                <w:szCs w:val="20"/>
                <w:lang w:eastAsia="ru-RU"/>
              </w:rPr>
              <w:t>- единовременная социальная выплата врачам в возрасте до 40 лет на оплату первоначального взноса (части первоначального взноса) по ипотечным жилищным кредитам. С марта 2023 года размер единовременной социальной выплаты увеличен с 400 до 600 тысяч рублей</w:t>
            </w:r>
            <w:r>
              <w:rPr>
                <w:rFonts w:eastAsia="Times New Roman"/>
                <w:color w:val="000000"/>
                <w:sz w:val="20"/>
                <w:szCs w:val="20"/>
                <w:lang w:eastAsia="ru-RU"/>
              </w:rPr>
              <w:t>.</w:t>
            </w:r>
            <w:r w:rsidRPr="00217239">
              <w:rPr>
                <w:rFonts w:eastAsia="Times New Roman"/>
                <w:color w:val="000000"/>
                <w:sz w:val="20"/>
                <w:szCs w:val="20"/>
                <w:lang w:eastAsia="ru-RU"/>
              </w:rPr>
              <w:t xml:space="preserve"> В 2021</w:t>
            </w:r>
            <w:r>
              <w:rPr>
                <w:rFonts w:eastAsia="Times New Roman"/>
                <w:color w:val="000000"/>
                <w:sz w:val="20"/>
                <w:szCs w:val="20"/>
                <w:lang w:eastAsia="ru-RU"/>
              </w:rPr>
              <w:t xml:space="preserve"> </w:t>
            </w:r>
            <w:r w:rsidRPr="00217239">
              <w:rPr>
                <w:rFonts w:eastAsia="Times New Roman"/>
                <w:color w:val="000000"/>
                <w:sz w:val="20"/>
                <w:szCs w:val="20"/>
                <w:lang w:eastAsia="ru-RU"/>
              </w:rPr>
              <w:t>- 2022 год</w:t>
            </w:r>
            <w:r>
              <w:rPr>
                <w:rFonts w:eastAsia="Times New Roman"/>
                <w:color w:val="000000"/>
                <w:sz w:val="20"/>
                <w:szCs w:val="20"/>
                <w:lang w:eastAsia="ru-RU"/>
              </w:rPr>
              <w:t>ах</w:t>
            </w:r>
            <w:r w:rsidRPr="00217239">
              <w:rPr>
                <w:rFonts w:eastAsia="Times New Roman"/>
                <w:color w:val="000000"/>
                <w:sz w:val="20"/>
                <w:szCs w:val="20"/>
                <w:lang w:eastAsia="ru-RU"/>
              </w:rPr>
              <w:t xml:space="preserve"> выплату получили 60 врачей (направлено по 12 </w:t>
            </w:r>
            <w:proofErr w:type="gramStart"/>
            <w:r w:rsidRPr="00217239">
              <w:rPr>
                <w:rFonts w:eastAsia="Times New Roman"/>
                <w:color w:val="000000"/>
                <w:sz w:val="20"/>
                <w:szCs w:val="20"/>
                <w:lang w:eastAsia="ru-RU"/>
              </w:rPr>
              <w:t>млн</w:t>
            </w:r>
            <w:proofErr w:type="gramEnd"/>
            <w:r w:rsidRPr="00217239">
              <w:rPr>
                <w:rFonts w:eastAsia="Times New Roman"/>
                <w:color w:val="000000"/>
                <w:sz w:val="20"/>
                <w:szCs w:val="20"/>
                <w:lang w:eastAsia="ru-RU"/>
              </w:rPr>
              <w:t xml:space="preserve"> руб</w:t>
            </w:r>
            <w:r>
              <w:rPr>
                <w:rFonts w:eastAsia="Times New Roman"/>
                <w:color w:val="000000"/>
                <w:sz w:val="20"/>
                <w:szCs w:val="20"/>
                <w:lang w:eastAsia="ru-RU"/>
              </w:rPr>
              <w:t>лей</w:t>
            </w:r>
            <w:r w:rsidRPr="00217239">
              <w:rPr>
                <w:rFonts w:eastAsia="Times New Roman"/>
                <w:color w:val="000000"/>
                <w:sz w:val="20"/>
                <w:szCs w:val="20"/>
                <w:lang w:eastAsia="ru-RU"/>
              </w:rPr>
              <w:t xml:space="preserve"> ежегодно). В 2023 году из областного бюджета выделено 18 </w:t>
            </w:r>
            <w:proofErr w:type="gramStart"/>
            <w:r w:rsidRPr="00217239">
              <w:rPr>
                <w:rFonts w:eastAsia="Times New Roman"/>
                <w:color w:val="000000"/>
                <w:sz w:val="20"/>
                <w:szCs w:val="20"/>
                <w:lang w:eastAsia="ru-RU"/>
              </w:rPr>
              <w:t>млн</w:t>
            </w:r>
            <w:proofErr w:type="gramEnd"/>
            <w:r w:rsidRPr="00217239">
              <w:rPr>
                <w:rFonts w:eastAsia="Times New Roman"/>
                <w:color w:val="000000"/>
                <w:sz w:val="20"/>
                <w:szCs w:val="20"/>
                <w:lang w:eastAsia="ru-RU"/>
              </w:rPr>
              <w:t xml:space="preserve"> руб</w:t>
            </w:r>
            <w:r>
              <w:rPr>
                <w:rFonts w:eastAsia="Times New Roman"/>
                <w:color w:val="000000"/>
                <w:sz w:val="20"/>
                <w:szCs w:val="20"/>
                <w:lang w:eastAsia="ru-RU"/>
              </w:rPr>
              <w:t>лей</w:t>
            </w:r>
            <w:r w:rsidRPr="00217239">
              <w:rPr>
                <w:rFonts w:eastAsia="Times New Roman"/>
                <w:color w:val="000000"/>
                <w:sz w:val="20"/>
                <w:szCs w:val="20"/>
                <w:lang w:eastAsia="ru-RU"/>
              </w:rPr>
              <w:t>, что позволило предоставить меру поддержки 30 врачам, в 2024 году увеличено количество получателей выплат с 30 до 50 человек, что позволило привлечь в отрасль 50 человек, выделено дополнительное финансирование в размере 12 млн</w:t>
            </w:r>
            <w:r>
              <w:rPr>
                <w:rFonts w:eastAsia="Times New Roman"/>
                <w:color w:val="000000"/>
                <w:sz w:val="20"/>
                <w:szCs w:val="20"/>
                <w:lang w:eastAsia="ru-RU"/>
              </w:rPr>
              <w:t xml:space="preserve"> </w:t>
            </w:r>
            <w:r w:rsidRPr="00217239">
              <w:rPr>
                <w:rFonts w:eastAsia="Times New Roman"/>
                <w:color w:val="000000"/>
                <w:sz w:val="20"/>
                <w:szCs w:val="20"/>
                <w:lang w:eastAsia="ru-RU"/>
              </w:rPr>
              <w:t>рублей;</w:t>
            </w:r>
          </w:p>
          <w:p w14:paraId="2523815C" w14:textId="756460C2" w:rsidR="00217239" w:rsidRPr="00217239" w:rsidRDefault="00217239" w:rsidP="00217239">
            <w:pPr>
              <w:ind w:firstLine="0"/>
              <w:jc w:val="both"/>
              <w:rPr>
                <w:rFonts w:eastAsia="Times New Roman"/>
                <w:color w:val="000000"/>
                <w:sz w:val="20"/>
                <w:szCs w:val="20"/>
                <w:lang w:eastAsia="ru-RU"/>
              </w:rPr>
            </w:pPr>
            <w:r w:rsidRPr="00217239">
              <w:rPr>
                <w:rFonts w:eastAsia="Times New Roman"/>
                <w:color w:val="000000"/>
                <w:sz w:val="20"/>
                <w:szCs w:val="20"/>
                <w:lang w:eastAsia="ru-RU"/>
              </w:rPr>
              <w:t>- единовременная выплата врачам в возрасте до 35 лет, трудоустроенным в учреждения здравоохранения Ивановской области после окончания обучения в медицинском ВУЗе, в размере 300 тыс. руб</w:t>
            </w:r>
            <w:r>
              <w:rPr>
                <w:rFonts w:eastAsia="Times New Roman"/>
                <w:color w:val="000000"/>
                <w:sz w:val="20"/>
                <w:szCs w:val="20"/>
                <w:lang w:eastAsia="ru-RU"/>
              </w:rPr>
              <w:t>лей</w:t>
            </w:r>
            <w:r w:rsidRPr="00217239">
              <w:rPr>
                <w:rFonts w:eastAsia="Times New Roman"/>
                <w:color w:val="000000"/>
                <w:sz w:val="20"/>
                <w:szCs w:val="20"/>
                <w:lang w:eastAsia="ru-RU"/>
              </w:rPr>
              <w:t>. В 2021</w:t>
            </w:r>
            <w:r>
              <w:rPr>
                <w:rFonts w:eastAsia="Times New Roman"/>
                <w:color w:val="000000"/>
                <w:sz w:val="20"/>
                <w:szCs w:val="20"/>
                <w:lang w:eastAsia="ru-RU"/>
              </w:rPr>
              <w:t xml:space="preserve"> </w:t>
            </w:r>
            <w:r w:rsidRPr="00217239">
              <w:rPr>
                <w:rFonts w:eastAsia="Times New Roman"/>
                <w:color w:val="000000"/>
                <w:sz w:val="20"/>
                <w:szCs w:val="20"/>
                <w:lang w:eastAsia="ru-RU"/>
              </w:rPr>
              <w:t xml:space="preserve">- 2022 годах выплату получили 60 врачей (направлено по 9 </w:t>
            </w:r>
            <w:proofErr w:type="gramStart"/>
            <w:r w:rsidRPr="00217239">
              <w:rPr>
                <w:rFonts w:eastAsia="Times New Roman"/>
                <w:color w:val="000000"/>
                <w:sz w:val="20"/>
                <w:szCs w:val="20"/>
                <w:lang w:eastAsia="ru-RU"/>
              </w:rPr>
              <w:t>млн</w:t>
            </w:r>
            <w:proofErr w:type="gramEnd"/>
            <w:r w:rsidRPr="00217239">
              <w:rPr>
                <w:rFonts w:eastAsia="Times New Roman"/>
                <w:color w:val="000000"/>
                <w:sz w:val="20"/>
                <w:szCs w:val="20"/>
                <w:lang w:eastAsia="ru-RU"/>
              </w:rPr>
              <w:t xml:space="preserve"> руб</w:t>
            </w:r>
            <w:r>
              <w:rPr>
                <w:rFonts w:eastAsia="Times New Roman"/>
                <w:color w:val="000000"/>
                <w:sz w:val="20"/>
                <w:szCs w:val="20"/>
                <w:lang w:eastAsia="ru-RU"/>
              </w:rPr>
              <w:t>лей</w:t>
            </w:r>
            <w:r w:rsidRPr="00217239">
              <w:rPr>
                <w:rFonts w:eastAsia="Times New Roman"/>
                <w:color w:val="000000"/>
                <w:sz w:val="20"/>
                <w:szCs w:val="20"/>
                <w:lang w:eastAsia="ru-RU"/>
              </w:rPr>
              <w:t xml:space="preserve"> ежегодно). В 2023 году из областного бюджета выделено 9 </w:t>
            </w:r>
            <w:proofErr w:type="gramStart"/>
            <w:r w:rsidRPr="00217239">
              <w:rPr>
                <w:rFonts w:eastAsia="Times New Roman"/>
                <w:color w:val="000000"/>
                <w:sz w:val="20"/>
                <w:szCs w:val="20"/>
                <w:lang w:eastAsia="ru-RU"/>
              </w:rPr>
              <w:t>млн</w:t>
            </w:r>
            <w:proofErr w:type="gramEnd"/>
            <w:r>
              <w:rPr>
                <w:rFonts w:eastAsia="Times New Roman"/>
                <w:color w:val="000000"/>
                <w:sz w:val="20"/>
                <w:szCs w:val="20"/>
                <w:lang w:eastAsia="ru-RU"/>
              </w:rPr>
              <w:t xml:space="preserve"> </w:t>
            </w:r>
            <w:r w:rsidRPr="00217239">
              <w:rPr>
                <w:rFonts w:eastAsia="Times New Roman"/>
                <w:color w:val="000000"/>
                <w:sz w:val="20"/>
                <w:szCs w:val="20"/>
                <w:lang w:eastAsia="ru-RU"/>
              </w:rPr>
              <w:t>руб</w:t>
            </w:r>
            <w:r>
              <w:rPr>
                <w:rFonts w:eastAsia="Times New Roman"/>
                <w:color w:val="000000"/>
                <w:sz w:val="20"/>
                <w:szCs w:val="20"/>
                <w:lang w:eastAsia="ru-RU"/>
              </w:rPr>
              <w:t>лей</w:t>
            </w:r>
            <w:r w:rsidRPr="00217239">
              <w:rPr>
                <w:rFonts w:eastAsia="Times New Roman"/>
                <w:color w:val="000000"/>
                <w:sz w:val="20"/>
                <w:szCs w:val="20"/>
                <w:lang w:eastAsia="ru-RU"/>
              </w:rPr>
              <w:t xml:space="preserve">, что позволило привлечь 30 врачей. </w:t>
            </w:r>
            <w:r>
              <w:rPr>
                <w:rFonts w:eastAsia="Times New Roman"/>
                <w:color w:val="000000"/>
                <w:sz w:val="20"/>
                <w:szCs w:val="20"/>
                <w:lang w:eastAsia="ru-RU"/>
              </w:rPr>
              <w:t>В</w:t>
            </w:r>
            <w:r w:rsidRPr="00217239">
              <w:rPr>
                <w:rFonts w:eastAsia="Times New Roman"/>
                <w:color w:val="000000"/>
                <w:sz w:val="20"/>
                <w:szCs w:val="20"/>
                <w:lang w:eastAsia="ru-RU"/>
              </w:rPr>
              <w:t xml:space="preserve"> 2024 год</w:t>
            </w:r>
            <w:r>
              <w:rPr>
                <w:rFonts w:eastAsia="Times New Roman"/>
                <w:color w:val="000000"/>
                <w:sz w:val="20"/>
                <w:szCs w:val="20"/>
                <w:lang w:eastAsia="ru-RU"/>
              </w:rPr>
              <w:t>у</w:t>
            </w:r>
            <w:r w:rsidRPr="00217239">
              <w:rPr>
                <w:rFonts w:eastAsia="Times New Roman"/>
                <w:color w:val="000000"/>
                <w:sz w:val="20"/>
                <w:szCs w:val="20"/>
                <w:lang w:eastAsia="ru-RU"/>
              </w:rPr>
              <w:t xml:space="preserve"> из областного бюджета выделено 9 </w:t>
            </w:r>
            <w:proofErr w:type="gramStart"/>
            <w:r w:rsidRPr="00217239">
              <w:rPr>
                <w:rFonts w:eastAsia="Times New Roman"/>
                <w:color w:val="000000"/>
                <w:sz w:val="20"/>
                <w:szCs w:val="20"/>
                <w:lang w:eastAsia="ru-RU"/>
              </w:rPr>
              <w:t>млн</w:t>
            </w:r>
            <w:proofErr w:type="gramEnd"/>
            <w:r>
              <w:rPr>
                <w:rFonts w:eastAsia="Times New Roman"/>
                <w:color w:val="000000"/>
                <w:sz w:val="20"/>
                <w:szCs w:val="20"/>
                <w:lang w:eastAsia="ru-RU"/>
              </w:rPr>
              <w:t xml:space="preserve"> </w:t>
            </w:r>
            <w:r w:rsidRPr="00217239">
              <w:rPr>
                <w:rFonts w:eastAsia="Times New Roman"/>
                <w:color w:val="000000"/>
                <w:sz w:val="20"/>
                <w:szCs w:val="20"/>
                <w:lang w:eastAsia="ru-RU"/>
              </w:rPr>
              <w:t>руб</w:t>
            </w:r>
            <w:r>
              <w:rPr>
                <w:rFonts w:eastAsia="Times New Roman"/>
                <w:color w:val="000000"/>
                <w:sz w:val="20"/>
                <w:szCs w:val="20"/>
                <w:lang w:eastAsia="ru-RU"/>
              </w:rPr>
              <w:t>лей</w:t>
            </w:r>
            <w:r w:rsidRPr="00217239">
              <w:rPr>
                <w:rFonts w:eastAsia="Times New Roman"/>
                <w:color w:val="000000"/>
                <w:sz w:val="20"/>
                <w:szCs w:val="20"/>
                <w:lang w:eastAsia="ru-RU"/>
              </w:rPr>
              <w:t>, что позволило привлечь 30 врачей;</w:t>
            </w:r>
          </w:p>
          <w:p w14:paraId="5E267399" w14:textId="4A154FE4" w:rsidR="00217239" w:rsidRPr="00217239" w:rsidRDefault="00217239" w:rsidP="00217239">
            <w:pPr>
              <w:ind w:firstLine="0"/>
              <w:jc w:val="both"/>
              <w:rPr>
                <w:rFonts w:eastAsia="Times New Roman"/>
                <w:color w:val="000000"/>
                <w:sz w:val="20"/>
                <w:szCs w:val="20"/>
                <w:lang w:eastAsia="ru-RU"/>
              </w:rPr>
            </w:pPr>
            <w:r w:rsidRPr="00217239">
              <w:rPr>
                <w:rFonts w:eastAsia="Times New Roman"/>
                <w:color w:val="000000"/>
                <w:sz w:val="20"/>
                <w:szCs w:val="20"/>
                <w:lang w:eastAsia="ru-RU"/>
              </w:rPr>
              <w:t xml:space="preserve">- единовременная выплата фельдшерам скорой медицинской помощи, принятым на работу в государственные учреждения здравоохранения после окончания обучения в медицинском учебном заведении, в размере 100 тыс. рублей. В 2021 - 2022 годах выделено по 2 </w:t>
            </w:r>
            <w:proofErr w:type="gramStart"/>
            <w:r w:rsidRPr="00217239">
              <w:rPr>
                <w:rFonts w:eastAsia="Times New Roman"/>
                <w:color w:val="000000"/>
                <w:sz w:val="20"/>
                <w:szCs w:val="20"/>
                <w:lang w:eastAsia="ru-RU"/>
              </w:rPr>
              <w:t>млн</w:t>
            </w:r>
            <w:proofErr w:type="gramEnd"/>
            <w:r w:rsidRPr="00217239">
              <w:rPr>
                <w:rFonts w:eastAsia="Times New Roman"/>
                <w:color w:val="000000"/>
                <w:sz w:val="20"/>
                <w:szCs w:val="20"/>
                <w:lang w:eastAsia="ru-RU"/>
              </w:rPr>
              <w:t xml:space="preserve"> рублей ежегодно, что позволило привлечь 40 специалистов. На 2023 год выделено 2 </w:t>
            </w:r>
            <w:proofErr w:type="gramStart"/>
            <w:r w:rsidRPr="00217239">
              <w:rPr>
                <w:rFonts w:eastAsia="Times New Roman"/>
                <w:color w:val="000000"/>
                <w:sz w:val="20"/>
                <w:szCs w:val="20"/>
                <w:lang w:eastAsia="ru-RU"/>
              </w:rPr>
              <w:t>млн</w:t>
            </w:r>
            <w:proofErr w:type="gramEnd"/>
            <w:r>
              <w:rPr>
                <w:rFonts w:eastAsia="Times New Roman"/>
                <w:color w:val="000000"/>
                <w:sz w:val="20"/>
                <w:szCs w:val="20"/>
                <w:lang w:eastAsia="ru-RU"/>
              </w:rPr>
              <w:t xml:space="preserve"> </w:t>
            </w:r>
            <w:r w:rsidRPr="00217239">
              <w:rPr>
                <w:rFonts w:eastAsia="Times New Roman"/>
                <w:color w:val="000000"/>
                <w:sz w:val="20"/>
                <w:szCs w:val="20"/>
                <w:lang w:eastAsia="ru-RU"/>
              </w:rPr>
              <w:t xml:space="preserve">рублей, что позволило привлечь 20 специалистов. На 2024 год выделено 2 </w:t>
            </w:r>
            <w:proofErr w:type="gramStart"/>
            <w:r w:rsidRPr="00217239">
              <w:rPr>
                <w:rFonts w:eastAsia="Times New Roman"/>
                <w:color w:val="000000"/>
                <w:sz w:val="20"/>
                <w:szCs w:val="20"/>
                <w:lang w:eastAsia="ru-RU"/>
              </w:rPr>
              <w:t>млн</w:t>
            </w:r>
            <w:proofErr w:type="gramEnd"/>
            <w:r>
              <w:rPr>
                <w:rFonts w:eastAsia="Times New Roman"/>
                <w:color w:val="000000"/>
                <w:sz w:val="20"/>
                <w:szCs w:val="20"/>
                <w:lang w:eastAsia="ru-RU"/>
              </w:rPr>
              <w:t xml:space="preserve"> </w:t>
            </w:r>
            <w:r w:rsidRPr="00217239">
              <w:rPr>
                <w:rFonts w:eastAsia="Times New Roman"/>
                <w:color w:val="000000"/>
                <w:sz w:val="20"/>
                <w:szCs w:val="20"/>
                <w:lang w:eastAsia="ru-RU"/>
              </w:rPr>
              <w:t xml:space="preserve">рублей, что позволило привлечь 20 специалистов. </w:t>
            </w:r>
          </w:p>
          <w:p w14:paraId="042D91DF" w14:textId="77777777" w:rsidR="00217239" w:rsidRPr="00217239" w:rsidRDefault="00217239" w:rsidP="00217239">
            <w:pPr>
              <w:ind w:firstLine="0"/>
              <w:jc w:val="both"/>
              <w:rPr>
                <w:rFonts w:eastAsia="Times New Roman"/>
                <w:color w:val="000000"/>
                <w:sz w:val="20"/>
                <w:szCs w:val="20"/>
                <w:lang w:eastAsia="ru-RU"/>
              </w:rPr>
            </w:pPr>
            <w:r w:rsidRPr="00217239">
              <w:rPr>
                <w:rFonts w:eastAsia="Times New Roman"/>
                <w:color w:val="000000"/>
                <w:sz w:val="20"/>
                <w:szCs w:val="20"/>
                <w:lang w:eastAsia="ru-RU"/>
              </w:rPr>
              <w:t xml:space="preserve">Продолжилась реализация программ «Земский доктор» и «Земский фельдшер». </w:t>
            </w:r>
          </w:p>
          <w:p w14:paraId="6341D0F5" w14:textId="1D62D02D" w:rsidR="00217239" w:rsidRPr="00217239" w:rsidRDefault="00217239" w:rsidP="00217239">
            <w:pPr>
              <w:ind w:firstLine="0"/>
              <w:jc w:val="both"/>
              <w:rPr>
                <w:rFonts w:eastAsia="Times New Roman"/>
                <w:color w:val="000000"/>
                <w:sz w:val="20"/>
                <w:szCs w:val="20"/>
                <w:lang w:eastAsia="ru-RU"/>
              </w:rPr>
            </w:pPr>
            <w:r w:rsidRPr="00217239">
              <w:rPr>
                <w:rFonts w:eastAsia="Times New Roman"/>
                <w:color w:val="000000"/>
                <w:sz w:val="20"/>
                <w:szCs w:val="20"/>
                <w:lang w:eastAsia="ru-RU"/>
              </w:rPr>
              <w:t>В 2022 году привлечены 25 врачей (всего за 2012 – 2022 годы - 218 врачей) и 31 фельдшер (всего за 2019</w:t>
            </w:r>
            <w:r>
              <w:rPr>
                <w:rFonts w:eastAsia="Times New Roman"/>
                <w:color w:val="000000"/>
                <w:sz w:val="20"/>
                <w:szCs w:val="20"/>
                <w:lang w:eastAsia="ru-RU"/>
              </w:rPr>
              <w:t xml:space="preserve"> </w:t>
            </w:r>
            <w:r w:rsidRPr="00217239">
              <w:rPr>
                <w:rFonts w:eastAsia="Times New Roman"/>
                <w:color w:val="000000"/>
                <w:sz w:val="20"/>
                <w:szCs w:val="20"/>
                <w:lang w:eastAsia="ru-RU"/>
              </w:rPr>
              <w:t>-</w:t>
            </w:r>
            <w:r>
              <w:rPr>
                <w:rFonts w:eastAsia="Times New Roman"/>
                <w:color w:val="000000"/>
                <w:sz w:val="20"/>
                <w:szCs w:val="20"/>
                <w:lang w:eastAsia="ru-RU"/>
              </w:rPr>
              <w:t xml:space="preserve"> </w:t>
            </w:r>
            <w:r w:rsidRPr="00217239">
              <w:rPr>
                <w:rFonts w:eastAsia="Times New Roman"/>
                <w:color w:val="000000"/>
                <w:sz w:val="20"/>
                <w:szCs w:val="20"/>
                <w:lang w:eastAsia="ru-RU"/>
              </w:rPr>
              <w:t xml:space="preserve">2022 годы – 82 фельдшера). Размер выплаты врачам – 1 </w:t>
            </w:r>
            <w:proofErr w:type="gramStart"/>
            <w:r w:rsidRPr="00217239">
              <w:rPr>
                <w:rFonts w:eastAsia="Times New Roman"/>
                <w:color w:val="000000"/>
                <w:sz w:val="20"/>
                <w:szCs w:val="20"/>
                <w:lang w:eastAsia="ru-RU"/>
              </w:rPr>
              <w:t>млн</w:t>
            </w:r>
            <w:proofErr w:type="gramEnd"/>
            <w:r w:rsidRPr="00217239">
              <w:rPr>
                <w:rFonts w:eastAsia="Times New Roman"/>
                <w:color w:val="000000"/>
                <w:sz w:val="20"/>
                <w:szCs w:val="20"/>
                <w:lang w:eastAsia="ru-RU"/>
              </w:rPr>
              <w:t xml:space="preserve"> руб</w:t>
            </w:r>
            <w:r w:rsidR="00C90CD2">
              <w:rPr>
                <w:rFonts w:eastAsia="Times New Roman"/>
                <w:color w:val="000000"/>
                <w:sz w:val="20"/>
                <w:szCs w:val="20"/>
                <w:lang w:eastAsia="ru-RU"/>
              </w:rPr>
              <w:t>лей</w:t>
            </w:r>
            <w:r w:rsidRPr="00217239">
              <w:rPr>
                <w:rFonts w:eastAsia="Times New Roman"/>
                <w:color w:val="000000"/>
                <w:sz w:val="20"/>
                <w:szCs w:val="20"/>
                <w:lang w:eastAsia="ru-RU"/>
              </w:rPr>
              <w:t xml:space="preserve">, фельдшерам </w:t>
            </w:r>
            <w:proofErr w:type="spellStart"/>
            <w:r w:rsidRPr="00217239">
              <w:rPr>
                <w:rFonts w:eastAsia="Times New Roman"/>
                <w:color w:val="000000"/>
                <w:sz w:val="20"/>
                <w:szCs w:val="20"/>
                <w:lang w:eastAsia="ru-RU"/>
              </w:rPr>
              <w:t>ФАПов</w:t>
            </w:r>
            <w:proofErr w:type="spellEnd"/>
            <w:r w:rsidRPr="00217239">
              <w:rPr>
                <w:rFonts w:eastAsia="Times New Roman"/>
                <w:color w:val="000000"/>
                <w:sz w:val="20"/>
                <w:szCs w:val="20"/>
                <w:lang w:eastAsia="ru-RU"/>
              </w:rPr>
              <w:t xml:space="preserve"> и скорой медицинской помощи – 500 тыс. рублей. Размер выплат специалистам, работающим в удаленных и труднодоступных районах (все населенные пункты, кроме г. Иваново, г. Кинешма и г. Шуя) составляет 1,5 </w:t>
            </w:r>
            <w:proofErr w:type="gramStart"/>
            <w:r w:rsidRPr="00217239">
              <w:rPr>
                <w:rFonts w:eastAsia="Times New Roman"/>
                <w:color w:val="000000"/>
                <w:sz w:val="20"/>
                <w:szCs w:val="20"/>
                <w:lang w:eastAsia="ru-RU"/>
              </w:rPr>
              <w:t>млн</w:t>
            </w:r>
            <w:proofErr w:type="gramEnd"/>
            <w:r w:rsidRPr="00217239">
              <w:rPr>
                <w:rFonts w:eastAsia="Times New Roman"/>
                <w:color w:val="000000"/>
                <w:sz w:val="20"/>
                <w:szCs w:val="20"/>
                <w:lang w:eastAsia="ru-RU"/>
              </w:rPr>
              <w:t xml:space="preserve"> рублей и 750 тыс. рублей соответственно. В 2023 году выплату получили 28 врачей и 30 специалистов со средним медицинским образованием. </w:t>
            </w:r>
            <w:r w:rsidR="00C90CD2">
              <w:rPr>
                <w:rFonts w:eastAsia="Times New Roman"/>
                <w:color w:val="000000"/>
                <w:sz w:val="20"/>
                <w:szCs w:val="20"/>
                <w:lang w:eastAsia="ru-RU"/>
              </w:rPr>
              <w:t>В</w:t>
            </w:r>
            <w:r w:rsidRPr="00217239">
              <w:rPr>
                <w:rFonts w:eastAsia="Times New Roman"/>
                <w:color w:val="000000"/>
                <w:sz w:val="20"/>
                <w:szCs w:val="20"/>
                <w:lang w:eastAsia="ru-RU"/>
              </w:rPr>
              <w:t xml:space="preserve"> 2024 год выделено 51</w:t>
            </w:r>
            <w:r w:rsidR="00C90CD2">
              <w:rPr>
                <w:rFonts w:eastAsia="Times New Roman"/>
                <w:color w:val="000000"/>
                <w:sz w:val="20"/>
                <w:szCs w:val="20"/>
                <w:lang w:eastAsia="ru-RU"/>
              </w:rPr>
              <w:t> </w:t>
            </w:r>
            <w:proofErr w:type="gramStart"/>
            <w:r w:rsidRPr="00217239">
              <w:rPr>
                <w:rFonts w:eastAsia="Times New Roman"/>
                <w:color w:val="000000"/>
                <w:sz w:val="20"/>
                <w:szCs w:val="20"/>
                <w:lang w:eastAsia="ru-RU"/>
              </w:rPr>
              <w:t>млн</w:t>
            </w:r>
            <w:proofErr w:type="gramEnd"/>
            <w:r w:rsidR="00C90CD2">
              <w:rPr>
                <w:rFonts w:eastAsia="Times New Roman"/>
                <w:color w:val="000000"/>
                <w:sz w:val="20"/>
                <w:szCs w:val="20"/>
                <w:lang w:eastAsia="ru-RU"/>
              </w:rPr>
              <w:t xml:space="preserve"> </w:t>
            </w:r>
            <w:r w:rsidRPr="00217239">
              <w:rPr>
                <w:rFonts w:eastAsia="Times New Roman"/>
                <w:color w:val="000000"/>
                <w:sz w:val="20"/>
                <w:szCs w:val="20"/>
                <w:lang w:eastAsia="ru-RU"/>
              </w:rPr>
              <w:t>руб</w:t>
            </w:r>
            <w:r w:rsidR="00C90CD2">
              <w:rPr>
                <w:rFonts w:eastAsia="Times New Roman"/>
                <w:color w:val="000000"/>
                <w:sz w:val="20"/>
                <w:szCs w:val="20"/>
                <w:lang w:eastAsia="ru-RU"/>
              </w:rPr>
              <w:t>лей</w:t>
            </w:r>
            <w:r w:rsidRPr="00217239">
              <w:rPr>
                <w:rFonts w:eastAsia="Times New Roman"/>
                <w:color w:val="000000"/>
                <w:sz w:val="20"/>
                <w:szCs w:val="20"/>
                <w:lang w:eastAsia="ru-RU"/>
              </w:rPr>
              <w:t xml:space="preserve">, что позволило привлечь 25 врачей и 33 специалиста со средним медицинским образованием. </w:t>
            </w:r>
          </w:p>
          <w:p w14:paraId="6EFA22A3" w14:textId="0DCDD512" w:rsidR="00217239" w:rsidRPr="00217239" w:rsidRDefault="00217239" w:rsidP="00217239">
            <w:pPr>
              <w:ind w:firstLine="0"/>
              <w:jc w:val="both"/>
              <w:rPr>
                <w:rFonts w:eastAsia="Times New Roman"/>
                <w:color w:val="000000"/>
                <w:sz w:val="20"/>
                <w:szCs w:val="20"/>
                <w:lang w:eastAsia="ru-RU"/>
              </w:rPr>
            </w:pPr>
            <w:proofErr w:type="gramStart"/>
            <w:r w:rsidRPr="00217239">
              <w:rPr>
                <w:rFonts w:eastAsia="Times New Roman"/>
                <w:color w:val="000000"/>
                <w:sz w:val="20"/>
                <w:szCs w:val="20"/>
                <w:lang w:eastAsia="ru-RU"/>
              </w:rPr>
              <w:t>В целях сохранения кадрового потенциала и повышения престижа медицинской профессии с февраля 2023 года реализуется проект «Народный доктор», в рамках которого введены разовые выплаты (50 тыс. руб</w:t>
            </w:r>
            <w:r w:rsidR="00C90CD2">
              <w:rPr>
                <w:rFonts w:eastAsia="Times New Roman"/>
                <w:color w:val="000000"/>
                <w:sz w:val="20"/>
                <w:szCs w:val="20"/>
                <w:lang w:eastAsia="ru-RU"/>
              </w:rPr>
              <w:t>лей</w:t>
            </w:r>
            <w:r w:rsidRPr="00217239">
              <w:rPr>
                <w:rFonts w:eastAsia="Times New Roman"/>
                <w:color w:val="000000"/>
                <w:sz w:val="20"/>
                <w:szCs w:val="20"/>
                <w:lang w:eastAsia="ru-RU"/>
              </w:rPr>
              <w:t xml:space="preserve">) для врачей и фельдшеров </w:t>
            </w:r>
            <w:proofErr w:type="spellStart"/>
            <w:r w:rsidRPr="00217239">
              <w:rPr>
                <w:rFonts w:eastAsia="Times New Roman"/>
                <w:color w:val="000000"/>
                <w:sz w:val="20"/>
                <w:szCs w:val="20"/>
                <w:lang w:eastAsia="ru-RU"/>
              </w:rPr>
              <w:t>ФАПов</w:t>
            </w:r>
            <w:proofErr w:type="spellEnd"/>
            <w:r w:rsidRPr="00217239">
              <w:rPr>
                <w:rFonts w:eastAsia="Times New Roman"/>
                <w:color w:val="000000"/>
                <w:sz w:val="20"/>
                <w:szCs w:val="20"/>
                <w:lang w:eastAsia="ru-RU"/>
              </w:rPr>
              <w:t xml:space="preserve"> и скорой помощи, ставших победителями народного голосования в официальном сообществе Департамента здравоохранения Ивановской области в социальной сети «</w:t>
            </w:r>
            <w:proofErr w:type="spellStart"/>
            <w:r w:rsidRPr="00217239">
              <w:rPr>
                <w:rFonts w:eastAsia="Times New Roman"/>
                <w:color w:val="000000"/>
                <w:sz w:val="20"/>
                <w:szCs w:val="20"/>
                <w:lang w:eastAsia="ru-RU"/>
              </w:rPr>
              <w:t>ВКонтакте</w:t>
            </w:r>
            <w:proofErr w:type="spellEnd"/>
            <w:r w:rsidRPr="00217239">
              <w:rPr>
                <w:rFonts w:eastAsia="Times New Roman"/>
                <w:color w:val="000000"/>
                <w:sz w:val="20"/>
                <w:szCs w:val="20"/>
                <w:lang w:eastAsia="ru-RU"/>
              </w:rPr>
              <w:t>».</w:t>
            </w:r>
            <w:proofErr w:type="gramEnd"/>
            <w:r w:rsidRPr="00217239">
              <w:rPr>
                <w:rFonts w:eastAsia="Times New Roman"/>
                <w:color w:val="000000"/>
                <w:sz w:val="20"/>
                <w:szCs w:val="20"/>
                <w:lang w:eastAsia="ru-RU"/>
              </w:rPr>
              <w:t xml:space="preserve"> Выплаты получили 33</w:t>
            </w:r>
            <w:r w:rsidR="00C90CD2">
              <w:rPr>
                <w:rFonts w:eastAsia="Times New Roman"/>
                <w:color w:val="000000"/>
                <w:sz w:val="20"/>
                <w:szCs w:val="20"/>
                <w:lang w:eastAsia="ru-RU"/>
              </w:rPr>
              <w:t> </w:t>
            </w:r>
            <w:r w:rsidRPr="00217239">
              <w:rPr>
                <w:rFonts w:eastAsia="Times New Roman"/>
                <w:color w:val="000000"/>
                <w:sz w:val="20"/>
                <w:szCs w:val="20"/>
                <w:lang w:eastAsia="ru-RU"/>
              </w:rPr>
              <w:t>специалиста. В 2024 году реализация конкурса продолж</w:t>
            </w:r>
            <w:r w:rsidR="00C90CD2">
              <w:rPr>
                <w:rFonts w:eastAsia="Times New Roman"/>
                <w:color w:val="000000"/>
                <w:sz w:val="20"/>
                <w:szCs w:val="20"/>
                <w:lang w:eastAsia="ru-RU"/>
              </w:rPr>
              <w:t>илась</w:t>
            </w:r>
            <w:r w:rsidRPr="00217239">
              <w:rPr>
                <w:rFonts w:eastAsia="Times New Roman"/>
                <w:color w:val="000000"/>
                <w:sz w:val="20"/>
                <w:szCs w:val="20"/>
                <w:lang w:eastAsia="ru-RU"/>
              </w:rPr>
              <w:t>.</w:t>
            </w:r>
          </w:p>
          <w:p w14:paraId="3CE2DE39" w14:textId="176FB7B7" w:rsidR="00291882" w:rsidRPr="00A17146" w:rsidRDefault="00217239" w:rsidP="00C90CD2">
            <w:pPr>
              <w:ind w:firstLine="0"/>
              <w:jc w:val="both"/>
              <w:rPr>
                <w:rFonts w:eastAsia="Times New Roman"/>
                <w:color w:val="000000"/>
                <w:sz w:val="20"/>
                <w:szCs w:val="20"/>
                <w:highlight w:val="yellow"/>
                <w:lang w:eastAsia="ru-RU"/>
              </w:rPr>
            </w:pPr>
            <w:r w:rsidRPr="00217239">
              <w:rPr>
                <w:rFonts w:eastAsia="Times New Roman"/>
                <w:color w:val="000000"/>
                <w:sz w:val="20"/>
                <w:szCs w:val="20"/>
                <w:lang w:eastAsia="ru-RU"/>
              </w:rPr>
              <w:t xml:space="preserve">В 14 </w:t>
            </w:r>
            <w:proofErr w:type="gramStart"/>
            <w:r w:rsidRPr="00217239">
              <w:rPr>
                <w:rFonts w:eastAsia="Times New Roman"/>
                <w:color w:val="000000"/>
                <w:sz w:val="20"/>
                <w:szCs w:val="20"/>
                <w:lang w:eastAsia="ru-RU"/>
              </w:rPr>
              <w:t>муниципалитетах</w:t>
            </w:r>
            <w:proofErr w:type="gramEnd"/>
            <w:r w:rsidRPr="00217239">
              <w:rPr>
                <w:rFonts w:eastAsia="Times New Roman"/>
                <w:color w:val="000000"/>
                <w:sz w:val="20"/>
                <w:szCs w:val="20"/>
                <w:lang w:eastAsia="ru-RU"/>
              </w:rPr>
              <w:t xml:space="preserve"> муниципальные программы предусматривают меры социальной поддержки для медицинских работников, в том числе в 6 - меры по обеспечению медицинских работников жильем. В 2022 году служебное жилье получили 7 медицинских работников, выделено жилье из специализированного жилищного фонда 1 врачу, выделено служебное помещение с правом передачи в собственность после 15 лет работы в учреждении здравоохранения 1</w:t>
            </w:r>
            <w:r w:rsidR="00C90CD2">
              <w:rPr>
                <w:rFonts w:eastAsia="Times New Roman"/>
                <w:color w:val="000000"/>
                <w:sz w:val="20"/>
                <w:szCs w:val="20"/>
                <w:lang w:eastAsia="ru-RU"/>
              </w:rPr>
              <w:t> </w:t>
            </w:r>
            <w:r w:rsidRPr="00217239">
              <w:rPr>
                <w:rFonts w:eastAsia="Times New Roman"/>
                <w:color w:val="000000"/>
                <w:sz w:val="20"/>
                <w:szCs w:val="20"/>
                <w:lang w:eastAsia="ru-RU"/>
              </w:rPr>
              <w:t>специалисту, 20 специалистам предоставлены комнаты в общежитии. В 2023 году служебное жилье получили 8</w:t>
            </w:r>
            <w:r w:rsidR="00C90CD2">
              <w:rPr>
                <w:rFonts w:eastAsia="Times New Roman"/>
                <w:color w:val="000000"/>
                <w:sz w:val="20"/>
                <w:szCs w:val="20"/>
                <w:lang w:eastAsia="ru-RU"/>
              </w:rPr>
              <w:t> </w:t>
            </w:r>
            <w:r w:rsidRPr="00217239">
              <w:rPr>
                <w:rFonts w:eastAsia="Times New Roman"/>
                <w:color w:val="000000"/>
                <w:sz w:val="20"/>
                <w:szCs w:val="20"/>
                <w:lang w:eastAsia="ru-RU"/>
              </w:rPr>
              <w:t>медицинских работников, выделено жилье из специализированного жилищного фонда 1 врачу, выделено служебное помещение с правом передачи в собственность после 15 лет работы в учреждении здравоохранения 1 специалисту, в 2023 году выделено комнат 25 медицинским работникам.</w:t>
            </w:r>
          </w:p>
        </w:tc>
      </w:tr>
      <w:tr w:rsidR="00291882" w:rsidRPr="00916DAB" w14:paraId="6A86C2F9"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C01F754" w14:textId="74E08307" w:rsidR="00291882" w:rsidRPr="00DD5EDA" w:rsidRDefault="00291882" w:rsidP="00291882">
            <w:pPr>
              <w:ind w:firstLine="0"/>
              <w:jc w:val="center"/>
              <w:rPr>
                <w:rFonts w:eastAsia="Times New Roman"/>
                <w:color w:val="000000"/>
                <w:sz w:val="20"/>
                <w:szCs w:val="20"/>
                <w:lang w:eastAsia="ru-RU"/>
              </w:rPr>
            </w:pPr>
            <w:r w:rsidRPr="00DD5EDA">
              <w:rPr>
                <w:color w:val="000000"/>
                <w:sz w:val="20"/>
                <w:szCs w:val="20"/>
              </w:rPr>
              <w:t>2.2.6.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27A103B" w14:textId="640F920F" w:rsidR="00291882" w:rsidRPr="00DD5EDA" w:rsidRDefault="00291882" w:rsidP="00291882">
            <w:pPr>
              <w:ind w:firstLine="0"/>
              <w:rPr>
                <w:rFonts w:eastAsia="Times New Roman"/>
                <w:color w:val="000000"/>
                <w:sz w:val="20"/>
                <w:szCs w:val="20"/>
                <w:lang w:eastAsia="ru-RU"/>
              </w:rPr>
            </w:pPr>
            <w:r w:rsidRPr="00DD5EDA">
              <w:rPr>
                <w:color w:val="000000"/>
                <w:sz w:val="20"/>
                <w:szCs w:val="20"/>
              </w:rPr>
              <w:t>Совершенствование функционирования единой государственной информационной системы в сфере здравоохранения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FCD828B" w14:textId="446346A8" w:rsidR="00291882" w:rsidRPr="00DD5EDA" w:rsidRDefault="00291882" w:rsidP="00291882">
            <w:pPr>
              <w:ind w:firstLine="0"/>
              <w:jc w:val="center"/>
              <w:rPr>
                <w:rFonts w:eastAsia="Times New Roman"/>
                <w:color w:val="000000"/>
                <w:sz w:val="20"/>
                <w:szCs w:val="20"/>
                <w:lang w:eastAsia="ru-RU"/>
              </w:rPr>
            </w:pPr>
            <w:r w:rsidRPr="00DD5EDA">
              <w:rPr>
                <w:color w:val="000000"/>
                <w:sz w:val="20"/>
                <w:szCs w:val="20"/>
              </w:rPr>
              <w:t xml:space="preserve">2021 – 2030 </w:t>
            </w:r>
            <w:proofErr w:type="spellStart"/>
            <w:r w:rsidRPr="00DD5EDA">
              <w:rPr>
                <w:color w:val="000000"/>
                <w:sz w:val="20"/>
                <w:szCs w:val="20"/>
              </w:rPr>
              <w:t>г.</w:t>
            </w:r>
            <w:proofErr w:type="gramStart"/>
            <w:r w:rsidRPr="00DD5EDA">
              <w:rPr>
                <w:color w:val="000000"/>
                <w:sz w:val="20"/>
                <w:szCs w:val="20"/>
              </w:rPr>
              <w:t>г</w:t>
            </w:r>
            <w:proofErr w:type="spellEnd"/>
            <w:proofErr w:type="gramEnd"/>
            <w:r w:rsidRPr="00DD5ED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853412C" w14:textId="0A3559DC" w:rsidR="00522E0D" w:rsidRPr="00522E0D" w:rsidRDefault="00522E0D" w:rsidP="00522E0D">
            <w:pPr>
              <w:ind w:firstLine="0"/>
              <w:jc w:val="both"/>
              <w:rPr>
                <w:color w:val="000000"/>
                <w:sz w:val="20"/>
                <w:szCs w:val="20"/>
              </w:rPr>
            </w:pPr>
            <w:r w:rsidRPr="00522E0D">
              <w:rPr>
                <w:color w:val="000000"/>
                <w:sz w:val="20"/>
                <w:szCs w:val="20"/>
              </w:rPr>
              <w:t>Региональную медицинскую информационную систему Ивановской области, созданную на платформе 1С, соответствующую требованиям Минздрава России по обеспечению информационного взаимодействия с подсистемами ЕГИСЗ используют 42 медицинск</w:t>
            </w:r>
            <w:r>
              <w:rPr>
                <w:color w:val="000000"/>
                <w:sz w:val="20"/>
                <w:szCs w:val="20"/>
              </w:rPr>
              <w:t>их</w:t>
            </w:r>
            <w:r w:rsidRPr="00522E0D">
              <w:rPr>
                <w:color w:val="000000"/>
                <w:sz w:val="20"/>
                <w:szCs w:val="20"/>
              </w:rPr>
              <w:t xml:space="preserve"> организаци</w:t>
            </w:r>
            <w:r>
              <w:rPr>
                <w:color w:val="000000"/>
                <w:sz w:val="20"/>
                <w:szCs w:val="20"/>
              </w:rPr>
              <w:t>й</w:t>
            </w:r>
            <w:r w:rsidRPr="00522E0D">
              <w:rPr>
                <w:color w:val="000000"/>
                <w:sz w:val="20"/>
                <w:szCs w:val="20"/>
              </w:rPr>
              <w:t>: 15 медицинских организаций 1 уровня оказания медицинской помощи (далее - МП), 15 медицинских организаций 2 уровня оказания МП и 9 медицинских организаций 3 уровня оказания МП.</w:t>
            </w:r>
          </w:p>
          <w:p w14:paraId="2CF82202" w14:textId="77777777" w:rsidR="00522E0D" w:rsidRPr="00522E0D" w:rsidRDefault="00522E0D" w:rsidP="00522E0D">
            <w:pPr>
              <w:ind w:firstLine="0"/>
              <w:jc w:val="both"/>
              <w:rPr>
                <w:color w:val="000000"/>
                <w:sz w:val="20"/>
                <w:szCs w:val="20"/>
              </w:rPr>
            </w:pPr>
            <w:r w:rsidRPr="00522E0D">
              <w:rPr>
                <w:color w:val="000000"/>
                <w:sz w:val="20"/>
                <w:szCs w:val="20"/>
              </w:rPr>
              <w:t xml:space="preserve">Все медицинские организации, направляющие граждан на </w:t>
            </w:r>
            <w:proofErr w:type="gramStart"/>
            <w:r w:rsidRPr="00522E0D">
              <w:rPr>
                <w:color w:val="000000"/>
                <w:sz w:val="20"/>
                <w:szCs w:val="20"/>
              </w:rPr>
              <w:t>медико-социальную</w:t>
            </w:r>
            <w:proofErr w:type="gramEnd"/>
            <w:r w:rsidRPr="00522E0D">
              <w:rPr>
                <w:color w:val="000000"/>
                <w:sz w:val="20"/>
                <w:szCs w:val="20"/>
              </w:rPr>
              <w:t xml:space="preserve"> экспертизу, обеспечивают информационное взаимодействие с информационными системами учреждений медико-социальной экспертизы для обмена документами в электронном виде.</w:t>
            </w:r>
          </w:p>
          <w:p w14:paraId="463D654B" w14:textId="77777777" w:rsidR="00522E0D" w:rsidRPr="00522E0D" w:rsidRDefault="00522E0D" w:rsidP="00522E0D">
            <w:pPr>
              <w:ind w:firstLine="0"/>
              <w:jc w:val="both"/>
              <w:rPr>
                <w:color w:val="000000"/>
                <w:sz w:val="20"/>
                <w:szCs w:val="20"/>
              </w:rPr>
            </w:pPr>
            <w:r w:rsidRPr="00522E0D">
              <w:rPr>
                <w:color w:val="000000"/>
                <w:sz w:val="20"/>
                <w:szCs w:val="20"/>
              </w:rPr>
              <w:t xml:space="preserve">Все медицинские организации обеспечивают передачу в электронном виде медицинского свидетельства о смерти и медицинского свидетельства о рождении в ЕГИСЗ. </w:t>
            </w:r>
          </w:p>
          <w:p w14:paraId="3C63BB6C" w14:textId="77777777" w:rsidR="00522E0D" w:rsidRPr="00522E0D" w:rsidRDefault="00522E0D" w:rsidP="00522E0D">
            <w:pPr>
              <w:ind w:firstLine="0"/>
              <w:jc w:val="both"/>
              <w:rPr>
                <w:color w:val="000000"/>
                <w:sz w:val="20"/>
                <w:szCs w:val="20"/>
              </w:rPr>
            </w:pPr>
            <w:r w:rsidRPr="00522E0D">
              <w:rPr>
                <w:color w:val="000000"/>
                <w:sz w:val="20"/>
                <w:szCs w:val="20"/>
              </w:rPr>
              <w:t xml:space="preserve">На 31.12.2024 в системе РМИС было реализовано 86 типов электронных медицинских документов, что позволяет увеличить долю электронного документооборота. </w:t>
            </w:r>
          </w:p>
          <w:p w14:paraId="5919FB85" w14:textId="77777777" w:rsidR="00522E0D" w:rsidRPr="00522E0D" w:rsidRDefault="00522E0D" w:rsidP="00522E0D">
            <w:pPr>
              <w:ind w:firstLine="0"/>
              <w:jc w:val="both"/>
              <w:rPr>
                <w:color w:val="000000"/>
                <w:sz w:val="20"/>
                <w:szCs w:val="20"/>
              </w:rPr>
            </w:pPr>
            <w:proofErr w:type="gramStart"/>
            <w:r w:rsidRPr="00522E0D">
              <w:rPr>
                <w:color w:val="000000"/>
                <w:sz w:val="20"/>
                <w:szCs w:val="20"/>
              </w:rPr>
              <w:t>В 2023 году реализовано мероприятие по «Внедрению новых учетных форм медицинской документации в РМИС в соответствии с требованиями Приказа от 05.08.2022 г. №530н «Об утверждении унифицированных форм медицинской документации, используемых в медицинских организациях, оказывающих медицинскую помощь в стационарных условиях, в условиях дневного стационара и порядков их ведения», направленное на снижение нагрузки на медицинские организации, связанные с заполнением медицинской документации и</w:t>
            </w:r>
            <w:proofErr w:type="gramEnd"/>
            <w:r w:rsidRPr="00522E0D">
              <w:rPr>
                <w:color w:val="000000"/>
                <w:sz w:val="20"/>
                <w:szCs w:val="20"/>
              </w:rPr>
              <w:t xml:space="preserve"> отчетности.</w:t>
            </w:r>
          </w:p>
          <w:p w14:paraId="6A1609E7" w14:textId="3CE54B37" w:rsidR="00291882" w:rsidRPr="00A17146" w:rsidRDefault="00522E0D" w:rsidP="00522E0D">
            <w:pPr>
              <w:ind w:firstLine="0"/>
              <w:jc w:val="both"/>
              <w:rPr>
                <w:rFonts w:eastAsia="Times New Roman"/>
                <w:color w:val="000000"/>
                <w:sz w:val="20"/>
                <w:szCs w:val="20"/>
                <w:highlight w:val="yellow"/>
                <w:lang w:eastAsia="ru-RU"/>
              </w:rPr>
            </w:pPr>
            <w:proofErr w:type="gramStart"/>
            <w:r w:rsidRPr="00522E0D">
              <w:rPr>
                <w:color w:val="000000"/>
                <w:sz w:val="20"/>
                <w:szCs w:val="20"/>
              </w:rPr>
              <w:t>В соответствии с клиническими рекомендациями разработаны и внедрены формы электронных документов в соответствии с требованиями Приказов от 23.10.2019 г. №878н «Об утверждении порядка организации медицинской реабилитации детей» и от 31.07.2020 г. №788н «Об утверждении порядка организации медицинской реабилитации взрослых».</w:t>
            </w:r>
            <w:proofErr w:type="gramEnd"/>
            <w:r w:rsidRPr="00522E0D">
              <w:rPr>
                <w:color w:val="000000"/>
                <w:sz w:val="20"/>
                <w:szCs w:val="20"/>
              </w:rPr>
              <w:t xml:space="preserve"> </w:t>
            </w:r>
            <w:proofErr w:type="gramStart"/>
            <w:r w:rsidRPr="00522E0D">
              <w:rPr>
                <w:color w:val="000000"/>
                <w:sz w:val="20"/>
                <w:szCs w:val="20"/>
              </w:rPr>
              <w:t>Ведутся работы в части доработки подсистемы ВИМИС «Организации оказания медицинской помощи по профилям «Акушерство и гинекология» и «Неонатология» с целью разработки нового функционала мониторинга беременных, включая ведение медицинской документации в соответствии с требованиями Приказа от 20.10.2020 г. №1130н «Об утверждении Порядка оказания медицинской помощи по профилю «Акушерство и гинекология» в электронном виде.</w:t>
            </w:r>
            <w:proofErr w:type="gramEnd"/>
            <w:r w:rsidRPr="00522E0D">
              <w:rPr>
                <w:color w:val="000000"/>
                <w:sz w:val="20"/>
                <w:szCs w:val="20"/>
              </w:rPr>
              <w:t xml:space="preserve"> Разработан Регламент подключения к региональной медицинской информационной системе системы здравоохранения Ивановской области (РМИС СЗ ИО) медицинских организаций, не подведомственных Департаменту здравоохранения Ивановской области для информационного взаимодействия с ЕГИСЗ в рамках мероприятий, направленных на предоставление медицинским организациям частной формы собственности доступа к единой государственной информационной системе в сфере здравоохранения.</w:t>
            </w:r>
          </w:p>
        </w:tc>
      </w:tr>
      <w:tr w:rsidR="00291882" w:rsidRPr="00916DAB" w14:paraId="75BADDFD" w14:textId="77777777" w:rsidTr="00DD5EDA">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DAC4AB6" w14:textId="1B6E0509" w:rsidR="00291882" w:rsidRPr="00856B34" w:rsidRDefault="00291882" w:rsidP="00291882">
            <w:pPr>
              <w:ind w:firstLine="0"/>
              <w:jc w:val="center"/>
              <w:rPr>
                <w:rFonts w:eastAsia="Times New Roman"/>
                <w:color w:val="000000"/>
                <w:sz w:val="20"/>
                <w:szCs w:val="20"/>
                <w:lang w:eastAsia="ru-RU"/>
              </w:rPr>
            </w:pPr>
            <w:r w:rsidRPr="00856B34">
              <w:rPr>
                <w:rFonts w:eastAsia="Times New Roman"/>
                <w:color w:val="000000"/>
                <w:sz w:val="20"/>
                <w:szCs w:val="20"/>
                <w:lang w:eastAsia="ru-RU"/>
              </w:rPr>
              <w:t>Цель 2.3. Обеспечение прав граждан на доступ к культурным ценностям</w:t>
            </w:r>
          </w:p>
        </w:tc>
      </w:tr>
      <w:tr w:rsidR="00291882" w:rsidRPr="00916DAB" w14:paraId="014DDE24"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CE323C1" w14:textId="14A0AD67" w:rsidR="00291882" w:rsidRPr="00DD5EDA" w:rsidRDefault="00291882" w:rsidP="00291882">
            <w:pPr>
              <w:ind w:firstLine="0"/>
              <w:jc w:val="center"/>
              <w:rPr>
                <w:rFonts w:eastAsia="Times New Roman"/>
                <w:color w:val="000000"/>
                <w:sz w:val="20"/>
                <w:szCs w:val="20"/>
                <w:lang w:eastAsia="ru-RU"/>
              </w:rPr>
            </w:pPr>
            <w:r w:rsidRPr="00DD5EDA">
              <w:rPr>
                <w:color w:val="000000"/>
                <w:sz w:val="20"/>
                <w:szCs w:val="20"/>
              </w:rPr>
              <w:t>2.3.1.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0DF6BDE" w14:textId="5D2A8059" w:rsidR="00291882" w:rsidRPr="00DD5EDA" w:rsidRDefault="00291882" w:rsidP="00291882">
            <w:pPr>
              <w:ind w:firstLine="0"/>
              <w:rPr>
                <w:rFonts w:eastAsia="Times New Roman"/>
                <w:color w:val="000000"/>
                <w:sz w:val="20"/>
                <w:szCs w:val="20"/>
                <w:lang w:eastAsia="ru-RU"/>
              </w:rPr>
            </w:pPr>
            <w:r w:rsidRPr="00DD5EDA">
              <w:rPr>
                <w:color w:val="000000"/>
                <w:sz w:val="20"/>
                <w:szCs w:val="20"/>
              </w:rPr>
              <w:t>Повышение качества культурного обслуживания, обеспечение свободного и равного доступа к</w:t>
            </w:r>
            <w:r>
              <w:rPr>
                <w:color w:val="000000"/>
                <w:sz w:val="20"/>
                <w:szCs w:val="20"/>
              </w:rPr>
              <w:t> </w:t>
            </w:r>
            <w:r w:rsidRPr="00DD5EDA">
              <w:rPr>
                <w:color w:val="000000"/>
                <w:sz w:val="20"/>
                <w:szCs w:val="20"/>
              </w:rPr>
              <w:t>информации населения области, особенно сельских жителей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63A0BCD" w14:textId="07EC7F81" w:rsidR="00291882" w:rsidRPr="00DD5EDA" w:rsidRDefault="00291882" w:rsidP="00291882">
            <w:pPr>
              <w:ind w:firstLine="0"/>
              <w:jc w:val="center"/>
              <w:rPr>
                <w:rFonts w:eastAsia="Times New Roman"/>
                <w:color w:val="000000"/>
                <w:sz w:val="20"/>
                <w:szCs w:val="20"/>
                <w:lang w:eastAsia="ru-RU"/>
              </w:rPr>
            </w:pPr>
            <w:r w:rsidRPr="00DD5EDA">
              <w:rPr>
                <w:color w:val="000000"/>
                <w:sz w:val="20"/>
                <w:szCs w:val="20"/>
              </w:rPr>
              <w:t xml:space="preserve">2021 – 2030 </w:t>
            </w:r>
            <w:proofErr w:type="spellStart"/>
            <w:r w:rsidRPr="00DD5EDA">
              <w:rPr>
                <w:color w:val="000000"/>
                <w:sz w:val="20"/>
                <w:szCs w:val="20"/>
              </w:rPr>
              <w:t>г.</w:t>
            </w:r>
            <w:proofErr w:type="gramStart"/>
            <w:r w:rsidRPr="00DD5EDA">
              <w:rPr>
                <w:color w:val="000000"/>
                <w:sz w:val="20"/>
                <w:szCs w:val="20"/>
              </w:rPr>
              <w:t>г</w:t>
            </w:r>
            <w:proofErr w:type="spellEnd"/>
            <w:proofErr w:type="gramEnd"/>
            <w:r w:rsidRPr="00DD5ED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582DA87" w14:textId="77777777" w:rsidR="00856B34" w:rsidRDefault="00856B34" w:rsidP="00856B34">
            <w:pPr>
              <w:ind w:firstLine="0"/>
              <w:jc w:val="both"/>
              <w:rPr>
                <w:color w:val="000000"/>
                <w:sz w:val="20"/>
                <w:szCs w:val="20"/>
              </w:rPr>
            </w:pPr>
            <w:r w:rsidRPr="00856B34">
              <w:rPr>
                <w:color w:val="000000"/>
                <w:sz w:val="20"/>
                <w:szCs w:val="20"/>
              </w:rPr>
              <w:t xml:space="preserve">В 2024 году благодаря финансированию из федерального бюджета в учреждениях культуры региона проведена модернизация, что позволило повысить качество предоставляемых услуг и вовлеченность населения в культурную жизнь. </w:t>
            </w:r>
          </w:p>
          <w:p w14:paraId="1BE37D62" w14:textId="48F41CA6" w:rsidR="00291882" w:rsidRPr="00A17146" w:rsidRDefault="00856B34" w:rsidP="00856B34">
            <w:pPr>
              <w:ind w:firstLine="0"/>
              <w:jc w:val="both"/>
              <w:rPr>
                <w:rFonts w:eastAsia="Times New Roman"/>
                <w:color w:val="000000"/>
                <w:sz w:val="20"/>
                <w:szCs w:val="20"/>
                <w:highlight w:val="yellow"/>
                <w:lang w:eastAsia="ru-RU"/>
              </w:rPr>
            </w:pPr>
            <w:r w:rsidRPr="00856B34">
              <w:rPr>
                <w:color w:val="000000"/>
                <w:sz w:val="20"/>
                <w:szCs w:val="20"/>
              </w:rPr>
              <w:t xml:space="preserve">В рамках национального проекта «Культура» Ивановской области были выделены средства в сумме 325,8 </w:t>
            </w:r>
            <w:proofErr w:type="gramStart"/>
            <w:r w:rsidRPr="00856B34">
              <w:rPr>
                <w:color w:val="000000"/>
                <w:sz w:val="20"/>
                <w:szCs w:val="20"/>
              </w:rPr>
              <w:t>млн</w:t>
            </w:r>
            <w:proofErr w:type="gramEnd"/>
            <w:r w:rsidRPr="00856B34">
              <w:rPr>
                <w:color w:val="000000"/>
                <w:sz w:val="20"/>
                <w:szCs w:val="20"/>
              </w:rPr>
              <w:t xml:space="preserve"> рублей. По направлению «Развитие сети учреждений культурно-досугового типа нацпроекта «Культура» капитально отремонтированы 7 домов культуры в </w:t>
            </w:r>
            <w:proofErr w:type="spellStart"/>
            <w:r w:rsidRPr="00856B34">
              <w:rPr>
                <w:color w:val="000000"/>
                <w:sz w:val="20"/>
                <w:szCs w:val="20"/>
              </w:rPr>
              <w:t>Верхнеландеховском</w:t>
            </w:r>
            <w:proofErr w:type="spellEnd"/>
            <w:r w:rsidRPr="00856B34">
              <w:rPr>
                <w:color w:val="000000"/>
                <w:sz w:val="20"/>
                <w:szCs w:val="20"/>
              </w:rPr>
              <w:t xml:space="preserve">, Родниковском, </w:t>
            </w:r>
            <w:proofErr w:type="spellStart"/>
            <w:r w:rsidRPr="00856B34">
              <w:rPr>
                <w:color w:val="000000"/>
                <w:sz w:val="20"/>
                <w:szCs w:val="20"/>
              </w:rPr>
              <w:t>Фурмановском</w:t>
            </w:r>
            <w:proofErr w:type="spellEnd"/>
            <w:r w:rsidRPr="00856B34">
              <w:rPr>
                <w:color w:val="000000"/>
                <w:sz w:val="20"/>
                <w:szCs w:val="20"/>
              </w:rPr>
              <w:t xml:space="preserve">, </w:t>
            </w:r>
            <w:proofErr w:type="spellStart"/>
            <w:r w:rsidRPr="00856B34">
              <w:rPr>
                <w:color w:val="000000"/>
                <w:sz w:val="20"/>
                <w:szCs w:val="20"/>
              </w:rPr>
              <w:t>Южском</w:t>
            </w:r>
            <w:proofErr w:type="spellEnd"/>
            <w:r w:rsidRPr="00856B34">
              <w:rPr>
                <w:color w:val="000000"/>
                <w:sz w:val="20"/>
                <w:szCs w:val="20"/>
              </w:rPr>
              <w:t xml:space="preserve">, </w:t>
            </w:r>
            <w:proofErr w:type="spellStart"/>
            <w:r w:rsidRPr="00856B34">
              <w:rPr>
                <w:color w:val="000000"/>
                <w:sz w:val="20"/>
                <w:szCs w:val="20"/>
              </w:rPr>
              <w:t>Пестяковском</w:t>
            </w:r>
            <w:proofErr w:type="spellEnd"/>
            <w:r w:rsidRPr="00856B34">
              <w:rPr>
                <w:color w:val="000000"/>
                <w:sz w:val="20"/>
                <w:szCs w:val="20"/>
              </w:rPr>
              <w:t xml:space="preserve">, Приволжском районах. В </w:t>
            </w:r>
            <w:proofErr w:type="gramStart"/>
            <w:r w:rsidRPr="00856B34">
              <w:rPr>
                <w:color w:val="000000"/>
                <w:sz w:val="20"/>
                <w:szCs w:val="20"/>
              </w:rPr>
              <w:t>рамках</w:t>
            </w:r>
            <w:proofErr w:type="gramEnd"/>
            <w:r w:rsidRPr="00856B34">
              <w:rPr>
                <w:color w:val="000000"/>
                <w:sz w:val="20"/>
                <w:szCs w:val="20"/>
              </w:rPr>
              <w:t xml:space="preserve"> направления «Реконструкция и капитальный ремонт муниципальных музеев» капитальные ремонтные работы проведены в Доме-музее А.И. Морозова Ивановского областного художественного музея. В </w:t>
            </w:r>
            <w:proofErr w:type="gramStart"/>
            <w:r w:rsidRPr="00856B34">
              <w:rPr>
                <w:color w:val="000000"/>
                <w:sz w:val="20"/>
                <w:szCs w:val="20"/>
              </w:rPr>
              <w:t>рамках</w:t>
            </w:r>
            <w:proofErr w:type="gramEnd"/>
            <w:r w:rsidRPr="00856B34">
              <w:rPr>
                <w:color w:val="000000"/>
                <w:sz w:val="20"/>
                <w:szCs w:val="20"/>
              </w:rPr>
              <w:t xml:space="preserve"> направления «Субсидии бюджетам муниципальных образований Ивановской области на обеспечение учреждений культуры специализированным автотранспортом для обслуживания населения, в том числе сельского населения» 1 автоклуб приобретен в </w:t>
            </w:r>
            <w:proofErr w:type="spellStart"/>
            <w:r w:rsidRPr="00856B34">
              <w:rPr>
                <w:color w:val="000000"/>
                <w:sz w:val="20"/>
                <w:szCs w:val="20"/>
              </w:rPr>
              <w:t>Гаврилово</w:t>
            </w:r>
            <w:proofErr w:type="spellEnd"/>
            <w:r w:rsidRPr="00856B34">
              <w:rPr>
                <w:color w:val="000000"/>
                <w:sz w:val="20"/>
                <w:szCs w:val="20"/>
              </w:rPr>
              <w:t xml:space="preserve">-Посадский муниципальный район. В </w:t>
            </w:r>
            <w:proofErr w:type="gramStart"/>
            <w:r w:rsidRPr="00856B34">
              <w:rPr>
                <w:color w:val="000000"/>
                <w:sz w:val="20"/>
                <w:szCs w:val="20"/>
              </w:rPr>
              <w:t>рамках</w:t>
            </w:r>
            <w:proofErr w:type="gramEnd"/>
            <w:r w:rsidRPr="00856B34">
              <w:rPr>
                <w:color w:val="000000"/>
                <w:sz w:val="20"/>
                <w:szCs w:val="20"/>
              </w:rPr>
              <w:t xml:space="preserve"> направления «Оснащение региональных и муниципальных театров, находящихся в городах с численностью населения более 300 тыс. человек» закуплены кресла в ОГАУ </w:t>
            </w:r>
            <w:r>
              <w:rPr>
                <w:color w:val="000000"/>
                <w:sz w:val="20"/>
                <w:szCs w:val="20"/>
              </w:rPr>
              <w:t>«</w:t>
            </w:r>
            <w:r w:rsidRPr="00856B34">
              <w:rPr>
                <w:color w:val="000000"/>
                <w:sz w:val="20"/>
                <w:szCs w:val="20"/>
              </w:rPr>
              <w:t>Ивановский драматический театр</w:t>
            </w:r>
            <w:r>
              <w:rPr>
                <w:color w:val="000000"/>
                <w:sz w:val="20"/>
                <w:szCs w:val="20"/>
              </w:rPr>
              <w:t>»</w:t>
            </w:r>
            <w:r w:rsidRPr="00856B34">
              <w:rPr>
                <w:color w:val="000000"/>
                <w:sz w:val="20"/>
                <w:szCs w:val="20"/>
              </w:rPr>
              <w:t>. По направлению «Создание виртуальных концертных залов» финансирование в общей сумме 1075 тыс. руб</w:t>
            </w:r>
            <w:r>
              <w:rPr>
                <w:color w:val="000000"/>
                <w:sz w:val="20"/>
                <w:szCs w:val="20"/>
              </w:rPr>
              <w:t>лей</w:t>
            </w:r>
            <w:r w:rsidRPr="00856B34">
              <w:rPr>
                <w:color w:val="000000"/>
                <w:sz w:val="20"/>
                <w:szCs w:val="20"/>
              </w:rPr>
              <w:t xml:space="preserve"> получила МБУДО </w:t>
            </w:r>
            <w:r>
              <w:rPr>
                <w:color w:val="000000"/>
                <w:sz w:val="20"/>
                <w:szCs w:val="20"/>
              </w:rPr>
              <w:t>«</w:t>
            </w:r>
            <w:proofErr w:type="spellStart"/>
            <w:r w:rsidRPr="00856B34">
              <w:rPr>
                <w:color w:val="000000"/>
                <w:sz w:val="20"/>
                <w:szCs w:val="20"/>
              </w:rPr>
              <w:t>Юрьевецкая</w:t>
            </w:r>
            <w:proofErr w:type="spellEnd"/>
            <w:r w:rsidRPr="00856B34">
              <w:rPr>
                <w:color w:val="000000"/>
                <w:sz w:val="20"/>
                <w:szCs w:val="20"/>
              </w:rPr>
              <w:t xml:space="preserve"> детская школа искусств</w:t>
            </w:r>
            <w:r>
              <w:rPr>
                <w:color w:val="000000"/>
                <w:sz w:val="20"/>
                <w:szCs w:val="20"/>
              </w:rPr>
              <w:t>»</w:t>
            </w:r>
            <w:r w:rsidRPr="00856B34">
              <w:rPr>
                <w:color w:val="000000"/>
                <w:sz w:val="20"/>
                <w:szCs w:val="20"/>
              </w:rPr>
              <w:t xml:space="preserve">. В </w:t>
            </w:r>
            <w:proofErr w:type="gramStart"/>
            <w:r w:rsidRPr="00856B34">
              <w:rPr>
                <w:color w:val="000000"/>
                <w:sz w:val="20"/>
                <w:szCs w:val="20"/>
              </w:rPr>
              <w:t>рамках</w:t>
            </w:r>
            <w:proofErr w:type="gramEnd"/>
            <w:r w:rsidRPr="00856B34">
              <w:rPr>
                <w:color w:val="000000"/>
                <w:sz w:val="20"/>
                <w:szCs w:val="20"/>
              </w:rPr>
              <w:t xml:space="preserve"> направления «Модернизация муниципальных детских школ искусств по видам искусств» выделены средства на реконструкцию и капитальный ремонт МБУДО «</w:t>
            </w:r>
            <w:proofErr w:type="spellStart"/>
            <w:r w:rsidRPr="00856B34">
              <w:rPr>
                <w:color w:val="000000"/>
                <w:sz w:val="20"/>
                <w:szCs w:val="20"/>
              </w:rPr>
              <w:t>Вичугская</w:t>
            </w:r>
            <w:proofErr w:type="spellEnd"/>
            <w:r w:rsidRPr="00856B34">
              <w:rPr>
                <w:color w:val="000000"/>
                <w:sz w:val="20"/>
                <w:szCs w:val="20"/>
              </w:rPr>
              <w:t xml:space="preserve"> районная детская школа искусств». Сумма финансирования из федерального и областного бюджета составила 124,258 </w:t>
            </w:r>
            <w:proofErr w:type="gramStart"/>
            <w:r w:rsidRPr="00856B34">
              <w:rPr>
                <w:color w:val="000000"/>
                <w:sz w:val="20"/>
                <w:szCs w:val="20"/>
              </w:rPr>
              <w:t>млн</w:t>
            </w:r>
            <w:proofErr w:type="gramEnd"/>
            <w:r w:rsidRPr="00856B34">
              <w:rPr>
                <w:color w:val="000000"/>
                <w:sz w:val="20"/>
                <w:szCs w:val="20"/>
              </w:rPr>
              <w:t xml:space="preserve"> рублей. Работы на </w:t>
            </w:r>
            <w:proofErr w:type="gramStart"/>
            <w:r w:rsidRPr="00856B34">
              <w:rPr>
                <w:color w:val="000000"/>
                <w:sz w:val="20"/>
                <w:szCs w:val="20"/>
              </w:rPr>
              <w:t>объекте</w:t>
            </w:r>
            <w:proofErr w:type="gramEnd"/>
            <w:r w:rsidRPr="00856B34">
              <w:rPr>
                <w:color w:val="000000"/>
                <w:sz w:val="20"/>
                <w:szCs w:val="20"/>
              </w:rPr>
              <w:t xml:space="preserve"> продолжены в текущем году. Также в г. Тейково продолжено строительство центра культурного развития. </w:t>
            </w:r>
          </w:p>
        </w:tc>
      </w:tr>
      <w:tr w:rsidR="00291882" w:rsidRPr="00916DAB" w14:paraId="45577E20"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34FADC6" w14:textId="48D88BDE" w:rsidR="00291882" w:rsidRPr="00DD5EDA" w:rsidRDefault="00291882" w:rsidP="00291882">
            <w:pPr>
              <w:ind w:firstLine="0"/>
              <w:jc w:val="center"/>
              <w:rPr>
                <w:rFonts w:eastAsia="Times New Roman"/>
                <w:color w:val="000000"/>
                <w:sz w:val="20"/>
                <w:szCs w:val="20"/>
                <w:lang w:eastAsia="ru-RU"/>
              </w:rPr>
            </w:pPr>
            <w:r w:rsidRPr="00DD5EDA">
              <w:rPr>
                <w:color w:val="000000"/>
                <w:sz w:val="20"/>
                <w:szCs w:val="20"/>
              </w:rPr>
              <w:t>2.3.2.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2CA3C3A" w14:textId="3D6AAFC7" w:rsidR="00291882" w:rsidRPr="00DD5EDA" w:rsidRDefault="00291882" w:rsidP="00291882">
            <w:pPr>
              <w:ind w:firstLine="0"/>
              <w:rPr>
                <w:rFonts w:eastAsia="Times New Roman"/>
                <w:color w:val="000000"/>
                <w:sz w:val="20"/>
                <w:szCs w:val="20"/>
                <w:lang w:eastAsia="ru-RU"/>
              </w:rPr>
            </w:pPr>
            <w:r w:rsidRPr="00DD5EDA">
              <w:rPr>
                <w:color w:val="000000"/>
                <w:sz w:val="20"/>
                <w:szCs w:val="20"/>
              </w:rPr>
              <w:t>Развитие репертуарного многообразия театров и</w:t>
            </w:r>
            <w:r>
              <w:rPr>
                <w:color w:val="000000"/>
                <w:sz w:val="20"/>
                <w:szCs w:val="20"/>
              </w:rPr>
              <w:t> </w:t>
            </w:r>
            <w:r w:rsidRPr="00DD5EDA">
              <w:rPr>
                <w:color w:val="000000"/>
                <w:sz w:val="20"/>
                <w:szCs w:val="20"/>
              </w:rPr>
              <w:t>филармонии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375645B" w14:textId="16A870BA" w:rsidR="00291882" w:rsidRPr="00DD5EDA" w:rsidRDefault="00291882" w:rsidP="00291882">
            <w:pPr>
              <w:ind w:firstLine="0"/>
              <w:jc w:val="center"/>
              <w:rPr>
                <w:rFonts w:eastAsia="Times New Roman"/>
                <w:color w:val="000000"/>
                <w:sz w:val="20"/>
                <w:szCs w:val="20"/>
                <w:lang w:eastAsia="ru-RU"/>
              </w:rPr>
            </w:pPr>
            <w:r w:rsidRPr="00DD5EDA">
              <w:rPr>
                <w:color w:val="000000"/>
                <w:sz w:val="20"/>
                <w:szCs w:val="20"/>
              </w:rPr>
              <w:t xml:space="preserve">2021 – 2030 </w:t>
            </w:r>
            <w:proofErr w:type="spellStart"/>
            <w:r w:rsidRPr="00DD5EDA">
              <w:rPr>
                <w:color w:val="000000"/>
                <w:sz w:val="20"/>
                <w:szCs w:val="20"/>
              </w:rPr>
              <w:t>г.</w:t>
            </w:r>
            <w:proofErr w:type="gramStart"/>
            <w:r w:rsidRPr="00DD5EDA">
              <w:rPr>
                <w:color w:val="000000"/>
                <w:sz w:val="20"/>
                <w:szCs w:val="20"/>
              </w:rPr>
              <w:t>г</w:t>
            </w:r>
            <w:proofErr w:type="spellEnd"/>
            <w:proofErr w:type="gramEnd"/>
            <w:r w:rsidRPr="00DD5ED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6727D28" w14:textId="77777777" w:rsidR="001A0206" w:rsidRDefault="009F7E87" w:rsidP="009F7E87">
            <w:pPr>
              <w:ind w:firstLine="0"/>
              <w:jc w:val="both"/>
              <w:rPr>
                <w:color w:val="000000"/>
                <w:sz w:val="20"/>
                <w:szCs w:val="20"/>
              </w:rPr>
            </w:pPr>
            <w:r w:rsidRPr="009F7E87">
              <w:rPr>
                <w:color w:val="000000"/>
                <w:sz w:val="20"/>
                <w:szCs w:val="20"/>
              </w:rPr>
              <w:t>Государственными театрами региона за 2024 год выпущено 26 премьер. Количество посещений театров составило 340</w:t>
            </w:r>
            <w:r>
              <w:rPr>
                <w:color w:val="000000"/>
                <w:sz w:val="20"/>
                <w:szCs w:val="20"/>
              </w:rPr>
              <w:t> </w:t>
            </w:r>
            <w:r w:rsidRPr="009F7E87">
              <w:rPr>
                <w:color w:val="000000"/>
                <w:sz w:val="20"/>
                <w:szCs w:val="20"/>
              </w:rPr>
              <w:t xml:space="preserve">тысяч человек. </w:t>
            </w:r>
            <w:proofErr w:type="gramStart"/>
            <w:r w:rsidRPr="009F7E87">
              <w:rPr>
                <w:color w:val="000000"/>
                <w:sz w:val="20"/>
                <w:szCs w:val="20"/>
              </w:rPr>
              <w:t xml:space="preserve">Особой популярностью среди зрителей пользовались премьеры: рок-опера «Полнолуние», мюзикл </w:t>
            </w:r>
            <w:r>
              <w:rPr>
                <w:color w:val="000000"/>
                <w:sz w:val="20"/>
                <w:szCs w:val="20"/>
              </w:rPr>
              <w:t>«</w:t>
            </w:r>
            <w:r w:rsidRPr="009F7E87">
              <w:rPr>
                <w:color w:val="000000"/>
                <w:sz w:val="20"/>
                <w:szCs w:val="20"/>
              </w:rPr>
              <w:t>Остров сокровищ</w:t>
            </w:r>
            <w:r>
              <w:rPr>
                <w:color w:val="000000"/>
                <w:sz w:val="20"/>
                <w:szCs w:val="20"/>
              </w:rPr>
              <w:t xml:space="preserve">» </w:t>
            </w:r>
            <w:r w:rsidRPr="009F7E87">
              <w:rPr>
                <w:color w:val="000000"/>
                <w:sz w:val="20"/>
                <w:szCs w:val="20"/>
              </w:rPr>
              <w:t xml:space="preserve">(Ивановский музыкальный театр), </w:t>
            </w:r>
            <w:r>
              <w:rPr>
                <w:color w:val="000000"/>
                <w:sz w:val="20"/>
                <w:szCs w:val="20"/>
              </w:rPr>
              <w:t>«</w:t>
            </w:r>
            <w:r w:rsidRPr="009F7E87">
              <w:rPr>
                <w:color w:val="000000"/>
                <w:sz w:val="20"/>
                <w:szCs w:val="20"/>
              </w:rPr>
              <w:t>Дубровский</w:t>
            </w:r>
            <w:r>
              <w:rPr>
                <w:color w:val="000000"/>
                <w:sz w:val="20"/>
                <w:szCs w:val="20"/>
              </w:rPr>
              <w:t>»</w:t>
            </w:r>
            <w:r w:rsidRPr="009F7E87">
              <w:rPr>
                <w:color w:val="000000"/>
                <w:sz w:val="20"/>
                <w:szCs w:val="20"/>
              </w:rPr>
              <w:t xml:space="preserve">, </w:t>
            </w:r>
            <w:r>
              <w:rPr>
                <w:color w:val="000000"/>
                <w:sz w:val="20"/>
                <w:szCs w:val="20"/>
              </w:rPr>
              <w:t>«</w:t>
            </w:r>
            <w:r w:rsidRPr="009F7E87">
              <w:rPr>
                <w:color w:val="000000"/>
                <w:sz w:val="20"/>
                <w:szCs w:val="20"/>
              </w:rPr>
              <w:t>Тартюф</w:t>
            </w:r>
            <w:r>
              <w:rPr>
                <w:color w:val="000000"/>
                <w:sz w:val="20"/>
                <w:szCs w:val="20"/>
              </w:rPr>
              <w:t>»</w:t>
            </w:r>
            <w:r w:rsidRPr="009F7E87">
              <w:rPr>
                <w:color w:val="000000"/>
                <w:sz w:val="20"/>
                <w:szCs w:val="20"/>
              </w:rPr>
              <w:t xml:space="preserve"> (Ивановский областной драматический театр), моноспектакль </w:t>
            </w:r>
            <w:r>
              <w:rPr>
                <w:color w:val="000000"/>
                <w:sz w:val="20"/>
                <w:szCs w:val="20"/>
              </w:rPr>
              <w:t>«</w:t>
            </w:r>
            <w:r w:rsidRPr="009F7E87">
              <w:rPr>
                <w:color w:val="000000"/>
                <w:sz w:val="20"/>
                <w:szCs w:val="20"/>
              </w:rPr>
              <w:t>Наука побеждать</w:t>
            </w:r>
            <w:r>
              <w:rPr>
                <w:color w:val="000000"/>
                <w:sz w:val="20"/>
                <w:szCs w:val="20"/>
              </w:rPr>
              <w:t>»</w:t>
            </w:r>
            <w:r w:rsidRPr="009F7E87">
              <w:rPr>
                <w:color w:val="000000"/>
                <w:sz w:val="20"/>
                <w:szCs w:val="20"/>
              </w:rPr>
              <w:t xml:space="preserve">, «Король Лир» (Ивановский областной театр кукол), </w:t>
            </w:r>
            <w:r>
              <w:rPr>
                <w:color w:val="000000"/>
                <w:sz w:val="20"/>
                <w:szCs w:val="20"/>
              </w:rPr>
              <w:t>«</w:t>
            </w:r>
            <w:r w:rsidRPr="009F7E87">
              <w:rPr>
                <w:color w:val="000000"/>
                <w:sz w:val="20"/>
                <w:szCs w:val="20"/>
              </w:rPr>
              <w:t>Пиковая дама</w:t>
            </w:r>
            <w:r>
              <w:rPr>
                <w:color w:val="000000"/>
                <w:sz w:val="20"/>
                <w:szCs w:val="20"/>
              </w:rPr>
              <w:t>»</w:t>
            </w:r>
            <w:r w:rsidRPr="009F7E87">
              <w:rPr>
                <w:color w:val="000000"/>
                <w:sz w:val="20"/>
                <w:szCs w:val="20"/>
              </w:rPr>
              <w:t>, «Отцы и дети»</w:t>
            </w:r>
            <w:r>
              <w:rPr>
                <w:color w:val="000000"/>
                <w:sz w:val="20"/>
                <w:szCs w:val="20"/>
              </w:rPr>
              <w:t xml:space="preserve"> </w:t>
            </w:r>
            <w:r w:rsidRPr="009F7E87">
              <w:rPr>
                <w:color w:val="000000"/>
                <w:sz w:val="20"/>
                <w:szCs w:val="20"/>
              </w:rPr>
              <w:t>(Кинешемский драматический театр им. А.Н.</w:t>
            </w:r>
            <w:r>
              <w:rPr>
                <w:color w:val="000000"/>
                <w:sz w:val="20"/>
                <w:szCs w:val="20"/>
              </w:rPr>
              <w:t xml:space="preserve"> </w:t>
            </w:r>
            <w:r w:rsidRPr="009F7E87">
              <w:rPr>
                <w:color w:val="000000"/>
                <w:sz w:val="20"/>
                <w:szCs w:val="20"/>
              </w:rPr>
              <w:t xml:space="preserve">Островского). </w:t>
            </w:r>
            <w:proofErr w:type="gramEnd"/>
          </w:p>
          <w:p w14:paraId="2997F324" w14:textId="54B7B39D" w:rsidR="00291882" w:rsidRPr="00A17146" w:rsidRDefault="009F7E87" w:rsidP="009F7E87">
            <w:pPr>
              <w:ind w:firstLine="0"/>
              <w:jc w:val="both"/>
              <w:rPr>
                <w:rFonts w:eastAsia="Times New Roman"/>
                <w:color w:val="000000"/>
                <w:sz w:val="20"/>
                <w:szCs w:val="20"/>
                <w:highlight w:val="yellow"/>
                <w:lang w:eastAsia="ru-RU"/>
              </w:rPr>
            </w:pPr>
            <w:r w:rsidRPr="009F7E87">
              <w:rPr>
                <w:color w:val="000000"/>
                <w:sz w:val="20"/>
                <w:szCs w:val="20"/>
              </w:rPr>
              <w:t xml:space="preserve">Ивановская государственная филармония представила зрителям широкую палитру абонементов, провела фестиваль искусств «Дни российской культуры», фестиваль «Джазовая прогулка», фестиваль камерной музыки, цикл парковых программ «В </w:t>
            </w:r>
            <w:proofErr w:type="gramStart"/>
            <w:r w:rsidRPr="009F7E87">
              <w:rPr>
                <w:color w:val="000000"/>
                <w:sz w:val="20"/>
                <w:szCs w:val="20"/>
              </w:rPr>
              <w:t>ритме</w:t>
            </w:r>
            <w:proofErr w:type="gramEnd"/>
            <w:r w:rsidRPr="009F7E87">
              <w:rPr>
                <w:color w:val="000000"/>
                <w:sz w:val="20"/>
                <w:szCs w:val="20"/>
              </w:rPr>
              <w:t xml:space="preserve"> лета». Продолжил свою успешную реализацию проект «Филармония детям» Всего мероприятия филармонии в 2024 году посетило 99 тысяч зрителей.</w:t>
            </w:r>
          </w:p>
        </w:tc>
      </w:tr>
      <w:tr w:rsidR="00291882" w:rsidRPr="00916DAB" w14:paraId="1CEA554C"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88E677E" w14:textId="343A6D46" w:rsidR="00291882" w:rsidRPr="00DD5EDA" w:rsidRDefault="00291882" w:rsidP="00291882">
            <w:pPr>
              <w:ind w:firstLine="0"/>
              <w:jc w:val="center"/>
              <w:rPr>
                <w:rFonts w:eastAsia="Times New Roman"/>
                <w:color w:val="000000"/>
                <w:sz w:val="20"/>
                <w:szCs w:val="20"/>
                <w:lang w:eastAsia="ru-RU"/>
              </w:rPr>
            </w:pPr>
            <w:r w:rsidRPr="00DD5EDA">
              <w:rPr>
                <w:color w:val="000000"/>
                <w:sz w:val="20"/>
                <w:szCs w:val="20"/>
              </w:rPr>
              <w:t>2.3.3.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A252CC2" w14:textId="1884CCE0" w:rsidR="00291882" w:rsidRPr="00DD5EDA" w:rsidRDefault="00291882" w:rsidP="00291882">
            <w:pPr>
              <w:ind w:firstLine="0"/>
              <w:rPr>
                <w:rFonts w:eastAsia="Times New Roman"/>
                <w:color w:val="000000"/>
                <w:sz w:val="20"/>
                <w:szCs w:val="20"/>
                <w:lang w:eastAsia="ru-RU"/>
              </w:rPr>
            </w:pPr>
            <w:r w:rsidRPr="00DD5EDA">
              <w:rPr>
                <w:color w:val="000000"/>
                <w:sz w:val="20"/>
                <w:szCs w:val="20"/>
              </w:rPr>
              <w:t>Укрепление материально-технической базы музеев, библиотек, культурно-досуговых учреждений, повышение уровня их</w:t>
            </w:r>
            <w:r>
              <w:rPr>
                <w:color w:val="000000"/>
                <w:sz w:val="20"/>
                <w:szCs w:val="20"/>
              </w:rPr>
              <w:t> </w:t>
            </w:r>
            <w:r w:rsidRPr="00DD5EDA">
              <w:rPr>
                <w:color w:val="000000"/>
                <w:sz w:val="20"/>
                <w:szCs w:val="20"/>
              </w:rPr>
              <w:t>технической оснащенности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F32DC1B" w14:textId="5E33B700" w:rsidR="00291882" w:rsidRPr="00DD5EDA" w:rsidRDefault="00291882" w:rsidP="00291882">
            <w:pPr>
              <w:ind w:firstLine="0"/>
              <w:jc w:val="center"/>
              <w:rPr>
                <w:rFonts w:eastAsia="Times New Roman"/>
                <w:color w:val="000000"/>
                <w:sz w:val="20"/>
                <w:szCs w:val="20"/>
                <w:lang w:eastAsia="ru-RU"/>
              </w:rPr>
            </w:pPr>
            <w:r w:rsidRPr="00DD5EDA">
              <w:rPr>
                <w:color w:val="000000"/>
                <w:sz w:val="20"/>
                <w:szCs w:val="20"/>
              </w:rPr>
              <w:t xml:space="preserve">2021 – 2030 </w:t>
            </w:r>
            <w:proofErr w:type="spellStart"/>
            <w:r w:rsidRPr="00DD5EDA">
              <w:rPr>
                <w:color w:val="000000"/>
                <w:sz w:val="20"/>
                <w:szCs w:val="20"/>
              </w:rPr>
              <w:t>г.</w:t>
            </w:r>
            <w:proofErr w:type="gramStart"/>
            <w:r w:rsidRPr="00DD5EDA">
              <w:rPr>
                <w:color w:val="000000"/>
                <w:sz w:val="20"/>
                <w:szCs w:val="20"/>
              </w:rPr>
              <w:t>г</w:t>
            </w:r>
            <w:proofErr w:type="spellEnd"/>
            <w:proofErr w:type="gramEnd"/>
            <w:r w:rsidRPr="00DD5ED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44F5F07" w14:textId="77777777" w:rsidR="007B1A3E" w:rsidRDefault="001A0206" w:rsidP="001A0206">
            <w:pPr>
              <w:ind w:firstLine="0"/>
              <w:jc w:val="both"/>
              <w:rPr>
                <w:color w:val="000000"/>
                <w:sz w:val="20"/>
                <w:szCs w:val="20"/>
              </w:rPr>
            </w:pPr>
            <w:r w:rsidRPr="001A0206">
              <w:rPr>
                <w:color w:val="000000"/>
                <w:sz w:val="20"/>
                <w:szCs w:val="20"/>
              </w:rPr>
              <w:t xml:space="preserve">В 2024 году в рамках проекта «Местный Дом культуры» в Ивановской области модернизированы 15 домов культуры. В 12 </w:t>
            </w:r>
            <w:proofErr w:type="gramStart"/>
            <w:r w:rsidRPr="001A0206">
              <w:rPr>
                <w:color w:val="000000"/>
                <w:sz w:val="20"/>
                <w:szCs w:val="20"/>
              </w:rPr>
              <w:t>клубах</w:t>
            </w:r>
            <w:proofErr w:type="gramEnd"/>
            <w:r w:rsidRPr="001A0206">
              <w:rPr>
                <w:color w:val="000000"/>
                <w:sz w:val="20"/>
                <w:szCs w:val="20"/>
              </w:rPr>
              <w:t xml:space="preserve"> Заволжского, Ильинского, Кинешемского, Шуйского, Савинского, </w:t>
            </w:r>
            <w:proofErr w:type="spellStart"/>
            <w:r w:rsidRPr="001A0206">
              <w:rPr>
                <w:color w:val="000000"/>
                <w:sz w:val="20"/>
                <w:szCs w:val="20"/>
              </w:rPr>
              <w:t>Вичугского</w:t>
            </w:r>
            <w:proofErr w:type="spellEnd"/>
            <w:r w:rsidRPr="001A0206">
              <w:rPr>
                <w:color w:val="000000"/>
                <w:sz w:val="20"/>
                <w:szCs w:val="20"/>
              </w:rPr>
              <w:t xml:space="preserve">, </w:t>
            </w:r>
            <w:proofErr w:type="spellStart"/>
            <w:r w:rsidRPr="001A0206">
              <w:rPr>
                <w:color w:val="000000"/>
                <w:sz w:val="20"/>
                <w:szCs w:val="20"/>
              </w:rPr>
              <w:t>Южского</w:t>
            </w:r>
            <w:proofErr w:type="spellEnd"/>
            <w:r w:rsidRPr="001A0206">
              <w:rPr>
                <w:color w:val="000000"/>
                <w:sz w:val="20"/>
                <w:szCs w:val="20"/>
              </w:rPr>
              <w:t xml:space="preserve">, </w:t>
            </w:r>
            <w:proofErr w:type="spellStart"/>
            <w:r w:rsidRPr="001A0206">
              <w:rPr>
                <w:color w:val="000000"/>
                <w:sz w:val="20"/>
                <w:szCs w:val="20"/>
              </w:rPr>
              <w:t>Тейковского</w:t>
            </w:r>
            <w:proofErr w:type="spellEnd"/>
            <w:r w:rsidRPr="001A0206">
              <w:rPr>
                <w:color w:val="000000"/>
                <w:sz w:val="20"/>
                <w:szCs w:val="20"/>
              </w:rPr>
              <w:t xml:space="preserve">, Ивановского, Приволжского, </w:t>
            </w:r>
            <w:proofErr w:type="spellStart"/>
            <w:r w:rsidRPr="001A0206">
              <w:rPr>
                <w:color w:val="000000"/>
                <w:sz w:val="20"/>
                <w:szCs w:val="20"/>
              </w:rPr>
              <w:t>Лухского</w:t>
            </w:r>
            <w:proofErr w:type="spellEnd"/>
            <w:r w:rsidRPr="001A0206">
              <w:rPr>
                <w:color w:val="000000"/>
                <w:sz w:val="20"/>
                <w:szCs w:val="20"/>
              </w:rPr>
              <w:t xml:space="preserve"> и </w:t>
            </w:r>
            <w:proofErr w:type="spellStart"/>
            <w:r w:rsidRPr="001A0206">
              <w:rPr>
                <w:color w:val="000000"/>
                <w:sz w:val="20"/>
                <w:szCs w:val="20"/>
              </w:rPr>
              <w:t>Верхнеландеховского</w:t>
            </w:r>
            <w:proofErr w:type="spellEnd"/>
            <w:r w:rsidRPr="001A0206">
              <w:rPr>
                <w:color w:val="000000"/>
                <w:sz w:val="20"/>
                <w:szCs w:val="20"/>
              </w:rPr>
              <w:t xml:space="preserve"> приобретено звуковое, световое оборудование, заменены кресла в зрительных залах и закуплена одежда сцены. В </w:t>
            </w:r>
            <w:proofErr w:type="gramStart"/>
            <w:r w:rsidRPr="001A0206">
              <w:rPr>
                <w:color w:val="000000"/>
                <w:sz w:val="20"/>
                <w:szCs w:val="20"/>
              </w:rPr>
              <w:t>домах</w:t>
            </w:r>
            <w:proofErr w:type="gramEnd"/>
            <w:r w:rsidRPr="001A0206">
              <w:rPr>
                <w:color w:val="000000"/>
                <w:sz w:val="20"/>
                <w:szCs w:val="20"/>
              </w:rPr>
              <w:t xml:space="preserve"> культуры села Каменка </w:t>
            </w:r>
            <w:proofErr w:type="spellStart"/>
            <w:r w:rsidRPr="001A0206">
              <w:rPr>
                <w:color w:val="000000"/>
                <w:sz w:val="20"/>
                <w:szCs w:val="20"/>
              </w:rPr>
              <w:t>Вичугского</w:t>
            </w:r>
            <w:proofErr w:type="spellEnd"/>
            <w:r w:rsidRPr="001A0206">
              <w:rPr>
                <w:color w:val="000000"/>
                <w:sz w:val="20"/>
                <w:szCs w:val="20"/>
              </w:rPr>
              <w:t xml:space="preserve"> района и с.</w:t>
            </w:r>
            <w:r>
              <w:rPr>
                <w:color w:val="000000"/>
                <w:sz w:val="20"/>
                <w:szCs w:val="20"/>
              </w:rPr>
              <w:t> </w:t>
            </w:r>
            <w:proofErr w:type="spellStart"/>
            <w:r w:rsidRPr="001A0206">
              <w:rPr>
                <w:color w:val="000000"/>
                <w:sz w:val="20"/>
                <w:szCs w:val="20"/>
              </w:rPr>
              <w:t>Болотново</w:t>
            </w:r>
            <w:proofErr w:type="spellEnd"/>
            <w:r w:rsidRPr="001A0206">
              <w:rPr>
                <w:color w:val="000000"/>
                <w:sz w:val="20"/>
                <w:szCs w:val="20"/>
              </w:rPr>
              <w:t xml:space="preserve"> Родниковского района проведены текущие ремонты. Общая сумма выделенных средств составила 12,12</w:t>
            </w:r>
            <w:r>
              <w:rPr>
                <w:color w:val="000000"/>
                <w:sz w:val="20"/>
                <w:szCs w:val="20"/>
              </w:rPr>
              <w:t> </w:t>
            </w:r>
            <w:proofErr w:type="gramStart"/>
            <w:r w:rsidRPr="001A0206">
              <w:rPr>
                <w:color w:val="000000"/>
                <w:sz w:val="20"/>
                <w:szCs w:val="20"/>
              </w:rPr>
              <w:t>млн</w:t>
            </w:r>
            <w:proofErr w:type="gramEnd"/>
            <w:r w:rsidRPr="001A0206">
              <w:rPr>
                <w:color w:val="000000"/>
                <w:sz w:val="20"/>
                <w:szCs w:val="20"/>
              </w:rPr>
              <w:t xml:space="preserve"> рублей. </w:t>
            </w:r>
          </w:p>
          <w:p w14:paraId="2B8C2E13" w14:textId="52AEBB2C" w:rsidR="007B1A3E" w:rsidRDefault="001A0206" w:rsidP="001A0206">
            <w:pPr>
              <w:ind w:firstLine="0"/>
              <w:jc w:val="both"/>
              <w:rPr>
                <w:color w:val="000000"/>
                <w:sz w:val="20"/>
                <w:szCs w:val="20"/>
              </w:rPr>
            </w:pPr>
            <w:r w:rsidRPr="001A0206">
              <w:rPr>
                <w:color w:val="000000"/>
                <w:sz w:val="20"/>
                <w:szCs w:val="20"/>
              </w:rPr>
              <w:t xml:space="preserve">Продолжилось укрепление материально технической базы учреждений в рамках нацпроекта «Культура». </w:t>
            </w:r>
          </w:p>
          <w:p w14:paraId="7D32B22D" w14:textId="71963C17" w:rsidR="00291882" w:rsidRPr="00A17146" w:rsidRDefault="001A0206" w:rsidP="001A0206">
            <w:pPr>
              <w:ind w:firstLine="0"/>
              <w:jc w:val="both"/>
              <w:rPr>
                <w:rFonts w:eastAsia="Times New Roman"/>
                <w:color w:val="000000"/>
                <w:sz w:val="20"/>
                <w:szCs w:val="20"/>
                <w:highlight w:val="yellow"/>
                <w:lang w:eastAsia="ru-RU"/>
              </w:rPr>
            </w:pPr>
            <w:proofErr w:type="gramStart"/>
            <w:r w:rsidRPr="001A0206">
              <w:rPr>
                <w:color w:val="000000"/>
                <w:sz w:val="20"/>
                <w:szCs w:val="20"/>
              </w:rPr>
              <w:t xml:space="preserve">В рамках направления «Техническое оснащение региональных и муниципальных музеев» новое современное музейное оборудование поступило в </w:t>
            </w:r>
            <w:proofErr w:type="spellStart"/>
            <w:r w:rsidRPr="001A0206">
              <w:rPr>
                <w:color w:val="000000"/>
                <w:sz w:val="20"/>
                <w:szCs w:val="20"/>
              </w:rPr>
              <w:t>Вичугский</w:t>
            </w:r>
            <w:proofErr w:type="spellEnd"/>
            <w:r w:rsidRPr="001A0206">
              <w:rPr>
                <w:color w:val="000000"/>
                <w:sz w:val="20"/>
                <w:szCs w:val="20"/>
              </w:rPr>
              <w:t xml:space="preserve"> городской художественный музей, «Ивановский государственный историко</w:t>
            </w:r>
            <w:r>
              <w:rPr>
                <w:color w:val="000000"/>
                <w:sz w:val="20"/>
                <w:szCs w:val="20"/>
              </w:rPr>
              <w:t>-</w:t>
            </w:r>
            <w:r w:rsidRPr="001A0206">
              <w:rPr>
                <w:color w:val="000000"/>
                <w:sz w:val="20"/>
                <w:szCs w:val="20"/>
              </w:rPr>
              <w:t>краеведческий музей имени Д.Г.</w:t>
            </w:r>
            <w:r>
              <w:rPr>
                <w:color w:val="000000"/>
                <w:sz w:val="20"/>
                <w:szCs w:val="20"/>
              </w:rPr>
              <w:t xml:space="preserve"> </w:t>
            </w:r>
            <w:proofErr w:type="spellStart"/>
            <w:r w:rsidRPr="001A0206">
              <w:rPr>
                <w:color w:val="000000"/>
                <w:sz w:val="20"/>
                <w:szCs w:val="20"/>
              </w:rPr>
              <w:t>Бурылина</w:t>
            </w:r>
            <w:proofErr w:type="spellEnd"/>
            <w:r w:rsidRPr="001A0206">
              <w:rPr>
                <w:color w:val="000000"/>
                <w:sz w:val="20"/>
                <w:szCs w:val="20"/>
              </w:rPr>
              <w:t>» и «Областной музей «Музеи города Юрьевца».</w:t>
            </w:r>
            <w:proofErr w:type="gramEnd"/>
            <w:r w:rsidRPr="001A0206">
              <w:rPr>
                <w:color w:val="000000"/>
                <w:sz w:val="20"/>
                <w:szCs w:val="20"/>
              </w:rPr>
              <w:t xml:space="preserve"> В </w:t>
            </w:r>
            <w:proofErr w:type="gramStart"/>
            <w:r w:rsidRPr="001A0206">
              <w:rPr>
                <w:color w:val="000000"/>
                <w:sz w:val="20"/>
                <w:szCs w:val="20"/>
              </w:rPr>
              <w:t>рамках</w:t>
            </w:r>
            <w:proofErr w:type="gramEnd"/>
            <w:r w:rsidRPr="001A0206">
              <w:rPr>
                <w:color w:val="000000"/>
                <w:sz w:val="20"/>
                <w:szCs w:val="20"/>
              </w:rPr>
              <w:t xml:space="preserve"> направления «Создание муниципальных модельных библиотек» современное библиотечное пространство оборудовано в Центральной библиотеке г.о. Шуя.</w:t>
            </w:r>
          </w:p>
        </w:tc>
      </w:tr>
      <w:tr w:rsidR="00291882" w:rsidRPr="00916DAB" w14:paraId="0294CF54"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4D6FC47" w14:textId="057B8581" w:rsidR="00291882" w:rsidRPr="00DD5EDA" w:rsidRDefault="00291882" w:rsidP="00291882">
            <w:pPr>
              <w:ind w:firstLine="0"/>
              <w:jc w:val="center"/>
              <w:rPr>
                <w:rFonts w:eastAsia="Times New Roman"/>
                <w:color w:val="000000"/>
                <w:sz w:val="20"/>
                <w:szCs w:val="20"/>
                <w:lang w:eastAsia="ru-RU"/>
              </w:rPr>
            </w:pPr>
            <w:r w:rsidRPr="00DD5EDA">
              <w:rPr>
                <w:color w:val="000000"/>
                <w:sz w:val="20"/>
                <w:szCs w:val="20"/>
              </w:rPr>
              <w:t>2.3.4.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6992E6C" w14:textId="6EBD5DAF" w:rsidR="00291882" w:rsidRPr="00DD5EDA" w:rsidRDefault="00291882" w:rsidP="00291882">
            <w:pPr>
              <w:ind w:firstLine="0"/>
              <w:rPr>
                <w:rFonts w:eastAsia="Times New Roman"/>
                <w:color w:val="000000"/>
                <w:sz w:val="20"/>
                <w:szCs w:val="20"/>
                <w:lang w:eastAsia="ru-RU"/>
              </w:rPr>
            </w:pPr>
            <w:r w:rsidRPr="00DD5EDA">
              <w:rPr>
                <w:color w:val="000000"/>
                <w:sz w:val="20"/>
                <w:szCs w:val="20"/>
              </w:rPr>
              <w:t xml:space="preserve">Увеличение количества </w:t>
            </w:r>
            <w:proofErr w:type="gramStart"/>
            <w:r w:rsidRPr="00DD5EDA">
              <w:rPr>
                <w:color w:val="000000"/>
                <w:sz w:val="20"/>
                <w:szCs w:val="20"/>
              </w:rPr>
              <w:t>выставочных</w:t>
            </w:r>
            <w:proofErr w:type="gramEnd"/>
            <w:r w:rsidRPr="00DD5EDA">
              <w:rPr>
                <w:color w:val="000000"/>
                <w:sz w:val="20"/>
                <w:szCs w:val="20"/>
              </w:rPr>
              <w:t xml:space="preserve"> проектов, осуществляемых в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D96BE06" w14:textId="71BFF445" w:rsidR="00291882" w:rsidRPr="00DD5EDA" w:rsidRDefault="00291882" w:rsidP="00291882">
            <w:pPr>
              <w:ind w:firstLine="0"/>
              <w:jc w:val="center"/>
              <w:rPr>
                <w:rFonts w:eastAsia="Times New Roman"/>
                <w:color w:val="000000"/>
                <w:sz w:val="20"/>
                <w:szCs w:val="20"/>
                <w:lang w:eastAsia="ru-RU"/>
              </w:rPr>
            </w:pPr>
            <w:r w:rsidRPr="00DD5EDA">
              <w:rPr>
                <w:color w:val="000000"/>
                <w:sz w:val="20"/>
                <w:szCs w:val="20"/>
              </w:rPr>
              <w:t xml:space="preserve">2021 – 2030 </w:t>
            </w:r>
            <w:proofErr w:type="spellStart"/>
            <w:r w:rsidRPr="00DD5EDA">
              <w:rPr>
                <w:color w:val="000000"/>
                <w:sz w:val="20"/>
                <w:szCs w:val="20"/>
              </w:rPr>
              <w:t>г.</w:t>
            </w:r>
            <w:proofErr w:type="gramStart"/>
            <w:r w:rsidRPr="00DD5EDA">
              <w:rPr>
                <w:color w:val="000000"/>
                <w:sz w:val="20"/>
                <w:szCs w:val="20"/>
              </w:rPr>
              <w:t>г</w:t>
            </w:r>
            <w:proofErr w:type="spellEnd"/>
            <w:proofErr w:type="gramEnd"/>
            <w:r w:rsidRPr="00DD5ED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FB0FA1F" w14:textId="77777777" w:rsidR="007B1A3E" w:rsidRDefault="007B1A3E" w:rsidP="00291882">
            <w:pPr>
              <w:ind w:firstLine="0"/>
              <w:jc w:val="both"/>
              <w:rPr>
                <w:color w:val="000000"/>
                <w:sz w:val="20"/>
                <w:szCs w:val="20"/>
              </w:rPr>
            </w:pPr>
            <w:r w:rsidRPr="007B1A3E">
              <w:rPr>
                <w:color w:val="000000"/>
                <w:sz w:val="20"/>
                <w:szCs w:val="20"/>
              </w:rPr>
              <w:t xml:space="preserve">В 2024 году увеличился прирост количества </w:t>
            </w:r>
            <w:proofErr w:type="gramStart"/>
            <w:r w:rsidRPr="007B1A3E">
              <w:rPr>
                <w:color w:val="000000"/>
                <w:sz w:val="20"/>
                <w:szCs w:val="20"/>
              </w:rPr>
              <w:t>выставочных</w:t>
            </w:r>
            <w:proofErr w:type="gramEnd"/>
            <w:r w:rsidRPr="007B1A3E">
              <w:rPr>
                <w:color w:val="000000"/>
                <w:sz w:val="20"/>
                <w:szCs w:val="20"/>
              </w:rPr>
              <w:t xml:space="preserve"> проектов, осуществляемых в Ивановской области. В Ивановском государственном историко-краеведческом </w:t>
            </w:r>
            <w:proofErr w:type="gramStart"/>
            <w:r w:rsidRPr="007B1A3E">
              <w:rPr>
                <w:color w:val="000000"/>
                <w:sz w:val="20"/>
                <w:szCs w:val="20"/>
              </w:rPr>
              <w:t>музее</w:t>
            </w:r>
            <w:proofErr w:type="gramEnd"/>
            <w:r w:rsidRPr="007B1A3E">
              <w:rPr>
                <w:color w:val="000000"/>
                <w:sz w:val="20"/>
                <w:szCs w:val="20"/>
              </w:rPr>
              <w:t xml:space="preserve"> открылась выс</w:t>
            </w:r>
            <w:r>
              <w:rPr>
                <w:color w:val="000000"/>
                <w:sz w:val="20"/>
                <w:szCs w:val="20"/>
              </w:rPr>
              <w:t>тавка «110 раритетов Музея Д.Г. </w:t>
            </w:r>
            <w:proofErr w:type="spellStart"/>
            <w:r w:rsidRPr="007B1A3E">
              <w:rPr>
                <w:color w:val="000000"/>
                <w:sz w:val="20"/>
                <w:szCs w:val="20"/>
              </w:rPr>
              <w:t>Бурылина</w:t>
            </w:r>
            <w:proofErr w:type="spellEnd"/>
            <w:r w:rsidRPr="007B1A3E">
              <w:rPr>
                <w:color w:val="000000"/>
                <w:sz w:val="20"/>
                <w:szCs w:val="20"/>
              </w:rPr>
              <w:t>». Музей ивановского ситца создал проект «Я буду это носить!».</w:t>
            </w:r>
          </w:p>
          <w:p w14:paraId="752C7664" w14:textId="77777777" w:rsidR="007B1A3E" w:rsidRDefault="007B1A3E" w:rsidP="007B1A3E">
            <w:pPr>
              <w:ind w:firstLine="0"/>
              <w:jc w:val="both"/>
              <w:rPr>
                <w:color w:val="000000"/>
                <w:sz w:val="20"/>
                <w:szCs w:val="20"/>
              </w:rPr>
            </w:pPr>
            <w:r w:rsidRPr="007B1A3E">
              <w:rPr>
                <w:color w:val="000000"/>
                <w:sz w:val="20"/>
                <w:szCs w:val="20"/>
              </w:rPr>
              <w:t xml:space="preserve">К юбилейным датам - 100 лет лаковой миниатюре Палеха и 90 лет лаковой миниатюрной живописи </w:t>
            </w:r>
            <w:proofErr w:type="gramStart"/>
            <w:r w:rsidRPr="007B1A3E">
              <w:rPr>
                <w:color w:val="000000"/>
                <w:sz w:val="20"/>
                <w:szCs w:val="20"/>
              </w:rPr>
              <w:t>Холуя</w:t>
            </w:r>
            <w:proofErr w:type="gramEnd"/>
            <w:r w:rsidRPr="007B1A3E">
              <w:rPr>
                <w:color w:val="000000"/>
                <w:sz w:val="20"/>
                <w:szCs w:val="20"/>
              </w:rPr>
              <w:t xml:space="preserve"> — состоялся крупный </w:t>
            </w:r>
            <w:proofErr w:type="spellStart"/>
            <w:r w:rsidRPr="007B1A3E">
              <w:rPr>
                <w:color w:val="000000"/>
                <w:sz w:val="20"/>
                <w:szCs w:val="20"/>
              </w:rPr>
              <w:t>межмузейный</w:t>
            </w:r>
            <w:proofErr w:type="spellEnd"/>
            <w:r w:rsidRPr="007B1A3E">
              <w:rPr>
                <w:color w:val="000000"/>
                <w:sz w:val="20"/>
                <w:szCs w:val="20"/>
              </w:rPr>
              <w:t xml:space="preserve"> проект Плесского музея-заповедника «Пушкин в лаковой миниатюре Палеха и Холуя», проект Государственного музея Холуйского искусства «Жар-птица Холуя», проект Государственного музея Палехского искусства «100 лет искусству лаковой миниатюры Палеха». Ивановский областной художественный музей подготовил проект </w:t>
            </w:r>
            <w:r>
              <w:rPr>
                <w:color w:val="000000"/>
                <w:sz w:val="20"/>
                <w:szCs w:val="20"/>
              </w:rPr>
              <w:t>«</w:t>
            </w:r>
            <w:r w:rsidRPr="007B1A3E">
              <w:rPr>
                <w:color w:val="000000"/>
                <w:sz w:val="20"/>
                <w:szCs w:val="20"/>
              </w:rPr>
              <w:t>Ост. Зюйд ост</w:t>
            </w:r>
            <w:r>
              <w:rPr>
                <w:color w:val="000000"/>
                <w:sz w:val="20"/>
                <w:szCs w:val="20"/>
              </w:rPr>
              <w:t>»</w:t>
            </w:r>
            <w:r w:rsidRPr="007B1A3E">
              <w:rPr>
                <w:color w:val="000000"/>
                <w:sz w:val="20"/>
                <w:szCs w:val="20"/>
              </w:rPr>
              <w:t>.</w:t>
            </w:r>
          </w:p>
          <w:p w14:paraId="7B04CF62" w14:textId="00306D1C" w:rsidR="00291882" w:rsidRPr="007B1A3E" w:rsidRDefault="007B1A3E" w:rsidP="007B1A3E">
            <w:pPr>
              <w:ind w:firstLine="0"/>
              <w:jc w:val="both"/>
              <w:rPr>
                <w:color w:val="000000"/>
                <w:sz w:val="20"/>
                <w:szCs w:val="20"/>
              </w:rPr>
            </w:pPr>
            <w:proofErr w:type="spellStart"/>
            <w:r w:rsidRPr="007B1A3E">
              <w:rPr>
                <w:color w:val="000000"/>
                <w:sz w:val="20"/>
                <w:szCs w:val="20"/>
              </w:rPr>
              <w:t>Плёсский</w:t>
            </w:r>
            <w:proofErr w:type="spellEnd"/>
            <w:r w:rsidRPr="007B1A3E">
              <w:rPr>
                <w:color w:val="000000"/>
                <w:sz w:val="20"/>
                <w:szCs w:val="20"/>
              </w:rPr>
              <w:t xml:space="preserve"> музей-заповедник (Музей пейзажа) организовал проект «Левитан в гостях у Левитана», а также выставку «Западноевропейский пейзаж XIX века из собрания ГМИИ им. А.С. Пушкина» совместный проект Государственного музея изобразительных искусств имени А.С. Пушкина и Плёсского музея заповедника.</w:t>
            </w:r>
          </w:p>
        </w:tc>
      </w:tr>
      <w:tr w:rsidR="00291882" w:rsidRPr="00916DAB" w14:paraId="4AFB15D8"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1E26C36" w14:textId="15D74BA3" w:rsidR="00291882" w:rsidRPr="00515769" w:rsidRDefault="00291882" w:rsidP="00291882">
            <w:pPr>
              <w:ind w:firstLine="0"/>
              <w:jc w:val="center"/>
              <w:rPr>
                <w:rFonts w:eastAsia="Times New Roman"/>
                <w:color w:val="000000"/>
                <w:sz w:val="20"/>
                <w:szCs w:val="20"/>
                <w:lang w:eastAsia="ru-RU"/>
              </w:rPr>
            </w:pPr>
            <w:r w:rsidRPr="00515769">
              <w:rPr>
                <w:color w:val="000000"/>
                <w:sz w:val="20"/>
                <w:szCs w:val="20"/>
              </w:rPr>
              <w:t>2.3.5.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65E0AEC" w14:textId="7F7D77AA" w:rsidR="00291882" w:rsidRPr="00515769" w:rsidRDefault="00291882" w:rsidP="00291882">
            <w:pPr>
              <w:ind w:firstLine="0"/>
              <w:rPr>
                <w:rFonts w:eastAsia="Times New Roman"/>
                <w:color w:val="000000"/>
                <w:sz w:val="20"/>
                <w:szCs w:val="20"/>
                <w:lang w:eastAsia="ru-RU"/>
              </w:rPr>
            </w:pPr>
            <w:r w:rsidRPr="00515769">
              <w:rPr>
                <w:color w:val="000000"/>
                <w:sz w:val="20"/>
                <w:szCs w:val="20"/>
              </w:rPr>
              <w:t>Увеличение доли представленных (во всех формах) зрителю музейных предметов в общем количестве музейных предметов основного фонда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0D5A5CC" w14:textId="0B64B198" w:rsidR="00291882" w:rsidRPr="00515769" w:rsidRDefault="00291882" w:rsidP="00291882">
            <w:pPr>
              <w:ind w:firstLine="0"/>
              <w:jc w:val="center"/>
              <w:rPr>
                <w:rFonts w:eastAsia="Times New Roman"/>
                <w:color w:val="000000"/>
                <w:sz w:val="20"/>
                <w:szCs w:val="20"/>
                <w:lang w:eastAsia="ru-RU"/>
              </w:rPr>
            </w:pPr>
            <w:r w:rsidRPr="00515769">
              <w:rPr>
                <w:color w:val="000000"/>
                <w:sz w:val="20"/>
                <w:szCs w:val="20"/>
              </w:rPr>
              <w:t xml:space="preserve">2021 – 2030 </w:t>
            </w:r>
            <w:proofErr w:type="spellStart"/>
            <w:r w:rsidRPr="00515769">
              <w:rPr>
                <w:color w:val="000000"/>
                <w:sz w:val="20"/>
                <w:szCs w:val="20"/>
              </w:rPr>
              <w:t>г.</w:t>
            </w:r>
            <w:proofErr w:type="gramStart"/>
            <w:r w:rsidRPr="00515769">
              <w:rPr>
                <w:color w:val="000000"/>
                <w:sz w:val="20"/>
                <w:szCs w:val="20"/>
              </w:rPr>
              <w:t>г</w:t>
            </w:r>
            <w:proofErr w:type="spellEnd"/>
            <w:proofErr w:type="gramEnd"/>
            <w:r w:rsidRPr="0051576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F46676F" w14:textId="4816E9FE" w:rsidR="00291882" w:rsidRPr="007B1A3E" w:rsidRDefault="007B1A3E" w:rsidP="00291882">
            <w:pPr>
              <w:ind w:firstLine="0"/>
              <w:jc w:val="both"/>
              <w:rPr>
                <w:color w:val="000000"/>
                <w:sz w:val="20"/>
                <w:szCs w:val="20"/>
              </w:rPr>
            </w:pPr>
            <w:r w:rsidRPr="007B1A3E">
              <w:rPr>
                <w:color w:val="000000"/>
                <w:sz w:val="20"/>
                <w:szCs w:val="20"/>
              </w:rPr>
              <w:t>В 2024 году возросла доля представленных (во всех формах) зрителю музейных предметов в общем количестве музейных предметов основного фонда, составив 29% при плановом показателе 13,35%.</w:t>
            </w:r>
          </w:p>
        </w:tc>
      </w:tr>
      <w:tr w:rsidR="00291882" w:rsidRPr="00916DAB" w14:paraId="10115057" w14:textId="77777777" w:rsidTr="002905E4">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D81D783" w14:textId="10AF62B0" w:rsidR="00291882" w:rsidRPr="00515769" w:rsidRDefault="00291882" w:rsidP="00291882">
            <w:pPr>
              <w:ind w:firstLine="0"/>
              <w:jc w:val="center"/>
              <w:rPr>
                <w:rFonts w:eastAsia="Times New Roman"/>
                <w:color w:val="000000"/>
                <w:sz w:val="20"/>
                <w:szCs w:val="20"/>
                <w:lang w:eastAsia="ru-RU"/>
              </w:rPr>
            </w:pPr>
            <w:r w:rsidRPr="00515769">
              <w:rPr>
                <w:color w:val="000000"/>
                <w:sz w:val="20"/>
                <w:szCs w:val="20"/>
              </w:rPr>
              <w:t>2.3.6.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935807A" w14:textId="3369AF10" w:rsidR="00291882" w:rsidRPr="00515769" w:rsidRDefault="00291882" w:rsidP="00291882">
            <w:pPr>
              <w:ind w:firstLine="0"/>
              <w:rPr>
                <w:rFonts w:eastAsia="Times New Roman"/>
                <w:color w:val="000000"/>
                <w:sz w:val="20"/>
                <w:szCs w:val="20"/>
                <w:lang w:eastAsia="ru-RU"/>
              </w:rPr>
            </w:pPr>
            <w:r w:rsidRPr="00515769">
              <w:rPr>
                <w:color w:val="000000"/>
                <w:sz w:val="20"/>
                <w:szCs w:val="20"/>
              </w:rPr>
              <w:t>Увеличение доли публичных библиотек, подключенных к сети Интернет, в общем количестве библиотек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48E9187" w14:textId="786DCA55" w:rsidR="00291882" w:rsidRPr="00515769" w:rsidRDefault="00291882" w:rsidP="00291882">
            <w:pPr>
              <w:ind w:firstLine="0"/>
              <w:jc w:val="center"/>
              <w:rPr>
                <w:rFonts w:eastAsia="Times New Roman"/>
                <w:color w:val="000000"/>
                <w:sz w:val="20"/>
                <w:szCs w:val="20"/>
                <w:lang w:eastAsia="ru-RU"/>
              </w:rPr>
            </w:pPr>
            <w:r w:rsidRPr="00515769">
              <w:rPr>
                <w:color w:val="000000"/>
                <w:sz w:val="20"/>
                <w:szCs w:val="20"/>
              </w:rPr>
              <w:t xml:space="preserve">2021 – 2030 </w:t>
            </w:r>
            <w:proofErr w:type="spellStart"/>
            <w:r w:rsidRPr="00515769">
              <w:rPr>
                <w:color w:val="000000"/>
                <w:sz w:val="20"/>
                <w:szCs w:val="20"/>
              </w:rPr>
              <w:t>г.</w:t>
            </w:r>
            <w:proofErr w:type="gramStart"/>
            <w:r w:rsidRPr="00515769">
              <w:rPr>
                <w:color w:val="000000"/>
                <w:sz w:val="20"/>
                <w:szCs w:val="20"/>
              </w:rPr>
              <w:t>г</w:t>
            </w:r>
            <w:proofErr w:type="spellEnd"/>
            <w:proofErr w:type="gramEnd"/>
            <w:r w:rsidRPr="0051576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C71AD46" w14:textId="343BEB38" w:rsidR="00291882" w:rsidRPr="007B1A3E" w:rsidRDefault="007B1A3E" w:rsidP="007B1A3E">
            <w:pPr>
              <w:ind w:firstLine="0"/>
              <w:jc w:val="both"/>
              <w:rPr>
                <w:color w:val="000000"/>
                <w:sz w:val="20"/>
                <w:szCs w:val="20"/>
              </w:rPr>
            </w:pPr>
            <w:r w:rsidRPr="007B1A3E">
              <w:rPr>
                <w:color w:val="000000"/>
                <w:sz w:val="20"/>
                <w:szCs w:val="20"/>
              </w:rPr>
              <w:t>В 2024 году продолжилась работа по подключению публичных библиотек к сети Интернет. По состоянию на 01.01.202</w:t>
            </w:r>
            <w:r>
              <w:rPr>
                <w:color w:val="000000"/>
                <w:sz w:val="20"/>
                <w:szCs w:val="20"/>
              </w:rPr>
              <w:t>5</w:t>
            </w:r>
            <w:r w:rsidRPr="007B1A3E">
              <w:rPr>
                <w:color w:val="000000"/>
                <w:sz w:val="20"/>
                <w:szCs w:val="20"/>
              </w:rPr>
              <w:t xml:space="preserve"> к сети Интернет подключено 238 публичных библиотек из общего количества 232 библиотеки, что составляет 73%.</w:t>
            </w:r>
          </w:p>
        </w:tc>
      </w:tr>
      <w:tr w:rsidR="00291882" w:rsidRPr="00916DAB" w14:paraId="61FB6442"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0B76DA5" w14:textId="15A55336" w:rsidR="00291882" w:rsidRPr="00515769" w:rsidRDefault="00291882" w:rsidP="00291882">
            <w:pPr>
              <w:ind w:firstLine="0"/>
              <w:jc w:val="center"/>
              <w:rPr>
                <w:rFonts w:eastAsia="Times New Roman"/>
                <w:color w:val="000000"/>
                <w:sz w:val="20"/>
                <w:szCs w:val="20"/>
                <w:lang w:eastAsia="ru-RU"/>
              </w:rPr>
            </w:pPr>
            <w:r w:rsidRPr="00515769">
              <w:rPr>
                <w:color w:val="000000"/>
                <w:sz w:val="20"/>
                <w:szCs w:val="20"/>
              </w:rPr>
              <w:t>2.3.7.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7F5FACD" w14:textId="6E01EE41" w:rsidR="00291882" w:rsidRPr="00515769" w:rsidRDefault="00291882" w:rsidP="00291882">
            <w:pPr>
              <w:ind w:firstLine="0"/>
              <w:rPr>
                <w:rFonts w:eastAsia="Times New Roman"/>
                <w:color w:val="000000"/>
                <w:sz w:val="20"/>
                <w:szCs w:val="20"/>
                <w:lang w:eastAsia="ru-RU"/>
              </w:rPr>
            </w:pPr>
            <w:r w:rsidRPr="00515769">
              <w:rPr>
                <w:color w:val="000000"/>
                <w:sz w:val="20"/>
                <w:szCs w:val="20"/>
              </w:rPr>
              <w:t>Увеличение количества специалистов в сфере культуры и</w:t>
            </w:r>
            <w:r>
              <w:rPr>
                <w:color w:val="000000"/>
                <w:sz w:val="20"/>
                <w:szCs w:val="20"/>
              </w:rPr>
              <w:t> </w:t>
            </w:r>
            <w:r w:rsidRPr="00515769">
              <w:rPr>
                <w:color w:val="000000"/>
                <w:sz w:val="20"/>
                <w:szCs w:val="20"/>
              </w:rPr>
              <w:t>искусства и насыщение рынка труда необходимыми профессиональными кадрами по</w:t>
            </w:r>
            <w:r>
              <w:rPr>
                <w:color w:val="000000"/>
                <w:sz w:val="20"/>
                <w:szCs w:val="20"/>
              </w:rPr>
              <w:t> </w:t>
            </w:r>
            <w:r w:rsidRPr="00515769">
              <w:rPr>
                <w:color w:val="000000"/>
                <w:sz w:val="20"/>
                <w:szCs w:val="20"/>
              </w:rPr>
              <w:t>специальностям, востребованным отраслью культуры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2A37C96" w14:textId="00A781F9" w:rsidR="00291882" w:rsidRPr="00515769" w:rsidRDefault="00291882" w:rsidP="00291882">
            <w:pPr>
              <w:ind w:firstLine="0"/>
              <w:jc w:val="center"/>
              <w:rPr>
                <w:rFonts w:eastAsia="Times New Roman"/>
                <w:color w:val="000000"/>
                <w:sz w:val="20"/>
                <w:szCs w:val="20"/>
                <w:lang w:eastAsia="ru-RU"/>
              </w:rPr>
            </w:pPr>
            <w:r w:rsidRPr="00515769">
              <w:rPr>
                <w:color w:val="000000"/>
                <w:sz w:val="20"/>
                <w:szCs w:val="20"/>
              </w:rPr>
              <w:t xml:space="preserve">2021 – 2030 </w:t>
            </w:r>
            <w:proofErr w:type="spellStart"/>
            <w:r w:rsidRPr="00515769">
              <w:rPr>
                <w:color w:val="000000"/>
                <w:sz w:val="20"/>
                <w:szCs w:val="20"/>
              </w:rPr>
              <w:t>г.</w:t>
            </w:r>
            <w:proofErr w:type="gramStart"/>
            <w:r w:rsidRPr="00515769">
              <w:rPr>
                <w:color w:val="000000"/>
                <w:sz w:val="20"/>
                <w:szCs w:val="20"/>
              </w:rPr>
              <w:t>г</w:t>
            </w:r>
            <w:proofErr w:type="spellEnd"/>
            <w:proofErr w:type="gramEnd"/>
            <w:r w:rsidRPr="0051576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B7739D0" w14:textId="77777777" w:rsidR="007B1A3E" w:rsidRDefault="007B1A3E" w:rsidP="00291882">
            <w:pPr>
              <w:ind w:firstLine="0"/>
              <w:jc w:val="both"/>
              <w:rPr>
                <w:color w:val="000000"/>
                <w:sz w:val="20"/>
                <w:szCs w:val="20"/>
              </w:rPr>
            </w:pPr>
            <w:proofErr w:type="gramStart"/>
            <w:r w:rsidRPr="007B1A3E">
              <w:rPr>
                <w:color w:val="000000"/>
                <w:sz w:val="20"/>
                <w:szCs w:val="20"/>
              </w:rPr>
              <w:t>2024-2025 учебном году в образовательные учреждения среднего профессионального образования сферы культуры поступило 218 человек, выбравших сферу искусства в качестве основного направления для своей профессиональной деятельности.</w:t>
            </w:r>
            <w:proofErr w:type="gramEnd"/>
            <w:r w:rsidRPr="007B1A3E">
              <w:rPr>
                <w:color w:val="000000"/>
                <w:sz w:val="20"/>
                <w:szCs w:val="20"/>
              </w:rPr>
              <w:t xml:space="preserve"> Конкурс на обучение составил 2,0 чел. на место. </w:t>
            </w:r>
            <w:proofErr w:type="gramStart"/>
            <w:r w:rsidRPr="007B1A3E">
              <w:rPr>
                <w:color w:val="000000"/>
                <w:sz w:val="20"/>
                <w:szCs w:val="20"/>
              </w:rPr>
              <w:t>В международных, всероссийских, межрегиональных, региональных и областных конкурсах, фестивалях, выставках, олимпиадах в пределах и за пределами Ивановской области в 2024 году принял участие 761 студент колледжей (в 2023 году — 750 чел.).</w:t>
            </w:r>
            <w:proofErr w:type="gramEnd"/>
            <w:r w:rsidRPr="007B1A3E">
              <w:rPr>
                <w:color w:val="000000"/>
                <w:sz w:val="20"/>
                <w:szCs w:val="20"/>
              </w:rPr>
              <w:t xml:space="preserve"> Студенты активно привлекаются к волонтерской и добровольческой деятельности. </w:t>
            </w:r>
          </w:p>
          <w:p w14:paraId="34EF78D5" w14:textId="2DB09CAC" w:rsidR="00291882" w:rsidRPr="007B1A3E" w:rsidRDefault="007B1A3E" w:rsidP="00291882">
            <w:pPr>
              <w:ind w:firstLine="0"/>
              <w:jc w:val="both"/>
              <w:rPr>
                <w:color w:val="000000"/>
                <w:sz w:val="20"/>
                <w:szCs w:val="20"/>
              </w:rPr>
            </w:pPr>
            <w:r w:rsidRPr="007B1A3E">
              <w:rPr>
                <w:color w:val="000000"/>
                <w:sz w:val="20"/>
                <w:szCs w:val="20"/>
              </w:rPr>
              <w:t>В настоящее время в государственных и муниципальных учреждениях культуры региона осуществляют свою деятельность 3379 специалистов.</w:t>
            </w:r>
          </w:p>
        </w:tc>
      </w:tr>
      <w:tr w:rsidR="00291882" w:rsidRPr="00916DAB" w14:paraId="5528B2CB"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44232DD" w14:textId="5718E7C6" w:rsidR="00291882" w:rsidRPr="00515769" w:rsidRDefault="00291882" w:rsidP="00291882">
            <w:pPr>
              <w:ind w:firstLine="0"/>
              <w:jc w:val="center"/>
              <w:rPr>
                <w:rFonts w:eastAsia="Times New Roman"/>
                <w:color w:val="000000"/>
                <w:sz w:val="20"/>
                <w:szCs w:val="20"/>
                <w:lang w:eastAsia="ru-RU"/>
              </w:rPr>
            </w:pPr>
            <w:r w:rsidRPr="00515769">
              <w:rPr>
                <w:color w:val="000000"/>
                <w:sz w:val="20"/>
                <w:szCs w:val="20"/>
              </w:rPr>
              <w:t>2.3.8.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AA5F790" w14:textId="2CC5B7FE" w:rsidR="00291882" w:rsidRPr="00515769" w:rsidRDefault="00291882" w:rsidP="00291882">
            <w:pPr>
              <w:ind w:firstLine="0"/>
              <w:rPr>
                <w:rFonts w:eastAsia="Times New Roman"/>
                <w:color w:val="000000"/>
                <w:sz w:val="20"/>
                <w:szCs w:val="20"/>
                <w:lang w:eastAsia="ru-RU"/>
              </w:rPr>
            </w:pPr>
            <w:r w:rsidRPr="00515769">
              <w:rPr>
                <w:color w:val="000000"/>
                <w:sz w:val="20"/>
                <w:szCs w:val="20"/>
              </w:rPr>
              <w:t>Повышение доступности учреждений культуры для лиц с</w:t>
            </w:r>
            <w:r>
              <w:rPr>
                <w:color w:val="000000"/>
                <w:sz w:val="20"/>
                <w:szCs w:val="20"/>
              </w:rPr>
              <w:t> </w:t>
            </w:r>
            <w:r w:rsidRPr="00515769">
              <w:rPr>
                <w:color w:val="000000"/>
                <w:sz w:val="20"/>
                <w:szCs w:val="20"/>
              </w:rPr>
              <w:t>ограниченными возможностями здоровья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C1740C1" w14:textId="6A8813B3" w:rsidR="00291882" w:rsidRPr="00515769" w:rsidRDefault="00291882" w:rsidP="00291882">
            <w:pPr>
              <w:ind w:firstLine="0"/>
              <w:jc w:val="center"/>
              <w:rPr>
                <w:rFonts w:eastAsia="Times New Roman"/>
                <w:color w:val="000000"/>
                <w:sz w:val="20"/>
                <w:szCs w:val="20"/>
                <w:lang w:eastAsia="ru-RU"/>
              </w:rPr>
            </w:pPr>
            <w:r w:rsidRPr="00515769">
              <w:rPr>
                <w:color w:val="000000"/>
                <w:sz w:val="20"/>
                <w:szCs w:val="20"/>
              </w:rPr>
              <w:t xml:space="preserve">2021 – 2030 </w:t>
            </w:r>
            <w:proofErr w:type="spellStart"/>
            <w:r w:rsidRPr="00515769">
              <w:rPr>
                <w:color w:val="000000"/>
                <w:sz w:val="20"/>
                <w:szCs w:val="20"/>
              </w:rPr>
              <w:t>г.</w:t>
            </w:r>
            <w:proofErr w:type="gramStart"/>
            <w:r w:rsidRPr="00515769">
              <w:rPr>
                <w:color w:val="000000"/>
                <w:sz w:val="20"/>
                <w:szCs w:val="20"/>
              </w:rPr>
              <w:t>г</w:t>
            </w:r>
            <w:proofErr w:type="spellEnd"/>
            <w:proofErr w:type="gramEnd"/>
            <w:r w:rsidRPr="0051576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31C0641" w14:textId="0BA384D2" w:rsidR="00291882" w:rsidRPr="007B1A3E" w:rsidRDefault="007B1A3E" w:rsidP="00291882">
            <w:pPr>
              <w:ind w:firstLine="0"/>
              <w:jc w:val="both"/>
              <w:rPr>
                <w:color w:val="000000"/>
                <w:sz w:val="20"/>
                <w:szCs w:val="20"/>
              </w:rPr>
            </w:pPr>
            <w:r w:rsidRPr="007B1A3E">
              <w:rPr>
                <w:color w:val="000000"/>
                <w:sz w:val="20"/>
                <w:szCs w:val="20"/>
              </w:rPr>
              <w:t xml:space="preserve">В 2024 году целевое финансирование учреждений культуры в рамках государственной программы «Доступная среда» на данные цели не выделялось. В сельских </w:t>
            </w:r>
            <w:proofErr w:type="gramStart"/>
            <w:r w:rsidRPr="007B1A3E">
              <w:rPr>
                <w:color w:val="000000"/>
                <w:sz w:val="20"/>
                <w:szCs w:val="20"/>
              </w:rPr>
              <w:t>учреждениях</w:t>
            </w:r>
            <w:proofErr w:type="gramEnd"/>
            <w:r w:rsidRPr="007B1A3E">
              <w:rPr>
                <w:color w:val="000000"/>
                <w:sz w:val="20"/>
                <w:szCs w:val="20"/>
              </w:rPr>
              <w:t xml:space="preserve"> культуры, модернизированных в рамках нацпроекта «Культура», созданы условия для посещения людьми с ОВЗ (пандусы, адаптированные санитарные комнаты).</w:t>
            </w:r>
          </w:p>
        </w:tc>
      </w:tr>
      <w:tr w:rsidR="00291882" w:rsidRPr="00916DAB" w14:paraId="627CDDB1"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5600504" w14:textId="265EE1E8" w:rsidR="00291882" w:rsidRPr="00515769" w:rsidRDefault="00291882" w:rsidP="00291882">
            <w:pPr>
              <w:ind w:firstLine="0"/>
              <w:jc w:val="center"/>
              <w:rPr>
                <w:rFonts w:eastAsia="Times New Roman"/>
                <w:color w:val="000000"/>
                <w:sz w:val="20"/>
                <w:szCs w:val="20"/>
                <w:lang w:eastAsia="ru-RU"/>
              </w:rPr>
            </w:pPr>
            <w:r w:rsidRPr="00515769">
              <w:rPr>
                <w:color w:val="000000"/>
                <w:sz w:val="20"/>
                <w:szCs w:val="20"/>
              </w:rPr>
              <w:t>2.3.9.</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FAD3A2E" w14:textId="163E7279" w:rsidR="00291882" w:rsidRPr="00515769" w:rsidRDefault="00291882" w:rsidP="00291882">
            <w:pPr>
              <w:ind w:firstLine="0"/>
              <w:rPr>
                <w:rFonts w:eastAsia="Times New Roman"/>
                <w:color w:val="000000"/>
                <w:sz w:val="20"/>
                <w:szCs w:val="20"/>
                <w:lang w:eastAsia="ru-RU"/>
              </w:rPr>
            </w:pPr>
            <w:r w:rsidRPr="00515769">
              <w:rPr>
                <w:color w:val="000000"/>
                <w:sz w:val="20"/>
                <w:szCs w:val="20"/>
              </w:rPr>
              <w:t>Повышение качества образовательного процесса в</w:t>
            </w:r>
            <w:r>
              <w:rPr>
                <w:color w:val="000000"/>
                <w:sz w:val="20"/>
                <w:szCs w:val="20"/>
              </w:rPr>
              <w:t> </w:t>
            </w:r>
            <w:r w:rsidRPr="00515769">
              <w:rPr>
                <w:color w:val="000000"/>
                <w:sz w:val="20"/>
                <w:szCs w:val="20"/>
              </w:rPr>
              <w:t>средних специальных образовательных учреждениях сферы культуры и</w:t>
            </w:r>
            <w:r>
              <w:rPr>
                <w:color w:val="000000"/>
                <w:sz w:val="20"/>
                <w:szCs w:val="20"/>
              </w:rPr>
              <w:t> </w:t>
            </w:r>
            <w:r w:rsidRPr="00515769">
              <w:rPr>
                <w:color w:val="000000"/>
                <w:sz w:val="20"/>
                <w:szCs w:val="20"/>
              </w:rPr>
              <w:t>дополнительного образования детей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39DB460" w14:textId="13EA056D" w:rsidR="00291882" w:rsidRPr="00515769" w:rsidRDefault="00291882" w:rsidP="00291882">
            <w:pPr>
              <w:ind w:firstLine="0"/>
              <w:jc w:val="center"/>
              <w:rPr>
                <w:rFonts w:eastAsia="Times New Roman"/>
                <w:color w:val="000000"/>
                <w:sz w:val="20"/>
                <w:szCs w:val="20"/>
                <w:lang w:eastAsia="ru-RU"/>
              </w:rPr>
            </w:pPr>
            <w:r w:rsidRPr="00515769">
              <w:rPr>
                <w:color w:val="000000"/>
                <w:sz w:val="20"/>
                <w:szCs w:val="20"/>
              </w:rPr>
              <w:t xml:space="preserve">2021 – 2030 </w:t>
            </w:r>
            <w:proofErr w:type="spellStart"/>
            <w:r w:rsidRPr="00515769">
              <w:rPr>
                <w:color w:val="000000"/>
                <w:sz w:val="20"/>
                <w:szCs w:val="20"/>
              </w:rPr>
              <w:t>г.</w:t>
            </w:r>
            <w:proofErr w:type="gramStart"/>
            <w:r w:rsidRPr="00515769">
              <w:rPr>
                <w:color w:val="000000"/>
                <w:sz w:val="20"/>
                <w:szCs w:val="20"/>
              </w:rPr>
              <w:t>г</w:t>
            </w:r>
            <w:proofErr w:type="spellEnd"/>
            <w:proofErr w:type="gramEnd"/>
            <w:r w:rsidRPr="0051576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41DB385" w14:textId="25E7BA1C" w:rsidR="00291882" w:rsidRPr="007B1A3E" w:rsidRDefault="007B1A3E" w:rsidP="007B1A3E">
            <w:pPr>
              <w:ind w:firstLine="0"/>
              <w:jc w:val="both"/>
              <w:rPr>
                <w:color w:val="000000"/>
                <w:sz w:val="20"/>
                <w:szCs w:val="20"/>
              </w:rPr>
            </w:pPr>
            <w:r w:rsidRPr="007B1A3E">
              <w:rPr>
                <w:color w:val="000000"/>
                <w:sz w:val="20"/>
                <w:szCs w:val="20"/>
              </w:rPr>
              <w:t>В 2024 году 40,6% выпускников колледжей сферы культуры региона завершили обучение с дипломами с отличием. 262</w:t>
            </w:r>
            <w:r>
              <w:rPr>
                <w:color w:val="000000"/>
                <w:sz w:val="20"/>
                <w:szCs w:val="20"/>
              </w:rPr>
              <w:t> </w:t>
            </w:r>
            <w:r w:rsidRPr="007B1A3E">
              <w:rPr>
                <w:color w:val="000000"/>
                <w:sz w:val="20"/>
                <w:szCs w:val="20"/>
              </w:rPr>
              <w:t>специалиста сферы культуры повысили свою квалификацию в ведущих ВУЗах России в рамках реализации национального проекта «Культура», в том числе</w:t>
            </w:r>
            <w:r>
              <w:rPr>
                <w:color w:val="000000"/>
                <w:sz w:val="20"/>
                <w:szCs w:val="20"/>
              </w:rPr>
              <w:t xml:space="preserve"> </w:t>
            </w:r>
            <w:r w:rsidRPr="007B1A3E">
              <w:rPr>
                <w:color w:val="000000"/>
                <w:sz w:val="20"/>
                <w:szCs w:val="20"/>
              </w:rPr>
              <w:t xml:space="preserve">- преподаватели ДШИ и колледжей сферы культуры. Учреждения СПО являются организаторами 17 конкурсов профессионального мастерства, которые ежегодно привлекают к участию </w:t>
            </w:r>
            <w:proofErr w:type="gramStart"/>
            <w:r w:rsidRPr="007B1A3E">
              <w:rPr>
                <w:color w:val="000000"/>
                <w:sz w:val="20"/>
                <w:szCs w:val="20"/>
              </w:rPr>
              <w:t>около тысяч</w:t>
            </w:r>
            <w:r>
              <w:rPr>
                <w:color w:val="000000"/>
                <w:sz w:val="20"/>
                <w:szCs w:val="20"/>
              </w:rPr>
              <w:t>и</w:t>
            </w:r>
            <w:r w:rsidRPr="007B1A3E">
              <w:rPr>
                <w:color w:val="000000"/>
                <w:sz w:val="20"/>
                <w:szCs w:val="20"/>
              </w:rPr>
              <w:t xml:space="preserve"> детей</w:t>
            </w:r>
            <w:proofErr w:type="gramEnd"/>
            <w:r w:rsidRPr="007B1A3E">
              <w:rPr>
                <w:color w:val="000000"/>
                <w:sz w:val="20"/>
                <w:szCs w:val="20"/>
              </w:rPr>
              <w:t xml:space="preserve"> и педагогов.</w:t>
            </w:r>
          </w:p>
        </w:tc>
      </w:tr>
      <w:tr w:rsidR="00291882" w:rsidRPr="00916DAB" w14:paraId="73FE3AC6" w14:textId="77777777" w:rsidTr="001C2790">
        <w:trPr>
          <w:cantSplit/>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B51AA1D" w14:textId="38AE943C" w:rsidR="00291882" w:rsidRPr="0067456A" w:rsidRDefault="00291882" w:rsidP="00291882">
            <w:pPr>
              <w:ind w:firstLine="0"/>
              <w:jc w:val="center"/>
              <w:rPr>
                <w:rFonts w:eastAsia="Times New Roman"/>
                <w:color w:val="000000"/>
                <w:sz w:val="20"/>
                <w:szCs w:val="20"/>
                <w:lang w:eastAsia="ru-RU"/>
              </w:rPr>
            </w:pPr>
            <w:r w:rsidRPr="0067456A">
              <w:rPr>
                <w:color w:val="000000"/>
                <w:sz w:val="20"/>
                <w:szCs w:val="20"/>
              </w:rPr>
              <w:t>2.3.10.</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6F7FA12" w14:textId="1C798430" w:rsidR="00291882" w:rsidRPr="0067456A" w:rsidRDefault="00291882" w:rsidP="00291882">
            <w:pPr>
              <w:ind w:firstLine="0"/>
              <w:rPr>
                <w:rFonts w:eastAsia="Times New Roman"/>
                <w:color w:val="000000"/>
                <w:sz w:val="20"/>
                <w:szCs w:val="20"/>
                <w:lang w:eastAsia="ru-RU"/>
              </w:rPr>
            </w:pPr>
            <w:r w:rsidRPr="0067456A">
              <w:rPr>
                <w:color w:val="000000"/>
                <w:sz w:val="20"/>
                <w:szCs w:val="20"/>
              </w:rPr>
              <w:t>Увеличение доли объектов культурного наследия, зарегистрированных в едином государственном реестре объектов культурного наследия (памятников истории и культуры) народов Российской Федерации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2414ECB" w14:textId="7CD0D65D" w:rsidR="00291882" w:rsidRPr="0067456A" w:rsidRDefault="00291882" w:rsidP="00291882">
            <w:pPr>
              <w:ind w:firstLine="0"/>
              <w:jc w:val="center"/>
              <w:rPr>
                <w:rFonts w:eastAsia="Times New Roman"/>
                <w:color w:val="000000"/>
                <w:sz w:val="20"/>
                <w:szCs w:val="20"/>
                <w:lang w:eastAsia="ru-RU"/>
              </w:rPr>
            </w:pPr>
            <w:r w:rsidRPr="0067456A">
              <w:rPr>
                <w:color w:val="000000"/>
                <w:sz w:val="20"/>
                <w:szCs w:val="20"/>
              </w:rPr>
              <w:t xml:space="preserve">2021 – 2030 </w:t>
            </w:r>
            <w:proofErr w:type="spellStart"/>
            <w:r w:rsidRPr="0067456A">
              <w:rPr>
                <w:color w:val="000000"/>
                <w:sz w:val="20"/>
                <w:szCs w:val="20"/>
              </w:rPr>
              <w:t>г.</w:t>
            </w:r>
            <w:proofErr w:type="gramStart"/>
            <w:r w:rsidRPr="0067456A">
              <w:rPr>
                <w:color w:val="000000"/>
                <w:sz w:val="20"/>
                <w:szCs w:val="20"/>
              </w:rPr>
              <w:t>г</w:t>
            </w:r>
            <w:proofErr w:type="spellEnd"/>
            <w:proofErr w:type="gramEnd"/>
            <w:r w:rsidRPr="0067456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E789BCE" w14:textId="3F472B7F" w:rsidR="00291882" w:rsidRPr="00A17146" w:rsidRDefault="008E45E2" w:rsidP="008E45E2">
            <w:pPr>
              <w:ind w:firstLine="0"/>
              <w:jc w:val="both"/>
              <w:rPr>
                <w:rFonts w:eastAsia="Times New Roman"/>
                <w:color w:val="000000"/>
                <w:sz w:val="20"/>
                <w:szCs w:val="20"/>
                <w:highlight w:val="yellow"/>
                <w:lang w:eastAsia="ru-RU"/>
              </w:rPr>
            </w:pPr>
            <w:proofErr w:type="gramStart"/>
            <w:r w:rsidRPr="008E45E2">
              <w:rPr>
                <w:color w:val="000000"/>
                <w:sz w:val="20"/>
                <w:szCs w:val="20"/>
              </w:rPr>
              <w:t>В едином государственном реестре объектов культурного наследия приказами Министерства культуры Российской Федерации по состоянию на 2024 год зарегистрировано 907 памятников истории и культуры (96,4% от общего количества памятников истории и культуры, имеющих категорию историко-культурного значения (940)), из них: 205 – федерального значения (99,0% от общего количества объектов культурного наследия федерального значения), 365 – регионального значения (94,3% от общего количества объектов культурного наследия</w:t>
            </w:r>
            <w:proofErr w:type="gramEnd"/>
            <w:r w:rsidRPr="008E45E2">
              <w:rPr>
                <w:color w:val="000000"/>
                <w:sz w:val="20"/>
                <w:szCs w:val="20"/>
              </w:rPr>
              <w:t xml:space="preserve"> регионального значения), 337</w:t>
            </w:r>
            <w:r>
              <w:rPr>
                <w:color w:val="000000"/>
                <w:sz w:val="20"/>
                <w:szCs w:val="20"/>
              </w:rPr>
              <w:t xml:space="preserve"> -</w:t>
            </w:r>
            <w:r w:rsidRPr="008E45E2">
              <w:rPr>
                <w:color w:val="000000"/>
                <w:sz w:val="20"/>
                <w:szCs w:val="20"/>
              </w:rPr>
              <w:t xml:space="preserve"> муниципального значения (97,3% от общего количества объектов культурного наследия местного (муниципального) значения).</w:t>
            </w:r>
          </w:p>
        </w:tc>
      </w:tr>
      <w:tr w:rsidR="00291882" w:rsidRPr="00916DAB" w14:paraId="4A63EBD2"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B21B164" w14:textId="492F8E51" w:rsidR="00291882" w:rsidRPr="0067456A" w:rsidRDefault="00291882" w:rsidP="00291882">
            <w:pPr>
              <w:ind w:firstLine="0"/>
              <w:jc w:val="center"/>
              <w:rPr>
                <w:rFonts w:eastAsia="Times New Roman"/>
                <w:color w:val="000000"/>
                <w:sz w:val="20"/>
                <w:szCs w:val="20"/>
                <w:lang w:eastAsia="ru-RU"/>
              </w:rPr>
            </w:pPr>
            <w:r w:rsidRPr="0067456A">
              <w:rPr>
                <w:color w:val="000000"/>
                <w:sz w:val="20"/>
                <w:szCs w:val="20"/>
              </w:rPr>
              <w:t>2.3.11.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69F4615" w14:textId="4073A15A" w:rsidR="00291882" w:rsidRPr="0067456A" w:rsidRDefault="00291882" w:rsidP="00291882">
            <w:pPr>
              <w:ind w:firstLine="0"/>
              <w:rPr>
                <w:rFonts w:eastAsia="Times New Roman"/>
                <w:color w:val="000000"/>
                <w:sz w:val="20"/>
                <w:szCs w:val="20"/>
                <w:lang w:eastAsia="ru-RU"/>
              </w:rPr>
            </w:pPr>
            <w:r w:rsidRPr="0067456A">
              <w:rPr>
                <w:color w:val="000000"/>
                <w:sz w:val="20"/>
                <w:szCs w:val="20"/>
              </w:rPr>
              <w:t>Сохранение и развитие народных художественных промыслов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7507E1A" w14:textId="2F01D110" w:rsidR="00291882" w:rsidRPr="0067456A" w:rsidRDefault="00291882" w:rsidP="00291882">
            <w:pPr>
              <w:ind w:firstLine="0"/>
              <w:jc w:val="center"/>
              <w:rPr>
                <w:rFonts w:eastAsia="Times New Roman"/>
                <w:color w:val="000000"/>
                <w:sz w:val="20"/>
                <w:szCs w:val="20"/>
                <w:lang w:eastAsia="ru-RU"/>
              </w:rPr>
            </w:pPr>
            <w:r w:rsidRPr="0067456A">
              <w:rPr>
                <w:color w:val="000000"/>
                <w:sz w:val="20"/>
                <w:szCs w:val="20"/>
              </w:rPr>
              <w:t xml:space="preserve">2021 – 2030 </w:t>
            </w:r>
            <w:proofErr w:type="spellStart"/>
            <w:r w:rsidRPr="0067456A">
              <w:rPr>
                <w:color w:val="000000"/>
                <w:sz w:val="20"/>
                <w:szCs w:val="20"/>
              </w:rPr>
              <w:t>г.</w:t>
            </w:r>
            <w:proofErr w:type="gramStart"/>
            <w:r w:rsidRPr="0067456A">
              <w:rPr>
                <w:color w:val="000000"/>
                <w:sz w:val="20"/>
                <w:szCs w:val="20"/>
              </w:rPr>
              <w:t>г</w:t>
            </w:r>
            <w:proofErr w:type="spellEnd"/>
            <w:proofErr w:type="gramEnd"/>
            <w:r w:rsidRPr="0067456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A95D146" w14:textId="77777777" w:rsidR="007B1A3E" w:rsidRDefault="007B1A3E" w:rsidP="00291882">
            <w:pPr>
              <w:ind w:firstLine="0"/>
              <w:jc w:val="both"/>
              <w:rPr>
                <w:color w:val="000000"/>
                <w:sz w:val="20"/>
                <w:szCs w:val="20"/>
              </w:rPr>
            </w:pPr>
            <w:r w:rsidRPr="007B1A3E">
              <w:rPr>
                <w:color w:val="000000"/>
                <w:sz w:val="20"/>
                <w:szCs w:val="20"/>
              </w:rPr>
              <w:t xml:space="preserve">Департамент культуры Ивановской области проводит художественно экспертные советы по отнесению изделий предприятий к изделиям НХП, а также с целью внесения новых предприятий в перечень предприятий НХП. </w:t>
            </w:r>
          </w:p>
          <w:p w14:paraId="66E5CEAE" w14:textId="5B2A79E1" w:rsidR="007B1A3E" w:rsidRDefault="007B1A3E" w:rsidP="00291882">
            <w:pPr>
              <w:ind w:firstLine="0"/>
              <w:jc w:val="both"/>
              <w:rPr>
                <w:color w:val="000000"/>
                <w:sz w:val="20"/>
                <w:szCs w:val="20"/>
              </w:rPr>
            </w:pPr>
            <w:r w:rsidRPr="007B1A3E">
              <w:rPr>
                <w:color w:val="000000"/>
                <w:sz w:val="20"/>
                <w:szCs w:val="20"/>
              </w:rPr>
              <w:t>В Ивановской области действуют на сегодняшний день 14 организаций народных художественных промысл</w:t>
            </w:r>
            <w:r>
              <w:rPr>
                <w:color w:val="000000"/>
                <w:sz w:val="20"/>
                <w:szCs w:val="20"/>
              </w:rPr>
              <w:t>ов, перечень которых утверждён р</w:t>
            </w:r>
            <w:r w:rsidRPr="007B1A3E">
              <w:rPr>
                <w:color w:val="000000"/>
                <w:sz w:val="20"/>
                <w:szCs w:val="20"/>
              </w:rPr>
              <w:t>аспоряжением Губернатора Ивановской области</w:t>
            </w:r>
            <w:r>
              <w:rPr>
                <w:color w:val="000000"/>
                <w:sz w:val="20"/>
                <w:szCs w:val="20"/>
              </w:rPr>
              <w:t xml:space="preserve"> </w:t>
            </w:r>
            <w:r w:rsidRPr="007B1A3E">
              <w:rPr>
                <w:color w:val="000000"/>
                <w:sz w:val="20"/>
                <w:szCs w:val="20"/>
              </w:rPr>
              <w:t xml:space="preserve">(от 14.11.2024 № 125-рп). 7 из этих организаций состоят в Перечне организаций народных художественных промыслов, поддержка которых осуществляется за счет средств федерального бюджета. </w:t>
            </w:r>
          </w:p>
          <w:p w14:paraId="5EE5A1C6" w14:textId="6D88B183" w:rsidR="007B1A3E" w:rsidRDefault="007B1A3E" w:rsidP="00291882">
            <w:pPr>
              <w:ind w:firstLine="0"/>
              <w:jc w:val="both"/>
              <w:rPr>
                <w:color w:val="000000"/>
                <w:sz w:val="20"/>
                <w:szCs w:val="20"/>
              </w:rPr>
            </w:pPr>
            <w:proofErr w:type="gramStart"/>
            <w:r w:rsidRPr="007B1A3E">
              <w:rPr>
                <w:color w:val="000000"/>
                <w:sz w:val="20"/>
                <w:szCs w:val="20"/>
              </w:rPr>
              <w:t>В рамках сельскохозяйственных ярмарок, событийных и фестивальных мероприятий и Дней городов и районов организуется участие предприятий НХП на безвозмездной основе или льготных условиях.</w:t>
            </w:r>
            <w:proofErr w:type="gramEnd"/>
            <w:r w:rsidRPr="007B1A3E">
              <w:rPr>
                <w:color w:val="000000"/>
                <w:sz w:val="20"/>
                <w:szCs w:val="20"/>
              </w:rPr>
              <w:t xml:space="preserve"> Департамент культуры Ивановской области </w:t>
            </w:r>
            <w:proofErr w:type="gramStart"/>
            <w:r w:rsidRPr="007B1A3E">
              <w:rPr>
                <w:color w:val="000000"/>
                <w:sz w:val="20"/>
                <w:szCs w:val="20"/>
              </w:rPr>
              <w:t>оказывает информационную и методическую поддержку предприятиям НХП и приглашает</w:t>
            </w:r>
            <w:proofErr w:type="gramEnd"/>
            <w:r w:rsidRPr="007B1A3E">
              <w:rPr>
                <w:color w:val="000000"/>
                <w:sz w:val="20"/>
                <w:szCs w:val="20"/>
              </w:rPr>
              <w:t xml:space="preserve"> к участию. </w:t>
            </w:r>
          </w:p>
          <w:p w14:paraId="652EB19E" w14:textId="1C7F583D" w:rsidR="007B1A3E" w:rsidRDefault="007B1A3E" w:rsidP="00291882">
            <w:pPr>
              <w:ind w:firstLine="0"/>
              <w:jc w:val="both"/>
              <w:rPr>
                <w:color w:val="000000"/>
                <w:sz w:val="20"/>
                <w:szCs w:val="20"/>
              </w:rPr>
            </w:pPr>
            <w:r w:rsidRPr="007B1A3E">
              <w:rPr>
                <w:color w:val="000000"/>
                <w:sz w:val="20"/>
                <w:szCs w:val="20"/>
              </w:rPr>
              <w:t>Было обеспечено участие предприятий НХП Ивановской области в Выставках-ярмарках народных художественных промыслов «</w:t>
            </w:r>
            <w:proofErr w:type="spellStart"/>
            <w:r w:rsidRPr="007B1A3E">
              <w:rPr>
                <w:color w:val="000000"/>
                <w:sz w:val="20"/>
                <w:szCs w:val="20"/>
              </w:rPr>
              <w:t>ЛАДЬЯ</w:t>
            </w:r>
            <w:proofErr w:type="gramStart"/>
            <w:r w:rsidRPr="007B1A3E">
              <w:rPr>
                <w:color w:val="000000"/>
                <w:sz w:val="20"/>
                <w:szCs w:val="20"/>
              </w:rPr>
              <w:t>.В</w:t>
            </w:r>
            <w:proofErr w:type="gramEnd"/>
            <w:r w:rsidRPr="007B1A3E">
              <w:rPr>
                <w:color w:val="000000"/>
                <w:sz w:val="20"/>
                <w:szCs w:val="20"/>
              </w:rPr>
              <w:t>есенняя</w:t>
            </w:r>
            <w:proofErr w:type="spellEnd"/>
            <w:r w:rsidRPr="007B1A3E">
              <w:rPr>
                <w:color w:val="000000"/>
                <w:sz w:val="20"/>
                <w:szCs w:val="20"/>
              </w:rPr>
              <w:t xml:space="preserve"> фантазия-2024», а так</w:t>
            </w:r>
            <w:r>
              <w:rPr>
                <w:color w:val="000000"/>
                <w:sz w:val="20"/>
                <w:szCs w:val="20"/>
              </w:rPr>
              <w:t>же «ЛАДЬЯ. Зимняя сказка-2024».</w:t>
            </w:r>
          </w:p>
          <w:p w14:paraId="75B5C893" w14:textId="77777777" w:rsidR="007B1A3E" w:rsidRDefault="007B1A3E" w:rsidP="00291882">
            <w:pPr>
              <w:ind w:firstLine="0"/>
              <w:jc w:val="both"/>
              <w:rPr>
                <w:color w:val="000000"/>
                <w:sz w:val="20"/>
                <w:szCs w:val="20"/>
              </w:rPr>
            </w:pPr>
            <w:r w:rsidRPr="007B1A3E">
              <w:rPr>
                <w:color w:val="000000"/>
                <w:sz w:val="20"/>
                <w:szCs w:val="20"/>
              </w:rPr>
              <w:t xml:space="preserve">Ежегодно выставку-ярмарку посещают более 60 тысяч человек. Изделия из Ивановской области: иконы, лаковая миниатюра, одежда со строчевышивальных предприятий, - всегда пользуются спросом среди москвичей и гостей столицы. Количество участников-предприятий НХП от региона ежегодно составляет от 6 до 12 предприятий. </w:t>
            </w:r>
          </w:p>
          <w:p w14:paraId="2602898F" w14:textId="5DBEA466" w:rsidR="00291882" w:rsidRPr="007B1A3E" w:rsidRDefault="007B1A3E" w:rsidP="00291882">
            <w:pPr>
              <w:ind w:firstLine="0"/>
              <w:jc w:val="both"/>
              <w:rPr>
                <w:color w:val="000000"/>
                <w:sz w:val="20"/>
                <w:szCs w:val="20"/>
              </w:rPr>
            </w:pPr>
            <w:r w:rsidRPr="007B1A3E">
              <w:rPr>
                <w:color w:val="000000"/>
                <w:sz w:val="20"/>
                <w:szCs w:val="20"/>
              </w:rPr>
              <w:t xml:space="preserve">В </w:t>
            </w:r>
            <w:proofErr w:type="gramStart"/>
            <w:r w:rsidRPr="007B1A3E">
              <w:rPr>
                <w:color w:val="000000"/>
                <w:sz w:val="20"/>
                <w:szCs w:val="20"/>
              </w:rPr>
              <w:t>салонах-магазинах</w:t>
            </w:r>
            <w:proofErr w:type="gramEnd"/>
            <w:r w:rsidRPr="007B1A3E">
              <w:rPr>
                <w:color w:val="000000"/>
                <w:sz w:val="20"/>
                <w:szCs w:val="20"/>
              </w:rPr>
              <w:t xml:space="preserve"> региональных музеев реализуется продукция предприятий.</w:t>
            </w:r>
          </w:p>
        </w:tc>
      </w:tr>
      <w:tr w:rsidR="00291882" w:rsidRPr="00916DAB" w14:paraId="2F2F8F12" w14:textId="77777777" w:rsidTr="00713202">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6F8BB20" w14:textId="43A20026" w:rsidR="00291882" w:rsidRPr="00514874" w:rsidRDefault="00291882" w:rsidP="00291882">
            <w:pPr>
              <w:ind w:firstLine="0"/>
              <w:jc w:val="center"/>
              <w:rPr>
                <w:rFonts w:eastAsia="Times New Roman"/>
                <w:color w:val="000000"/>
                <w:sz w:val="20"/>
                <w:szCs w:val="20"/>
                <w:lang w:eastAsia="ru-RU"/>
              </w:rPr>
            </w:pPr>
            <w:r w:rsidRPr="00514874">
              <w:rPr>
                <w:rFonts w:eastAsia="Times New Roman"/>
                <w:color w:val="000000"/>
                <w:sz w:val="20"/>
                <w:szCs w:val="20"/>
                <w:lang w:eastAsia="ru-RU"/>
              </w:rPr>
              <w:t>Цель 2.4. Повышение уровня жизни населения. Обеспечение доступности и качества социального обслуживания</w:t>
            </w:r>
          </w:p>
        </w:tc>
      </w:tr>
      <w:tr w:rsidR="00291882" w:rsidRPr="00916DAB" w14:paraId="408EF9FC" w14:textId="77777777" w:rsidTr="002A125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E907437" w14:textId="0E59D794" w:rsidR="00291882" w:rsidRPr="00916DAB" w:rsidRDefault="00291882" w:rsidP="00291882">
            <w:pPr>
              <w:ind w:firstLine="0"/>
              <w:jc w:val="center"/>
              <w:rPr>
                <w:rFonts w:eastAsia="Times New Roman"/>
                <w:color w:val="000000"/>
                <w:sz w:val="20"/>
                <w:szCs w:val="20"/>
                <w:lang w:eastAsia="ru-RU"/>
              </w:rPr>
            </w:pPr>
            <w:r>
              <w:rPr>
                <w:rFonts w:eastAsia="Times New Roman"/>
                <w:color w:val="000000"/>
                <w:sz w:val="20"/>
                <w:szCs w:val="20"/>
                <w:lang w:eastAsia="ru-RU"/>
              </w:rPr>
              <w:t>2.4.1.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2A2AC71" w14:textId="77777777" w:rsidR="00291882" w:rsidRPr="00713202" w:rsidRDefault="00291882" w:rsidP="00291882">
            <w:pPr>
              <w:ind w:firstLine="0"/>
              <w:rPr>
                <w:rFonts w:eastAsia="Times New Roman"/>
                <w:color w:val="000000"/>
                <w:sz w:val="20"/>
                <w:szCs w:val="20"/>
                <w:lang w:eastAsia="ru-RU"/>
              </w:rPr>
            </w:pPr>
            <w:r w:rsidRPr="00713202">
              <w:rPr>
                <w:rFonts w:eastAsia="Times New Roman"/>
                <w:color w:val="000000"/>
                <w:sz w:val="20"/>
                <w:szCs w:val="20"/>
                <w:lang w:eastAsia="ru-RU"/>
              </w:rPr>
              <w:t>Снижение уровня безработицы и увеличение уровня доходов населения:</w:t>
            </w:r>
          </w:p>
          <w:p w14:paraId="55BE2D36" w14:textId="6E5B501B" w:rsidR="00291882" w:rsidRPr="00713202" w:rsidRDefault="00291882" w:rsidP="00291882">
            <w:pPr>
              <w:ind w:firstLine="0"/>
              <w:rPr>
                <w:rFonts w:eastAsia="Times New Roman"/>
                <w:color w:val="000000"/>
                <w:sz w:val="20"/>
                <w:szCs w:val="20"/>
                <w:lang w:eastAsia="ru-RU"/>
              </w:rPr>
            </w:pPr>
            <w:r>
              <w:rPr>
                <w:rFonts w:eastAsia="Times New Roman"/>
                <w:color w:val="000000"/>
                <w:sz w:val="20"/>
                <w:szCs w:val="20"/>
                <w:lang w:eastAsia="ru-RU"/>
              </w:rPr>
              <w:t>- </w:t>
            </w:r>
            <w:r w:rsidRPr="00713202">
              <w:rPr>
                <w:rFonts w:eastAsia="Times New Roman"/>
                <w:color w:val="000000"/>
                <w:sz w:val="20"/>
                <w:szCs w:val="20"/>
                <w:lang w:eastAsia="ru-RU"/>
              </w:rPr>
              <w:t>создание новых рабочих мест;</w:t>
            </w:r>
          </w:p>
          <w:p w14:paraId="7BD9595D" w14:textId="18197C80" w:rsidR="00291882" w:rsidRPr="00713202" w:rsidRDefault="00291882" w:rsidP="00291882">
            <w:pPr>
              <w:ind w:firstLine="0"/>
              <w:rPr>
                <w:rFonts w:eastAsia="Times New Roman"/>
                <w:color w:val="000000"/>
                <w:sz w:val="20"/>
                <w:szCs w:val="20"/>
                <w:lang w:eastAsia="ru-RU"/>
              </w:rPr>
            </w:pPr>
            <w:r>
              <w:rPr>
                <w:rFonts w:eastAsia="Times New Roman"/>
                <w:color w:val="000000"/>
                <w:sz w:val="20"/>
                <w:szCs w:val="20"/>
                <w:lang w:eastAsia="ru-RU"/>
              </w:rPr>
              <w:t>- </w:t>
            </w:r>
            <w:r w:rsidRPr="00713202">
              <w:rPr>
                <w:rFonts w:eastAsia="Times New Roman"/>
                <w:color w:val="000000"/>
                <w:sz w:val="20"/>
                <w:szCs w:val="20"/>
                <w:lang w:eastAsia="ru-RU"/>
              </w:rPr>
              <w:t>проведение мероприятий по</w:t>
            </w:r>
            <w:r>
              <w:rPr>
                <w:rFonts w:eastAsia="Times New Roman"/>
                <w:color w:val="000000"/>
                <w:sz w:val="20"/>
                <w:szCs w:val="20"/>
                <w:lang w:eastAsia="ru-RU"/>
              </w:rPr>
              <w:t> </w:t>
            </w:r>
            <w:r w:rsidRPr="00713202">
              <w:rPr>
                <w:rFonts w:eastAsia="Times New Roman"/>
                <w:color w:val="000000"/>
                <w:sz w:val="20"/>
                <w:szCs w:val="20"/>
                <w:lang w:eastAsia="ru-RU"/>
              </w:rPr>
              <w:t>недопущению роста уровня безработицы (организация ярмарок вакансий, организация временного трудоустройства, повышение уровня квалификации трудовых кадров и др.);</w:t>
            </w:r>
          </w:p>
          <w:p w14:paraId="16C7312F" w14:textId="2794C84E" w:rsidR="00291882" w:rsidRPr="00916DAB" w:rsidRDefault="00291882" w:rsidP="00291882">
            <w:pPr>
              <w:ind w:firstLine="0"/>
              <w:rPr>
                <w:rFonts w:eastAsia="Times New Roman"/>
                <w:color w:val="000000"/>
                <w:sz w:val="20"/>
                <w:szCs w:val="20"/>
                <w:lang w:eastAsia="ru-RU"/>
              </w:rPr>
            </w:pPr>
            <w:r>
              <w:rPr>
                <w:rFonts w:eastAsia="Times New Roman"/>
                <w:color w:val="000000"/>
                <w:sz w:val="20"/>
                <w:szCs w:val="20"/>
                <w:lang w:eastAsia="ru-RU"/>
              </w:rPr>
              <w:t>- </w:t>
            </w:r>
            <w:r w:rsidRPr="00713202">
              <w:rPr>
                <w:rFonts w:eastAsia="Times New Roman"/>
                <w:color w:val="000000"/>
                <w:sz w:val="20"/>
                <w:szCs w:val="20"/>
                <w:lang w:eastAsia="ru-RU"/>
              </w:rPr>
              <w:t xml:space="preserve">содействие </w:t>
            </w:r>
            <w:proofErr w:type="spellStart"/>
            <w:r w:rsidRPr="00713202">
              <w:rPr>
                <w:rFonts w:eastAsia="Times New Roman"/>
                <w:color w:val="000000"/>
                <w:sz w:val="20"/>
                <w:szCs w:val="20"/>
                <w:lang w:eastAsia="ru-RU"/>
              </w:rPr>
              <w:t>самозанятости</w:t>
            </w:r>
            <w:proofErr w:type="spellEnd"/>
            <w:r w:rsidRPr="00713202">
              <w:rPr>
                <w:rFonts w:eastAsia="Times New Roman"/>
                <w:color w:val="000000"/>
                <w:sz w:val="20"/>
                <w:szCs w:val="20"/>
                <w:lang w:eastAsia="ru-RU"/>
              </w:rPr>
              <w:t xml:space="preserve"> и</w:t>
            </w:r>
            <w:r>
              <w:rPr>
                <w:rFonts w:eastAsia="Times New Roman"/>
                <w:color w:val="000000"/>
                <w:sz w:val="20"/>
                <w:szCs w:val="20"/>
                <w:lang w:eastAsia="ru-RU"/>
              </w:rPr>
              <w:t> </w:t>
            </w:r>
            <w:r w:rsidRPr="00713202">
              <w:rPr>
                <w:rFonts w:eastAsia="Times New Roman"/>
                <w:color w:val="000000"/>
                <w:sz w:val="20"/>
                <w:szCs w:val="20"/>
                <w:lang w:eastAsia="ru-RU"/>
              </w:rPr>
              <w:t>поддержка индивидуальной предпринимательской инициативы</w:t>
            </w:r>
            <w:r>
              <w:rPr>
                <w:rFonts w:eastAsia="Times New Roman"/>
                <w:color w:val="000000"/>
                <w:sz w:val="20"/>
                <w:szCs w:val="20"/>
                <w:lang w:eastAsia="ru-RU"/>
              </w:rPr>
              <w:t>.</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2B68B53" w14:textId="1D3D1A7F" w:rsidR="00291882" w:rsidRPr="00916DAB" w:rsidRDefault="00291882" w:rsidP="00291882">
            <w:pPr>
              <w:ind w:firstLine="0"/>
              <w:jc w:val="center"/>
              <w:rPr>
                <w:rFonts w:eastAsia="Times New Roman"/>
                <w:color w:val="000000"/>
                <w:sz w:val="20"/>
                <w:szCs w:val="20"/>
                <w:lang w:eastAsia="ru-RU"/>
              </w:rPr>
            </w:pPr>
            <w:r w:rsidRPr="0067456A">
              <w:rPr>
                <w:color w:val="000000"/>
                <w:sz w:val="20"/>
                <w:szCs w:val="20"/>
              </w:rPr>
              <w:t xml:space="preserve">2021 – 2030 </w:t>
            </w:r>
            <w:proofErr w:type="spellStart"/>
            <w:r w:rsidRPr="0067456A">
              <w:rPr>
                <w:color w:val="000000"/>
                <w:sz w:val="20"/>
                <w:szCs w:val="20"/>
              </w:rPr>
              <w:t>г.</w:t>
            </w:r>
            <w:proofErr w:type="gramStart"/>
            <w:r w:rsidRPr="0067456A">
              <w:rPr>
                <w:color w:val="000000"/>
                <w:sz w:val="20"/>
                <w:szCs w:val="20"/>
              </w:rPr>
              <w:t>г</w:t>
            </w:r>
            <w:proofErr w:type="spellEnd"/>
            <w:proofErr w:type="gramEnd"/>
            <w:r w:rsidRPr="0067456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C03FD1B" w14:textId="36E41642"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В 2024 году основные индикаторы, характеризующие ситуацию на регистрируемом рынке труда Ивановской области, продолжали демонстрировать положительную динамику. Это обусловлено реализацией государственной программы «Содействие занятости населения Ивановской области», утвержденной постановлением Правительства Ивановской области от 09.07.2013 № 279-п, к участию в мероприятиях которой были привлечены свыше 28,1 тыс. граждан из числа обратившихся.</w:t>
            </w:r>
          </w:p>
          <w:p w14:paraId="5011D876" w14:textId="77777777"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По итогам отчетного периода реализации мероприятий Программы:</w:t>
            </w:r>
          </w:p>
          <w:p w14:paraId="57AA1709" w14:textId="0509D49A"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xml:space="preserve">- уровень общей безработицы (по методике МОТ) сократился до 2,4% от численности рабочей силы в возрасте от 15 лет и старше (2023г. – 3,1%). </w:t>
            </w:r>
          </w:p>
          <w:p w14:paraId="33428AE3" w14:textId="5F2702F3"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Участниками активной политики занятости ведомственного проекта «Мероприятия в сфере занятости населения» (далее – ВП) стали 28,1 тыс. жителей региона:</w:t>
            </w:r>
          </w:p>
          <w:p w14:paraId="1AD6FF68" w14:textId="77777777"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xml:space="preserve"> - на оплачиваемые временные и общественные работы трудоустроены 206 чел. из числа безработных и ищущих работу граждан;</w:t>
            </w:r>
          </w:p>
          <w:p w14:paraId="4511038F" w14:textId="77777777"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xml:space="preserve">- профессиональное обучение по востребованным на </w:t>
            </w:r>
            <w:proofErr w:type="gramStart"/>
            <w:r w:rsidRPr="0019798F">
              <w:rPr>
                <w:rFonts w:eastAsia="Times New Roman"/>
                <w:color w:val="000000"/>
                <w:sz w:val="20"/>
                <w:szCs w:val="20"/>
                <w:lang w:eastAsia="ru-RU"/>
              </w:rPr>
              <w:t>рынке</w:t>
            </w:r>
            <w:proofErr w:type="gramEnd"/>
            <w:r w:rsidRPr="0019798F">
              <w:rPr>
                <w:rFonts w:eastAsia="Times New Roman"/>
                <w:color w:val="000000"/>
                <w:sz w:val="20"/>
                <w:szCs w:val="20"/>
                <w:lang w:eastAsia="ru-RU"/>
              </w:rPr>
              <w:t xml:space="preserve"> труда профессиям прошли 225 чел. из них 57 – безработные граждане, 118 – участники специальной военной операции и члены их семей; 50 многодетных родителей;</w:t>
            </w:r>
          </w:p>
          <w:p w14:paraId="38C2696E" w14:textId="13ED145A"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государственная услуга по содействию началу осуществления предпринимательской деятельности оказана 216</w:t>
            </w:r>
            <w:r>
              <w:rPr>
                <w:rFonts w:eastAsia="Times New Roman"/>
                <w:color w:val="000000"/>
                <w:sz w:val="20"/>
                <w:szCs w:val="20"/>
                <w:lang w:eastAsia="ru-RU"/>
              </w:rPr>
              <w:t> </w:t>
            </w:r>
            <w:r w:rsidRPr="0019798F">
              <w:rPr>
                <w:rFonts w:eastAsia="Times New Roman"/>
                <w:color w:val="000000"/>
                <w:sz w:val="20"/>
                <w:szCs w:val="20"/>
                <w:lang w:eastAsia="ru-RU"/>
              </w:rPr>
              <w:t>безработным гражданам, из них 11 человек получили финансовую поддержку из средств областного бюджета при открытии собственного дела;</w:t>
            </w:r>
            <w:r>
              <w:rPr>
                <w:rFonts w:eastAsia="Times New Roman"/>
                <w:color w:val="000000"/>
                <w:sz w:val="20"/>
                <w:szCs w:val="20"/>
                <w:lang w:eastAsia="ru-RU"/>
              </w:rPr>
              <w:t xml:space="preserve"> </w:t>
            </w:r>
            <w:r w:rsidRPr="0019798F">
              <w:rPr>
                <w:rFonts w:eastAsia="Times New Roman"/>
                <w:color w:val="000000"/>
                <w:sz w:val="20"/>
                <w:szCs w:val="20"/>
                <w:lang w:eastAsia="ru-RU"/>
              </w:rPr>
              <w:t>10 многодетных родителей;</w:t>
            </w:r>
          </w:p>
          <w:p w14:paraId="15536AB1" w14:textId="4EDA1DE2"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xml:space="preserve">- государственные услуги по профессиональной ориентации, социальной адаптации и психологической поддержке оказаны 7,9 тыс. гражданам; </w:t>
            </w:r>
          </w:p>
          <w:p w14:paraId="3C30D7F3" w14:textId="77777777"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для 2,7 тыс. чел. из числа несовершеннолетних граждан в возрасте от 14 до 18 лет организована временная занятость в свободное от учебы время;</w:t>
            </w:r>
          </w:p>
          <w:p w14:paraId="38D96257" w14:textId="77777777"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- 17,4 тыс. человек приняли участие в 257 ярмарках вакансий и учебных рабочих мест;</w:t>
            </w:r>
          </w:p>
          <w:p w14:paraId="069E6E03" w14:textId="77777777"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xml:space="preserve">- специальные мероприятия по профилированию </w:t>
            </w:r>
            <w:proofErr w:type="gramStart"/>
            <w:r w:rsidRPr="0019798F">
              <w:rPr>
                <w:rFonts w:eastAsia="Times New Roman"/>
                <w:color w:val="000000"/>
                <w:sz w:val="20"/>
                <w:szCs w:val="20"/>
                <w:lang w:eastAsia="ru-RU"/>
              </w:rPr>
              <w:t>организованы и проведены</w:t>
            </w:r>
            <w:proofErr w:type="gramEnd"/>
            <w:r w:rsidRPr="0019798F">
              <w:rPr>
                <w:rFonts w:eastAsia="Times New Roman"/>
                <w:color w:val="000000"/>
                <w:sz w:val="20"/>
                <w:szCs w:val="20"/>
                <w:lang w:eastAsia="ru-RU"/>
              </w:rPr>
              <w:t xml:space="preserve"> для 3,5 тыс. безработных граждан, зарегистрированных в органах службы занятости.</w:t>
            </w:r>
          </w:p>
          <w:p w14:paraId="06EF2ABB" w14:textId="7B16632D"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На реализацию ВП из областн</w:t>
            </w:r>
            <w:r>
              <w:rPr>
                <w:rFonts w:eastAsia="Times New Roman"/>
                <w:color w:val="000000"/>
                <w:sz w:val="20"/>
                <w:szCs w:val="20"/>
                <w:lang w:eastAsia="ru-RU"/>
              </w:rPr>
              <w:t xml:space="preserve">ого бюджета направлено 13,6 </w:t>
            </w:r>
            <w:proofErr w:type="gramStart"/>
            <w:r>
              <w:rPr>
                <w:rFonts w:eastAsia="Times New Roman"/>
                <w:color w:val="000000"/>
                <w:sz w:val="20"/>
                <w:szCs w:val="20"/>
                <w:lang w:eastAsia="ru-RU"/>
              </w:rPr>
              <w:t>млн</w:t>
            </w:r>
            <w:proofErr w:type="gramEnd"/>
            <w:r>
              <w:rPr>
                <w:rFonts w:eastAsia="Times New Roman"/>
                <w:color w:val="000000"/>
                <w:sz w:val="20"/>
                <w:szCs w:val="20"/>
                <w:lang w:eastAsia="ru-RU"/>
              </w:rPr>
              <w:t xml:space="preserve"> </w:t>
            </w:r>
            <w:r w:rsidRPr="0019798F">
              <w:rPr>
                <w:rFonts w:eastAsia="Times New Roman"/>
                <w:color w:val="000000"/>
                <w:sz w:val="20"/>
                <w:szCs w:val="20"/>
                <w:lang w:eastAsia="ru-RU"/>
              </w:rPr>
              <w:t>руб</w:t>
            </w:r>
            <w:r>
              <w:rPr>
                <w:rFonts w:eastAsia="Times New Roman"/>
                <w:color w:val="000000"/>
                <w:sz w:val="20"/>
                <w:szCs w:val="20"/>
                <w:lang w:eastAsia="ru-RU"/>
              </w:rPr>
              <w:t>лей</w:t>
            </w:r>
            <w:r w:rsidRPr="0019798F">
              <w:rPr>
                <w:rFonts w:eastAsia="Times New Roman"/>
                <w:color w:val="000000"/>
                <w:sz w:val="20"/>
                <w:szCs w:val="20"/>
                <w:lang w:eastAsia="ru-RU"/>
              </w:rPr>
              <w:t>.</w:t>
            </w:r>
          </w:p>
          <w:p w14:paraId="2046FFE8" w14:textId="6C94BED9"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xml:space="preserve">На реализацию регионального проекта «Содействие занятости» (далее – РП) из средств консолидированного бюджета в 2024 году было выделено 5 </w:t>
            </w:r>
            <w:proofErr w:type="gramStart"/>
            <w:r w:rsidRPr="0019798F">
              <w:rPr>
                <w:rFonts w:eastAsia="Times New Roman"/>
                <w:color w:val="000000"/>
                <w:sz w:val="20"/>
                <w:szCs w:val="20"/>
                <w:lang w:eastAsia="ru-RU"/>
              </w:rPr>
              <w:t>млн</w:t>
            </w:r>
            <w:proofErr w:type="gramEnd"/>
            <w:r w:rsidRPr="0019798F">
              <w:rPr>
                <w:rFonts w:eastAsia="Times New Roman"/>
                <w:color w:val="000000"/>
                <w:sz w:val="20"/>
                <w:szCs w:val="20"/>
                <w:lang w:eastAsia="ru-RU"/>
              </w:rPr>
              <w:t xml:space="preserve"> рублей. </w:t>
            </w:r>
            <w:proofErr w:type="gramStart"/>
            <w:r w:rsidRPr="0019798F">
              <w:rPr>
                <w:rFonts w:eastAsia="Times New Roman"/>
                <w:color w:val="000000"/>
                <w:sz w:val="20"/>
                <w:szCs w:val="20"/>
                <w:lang w:eastAsia="ru-RU"/>
              </w:rPr>
              <w:t xml:space="preserve">В рамках РП организовано профессиональное обучение и дополнительное профессиональное образование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 266 человек. </w:t>
            </w:r>
            <w:proofErr w:type="gramEnd"/>
          </w:p>
          <w:p w14:paraId="5ED4350E" w14:textId="6464812A"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xml:space="preserve">Повышению уровня квалификации трудовых кадров способствовала реализация мероприятий по </w:t>
            </w:r>
            <w:proofErr w:type="spellStart"/>
            <w:r w:rsidRPr="0019798F">
              <w:rPr>
                <w:rFonts w:eastAsia="Times New Roman"/>
                <w:color w:val="000000"/>
                <w:sz w:val="20"/>
                <w:szCs w:val="20"/>
                <w:lang w:eastAsia="ru-RU"/>
              </w:rPr>
              <w:t>профобучению</w:t>
            </w:r>
            <w:proofErr w:type="spellEnd"/>
            <w:r w:rsidRPr="0019798F">
              <w:rPr>
                <w:rFonts w:eastAsia="Times New Roman"/>
                <w:color w:val="000000"/>
                <w:sz w:val="20"/>
                <w:szCs w:val="20"/>
                <w:lang w:eastAsia="ru-RU"/>
              </w:rPr>
              <w:t xml:space="preserve"> и повышению квалификации отдельных категорий граждан в рамках национального проекта «Демография». В течение 2024 года новые востребованные на </w:t>
            </w:r>
            <w:proofErr w:type="gramStart"/>
            <w:r w:rsidRPr="0019798F">
              <w:rPr>
                <w:rFonts w:eastAsia="Times New Roman"/>
                <w:color w:val="000000"/>
                <w:sz w:val="20"/>
                <w:szCs w:val="20"/>
                <w:lang w:eastAsia="ru-RU"/>
              </w:rPr>
              <w:t>рынке</w:t>
            </w:r>
            <w:proofErr w:type="gramEnd"/>
            <w:r w:rsidRPr="0019798F">
              <w:rPr>
                <w:rFonts w:eastAsia="Times New Roman"/>
                <w:color w:val="000000"/>
                <w:sz w:val="20"/>
                <w:szCs w:val="20"/>
                <w:lang w:eastAsia="ru-RU"/>
              </w:rPr>
              <w:t xml:space="preserve"> труда компетенции и знания получили порядка одной тысячи жителей региона. </w:t>
            </w:r>
          </w:p>
          <w:p w14:paraId="0E0448C2" w14:textId="77777777"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xml:space="preserve">В </w:t>
            </w:r>
            <w:proofErr w:type="gramStart"/>
            <w:r w:rsidRPr="0019798F">
              <w:rPr>
                <w:rFonts w:eastAsia="Times New Roman"/>
                <w:color w:val="000000"/>
                <w:sz w:val="20"/>
                <w:szCs w:val="20"/>
                <w:lang w:eastAsia="ru-RU"/>
              </w:rPr>
              <w:t>результате</w:t>
            </w:r>
            <w:proofErr w:type="gramEnd"/>
            <w:r w:rsidRPr="0019798F">
              <w:rPr>
                <w:rFonts w:eastAsia="Times New Roman"/>
                <w:color w:val="000000"/>
                <w:sz w:val="20"/>
                <w:szCs w:val="20"/>
                <w:lang w:eastAsia="ru-RU"/>
              </w:rPr>
              <w:t xml:space="preserve"> реализации вышеперечисленных мероприятий удалось сохранить стабильность на рынке труда; вовлечь в трудовую деятельность порядка 3,6 тыс. незанятых граждан. </w:t>
            </w:r>
          </w:p>
          <w:p w14:paraId="5567F8D1" w14:textId="77777777"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Кроме того, повышению эффективности реализуемых мероприятий способствовали:</w:t>
            </w:r>
          </w:p>
          <w:p w14:paraId="10C14890" w14:textId="77777777"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xml:space="preserve">-  активная работа по сбору вакансий; </w:t>
            </w:r>
          </w:p>
          <w:p w14:paraId="62097F99" w14:textId="388E34D9"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xml:space="preserve">- гарантированные собеседования и ярмарки вакансий, в том числе с использованием </w:t>
            </w:r>
            <w:proofErr w:type="spellStart"/>
            <w:r w:rsidRPr="0019798F">
              <w:rPr>
                <w:rFonts w:eastAsia="Times New Roman"/>
                <w:color w:val="000000"/>
                <w:sz w:val="20"/>
                <w:szCs w:val="20"/>
                <w:lang w:eastAsia="ru-RU"/>
              </w:rPr>
              <w:t>интернет-ресурсов</w:t>
            </w:r>
            <w:proofErr w:type="spellEnd"/>
            <w:r w:rsidRPr="0019798F">
              <w:rPr>
                <w:rFonts w:eastAsia="Times New Roman"/>
                <w:color w:val="000000"/>
                <w:sz w:val="20"/>
                <w:szCs w:val="20"/>
                <w:lang w:eastAsia="ru-RU"/>
              </w:rPr>
              <w:t xml:space="preserve">; </w:t>
            </w:r>
          </w:p>
          <w:p w14:paraId="2170EEC5" w14:textId="71B272DE" w:rsidR="0019798F" w:rsidRPr="0019798F" w:rsidRDefault="0019798F" w:rsidP="0019798F">
            <w:pPr>
              <w:ind w:firstLine="0"/>
              <w:jc w:val="both"/>
              <w:rPr>
                <w:rFonts w:eastAsia="Times New Roman"/>
                <w:color w:val="000000"/>
                <w:sz w:val="20"/>
                <w:szCs w:val="20"/>
                <w:lang w:eastAsia="ru-RU"/>
              </w:rPr>
            </w:pPr>
            <w:r w:rsidRPr="0019798F">
              <w:rPr>
                <w:rFonts w:eastAsia="Times New Roman"/>
                <w:color w:val="000000"/>
                <w:sz w:val="20"/>
                <w:szCs w:val="20"/>
                <w:lang w:eastAsia="ru-RU"/>
              </w:rPr>
              <w:t>- работа по подбору работодателям необходимых кандидатур из числа соискателей работы с использованием СМИ и социальных сетей ОГКУ центров занятости населения Ивановской области (в формате обратной связи)</w:t>
            </w:r>
            <w:r>
              <w:rPr>
                <w:rFonts w:eastAsia="Times New Roman"/>
                <w:color w:val="000000"/>
                <w:sz w:val="20"/>
                <w:szCs w:val="20"/>
                <w:lang w:eastAsia="ru-RU"/>
              </w:rPr>
              <w:t>;</w:t>
            </w:r>
          </w:p>
          <w:p w14:paraId="600BD248" w14:textId="0484BB69" w:rsidR="00291882" w:rsidRPr="00A17146" w:rsidRDefault="0019798F" w:rsidP="0019798F">
            <w:pPr>
              <w:ind w:firstLine="0"/>
              <w:jc w:val="both"/>
              <w:rPr>
                <w:rFonts w:eastAsia="Times New Roman"/>
                <w:color w:val="000000"/>
                <w:sz w:val="20"/>
                <w:szCs w:val="20"/>
                <w:highlight w:val="yellow"/>
                <w:lang w:eastAsia="ru-RU"/>
              </w:rPr>
            </w:pPr>
            <w:r w:rsidRPr="0019798F">
              <w:rPr>
                <w:rFonts w:eastAsia="Times New Roman"/>
                <w:color w:val="000000"/>
                <w:sz w:val="20"/>
                <w:szCs w:val="20"/>
                <w:lang w:eastAsia="ru-RU"/>
              </w:rPr>
              <w:t xml:space="preserve">- проведение мониторинга спроса и предложения рабочей силы на </w:t>
            </w:r>
            <w:proofErr w:type="gramStart"/>
            <w:r w:rsidRPr="0019798F">
              <w:rPr>
                <w:rFonts w:eastAsia="Times New Roman"/>
                <w:color w:val="000000"/>
                <w:sz w:val="20"/>
                <w:szCs w:val="20"/>
                <w:lang w:eastAsia="ru-RU"/>
              </w:rPr>
              <w:t>рынке</w:t>
            </w:r>
            <w:proofErr w:type="gramEnd"/>
            <w:r w:rsidRPr="0019798F">
              <w:rPr>
                <w:rFonts w:eastAsia="Times New Roman"/>
                <w:color w:val="000000"/>
                <w:sz w:val="20"/>
                <w:szCs w:val="20"/>
                <w:lang w:eastAsia="ru-RU"/>
              </w:rPr>
              <w:t xml:space="preserve"> труда по профессионально-квалификационным параметрам, уровню образования, группам занятий, видам экономической деятельности, результаты которого использовались при формировании планов профессионального обучения безработных граждан, а также при подборе соискателям работы вариантов занятости.</w:t>
            </w:r>
          </w:p>
        </w:tc>
      </w:tr>
      <w:tr w:rsidR="00291882" w:rsidRPr="00916DAB" w14:paraId="5AB15F2F" w14:textId="77777777" w:rsidTr="002A1252">
        <w:trPr>
          <w:cantSplit/>
          <w:trHeight w:val="20"/>
        </w:trPr>
        <w:tc>
          <w:tcPr>
            <w:tcW w:w="249" w:type="pct"/>
            <w:vMerge w:val="restart"/>
            <w:tcBorders>
              <w:top w:val="single" w:sz="4" w:space="0" w:color="auto"/>
              <w:left w:val="single" w:sz="4" w:space="0" w:color="auto"/>
              <w:right w:val="single" w:sz="4" w:space="0" w:color="auto"/>
            </w:tcBorders>
            <w:shd w:val="clear" w:color="auto" w:fill="auto"/>
          </w:tcPr>
          <w:p w14:paraId="48190C9E" w14:textId="7FA02507" w:rsidR="00291882" w:rsidRPr="00916DAB" w:rsidRDefault="00291882" w:rsidP="00291882">
            <w:pPr>
              <w:ind w:firstLine="0"/>
              <w:jc w:val="center"/>
              <w:rPr>
                <w:rFonts w:eastAsia="Times New Roman"/>
                <w:color w:val="000000"/>
                <w:sz w:val="20"/>
                <w:szCs w:val="20"/>
                <w:lang w:eastAsia="ru-RU"/>
              </w:rPr>
            </w:pPr>
            <w:r>
              <w:rPr>
                <w:rFonts w:eastAsia="Times New Roman"/>
                <w:color w:val="000000"/>
                <w:sz w:val="20"/>
                <w:szCs w:val="20"/>
                <w:lang w:eastAsia="ru-RU"/>
              </w:rPr>
              <w:t>2.4.2.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405DB99" w14:textId="53FCC3AD" w:rsidR="00291882" w:rsidRPr="00713202" w:rsidRDefault="00291882" w:rsidP="00291882">
            <w:pPr>
              <w:ind w:firstLine="0"/>
              <w:rPr>
                <w:rFonts w:eastAsia="Times New Roman"/>
                <w:color w:val="000000"/>
                <w:sz w:val="20"/>
                <w:szCs w:val="20"/>
                <w:lang w:eastAsia="ru-RU"/>
              </w:rPr>
            </w:pPr>
            <w:r w:rsidRPr="00713202">
              <w:rPr>
                <w:color w:val="000000"/>
                <w:sz w:val="20"/>
                <w:szCs w:val="20"/>
              </w:rPr>
              <w:t>Развитие системы социальной помощи нуждающимся гражданам, повышение эффективности и</w:t>
            </w:r>
            <w:r>
              <w:rPr>
                <w:color w:val="000000"/>
                <w:sz w:val="20"/>
                <w:szCs w:val="20"/>
              </w:rPr>
              <w:t> </w:t>
            </w:r>
            <w:r w:rsidRPr="00713202">
              <w:rPr>
                <w:color w:val="000000"/>
                <w:sz w:val="20"/>
                <w:szCs w:val="20"/>
              </w:rPr>
              <w:t>адресности мер социальной поддержки:</w:t>
            </w:r>
          </w:p>
        </w:tc>
        <w:tc>
          <w:tcPr>
            <w:tcW w:w="389" w:type="pct"/>
            <w:vMerge w:val="restart"/>
            <w:tcBorders>
              <w:top w:val="single" w:sz="4" w:space="0" w:color="auto"/>
              <w:left w:val="single" w:sz="4" w:space="0" w:color="auto"/>
              <w:bottom w:val="single" w:sz="4" w:space="0" w:color="auto"/>
              <w:right w:val="single" w:sz="4" w:space="0" w:color="auto"/>
            </w:tcBorders>
            <w:shd w:val="clear" w:color="auto" w:fill="auto"/>
          </w:tcPr>
          <w:p w14:paraId="6FC63A05" w14:textId="5550AD0C" w:rsidR="00291882" w:rsidRPr="00916DAB" w:rsidRDefault="00291882" w:rsidP="00291882">
            <w:pPr>
              <w:ind w:firstLine="0"/>
              <w:jc w:val="center"/>
              <w:rPr>
                <w:rFonts w:eastAsia="Times New Roman"/>
                <w:color w:val="000000"/>
                <w:sz w:val="20"/>
                <w:szCs w:val="20"/>
                <w:lang w:eastAsia="ru-RU"/>
              </w:rPr>
            </w:pPr>
            <w:r w:rsidRPr="0067456A">
              <w:rPr>
                <w:color w:val="000000"/>
                <w:sz w:val="20"/>
                <w:szCs w:val="20"/>
              </w:rPr>
              <w:t xml:space="preserve">2021 – 2030 </w:t>
            </w:r>
            <w:proofErr w:type="spellStart"/>
            <w:r w:rsidRPr="0067456A">
              <w:rPr>
                <w:color w:val="000000"/>
                <w:sz w:val="20"/>
                <w:szCs w:val="20"/>
              </w:rPr>
              <w:t>г.</w:t>
            </w:r>
            <w:proofErr w:type="gramStart"/>
            <w:r w:rsidRPr="0067456A">
              <w:rPr>
                <w:color w:val="000000"/>
                <w:sz w:val="20"/>
                <w:szCs w:val="20"/>
              </w:rPr>
              <w:t>г</w:t>
            </w:r>
            <w:proofErr w:type="spellEnd"/>
            <w:proofErr w:type="gramEnd"/>
            <w:r w:rsidRPr="0067456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2ACCFEC" w14:textId="77777777" w:rsidR="00291882" w:rsidRPr="00A17146" w:rsidRDefault="00291882" w:rsidP="00291882">
            <w:pPr>
              <w:ind w:firstLine="0"/>
              <w:jc w:val="both"/>
              <w:rPr>
                <w:rFonts w:eastAsia="Times New Roman"/>
                <w:color w:val="000000"/>
                <w:sz w:val="20"/>
                <w:szCs w:val="20"/>
                <w:highlight w:val="yellow"/>
                <w:lang w:eastAsia="ru-RU"/>
              </w:rPr>
            </w:pPr>
          </w:p>
        </w:tc>
      </w:tr>
      <w:tr w:rsidR="00291882" w:rsidRPr="00916DAB" w14:paraId="6411D963" w14:textId="77777777" w:rsidTr="002A1252">
        <w:trPr>
          <w:trHeight w:val="1617"/>
        </w:trPr>
        <w:tc>
          <w:tcPr>
            <w:tcW w:w="249" w:type="pct"/>
            <w:vMerge/>
            <w:tcBorders>
              <w:left w:val="single" w:sz="4" w:space="0" w:color="auto"/>
              <w:right w:val="single" w:sz="4" w:space="0" w:color="auto"/>
            </w:tcBorders>
            <w:shd w:val="clear" w:color="auto" w:fill="auto"/>
          </w:tcPr>
          <w:p w14:paraId="619D6EBB" w14:textId="77777777" w:rsidR="00291882" w:rsidRPr="00916DAB" w:rsidRDefault="00291882" w:rsidP="00291882">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FADE1E9" w14:textId="784A905B" w:rsidR="00291882" w:rsidRPr="00713202" w:rsidRDefault="00291882" w:rsidP="00291882">
            <w:pPr>
              <w:ind w:firstLine="0"/>
              <w:rPr>
                <w:rFonts w:eastAsia="Times New Roman"/>
                <w:color w:val="000000"/>
                <w:sz w:val="20"/>
                <w:szCs w:val="20"/>
                <w:lang w:eastAsia="ru-RU"/>
              </w:rPr>
            </w:pPr>
            <w:r>
              <w:rPr>
                <w:color w:val="000000"/>
                <w:sz w:val="20"/>
                <w:szCs w:val="20"/>
              </w:rPr>
              <w:t>- </w:t>
            </w:r>
            <w:r w:rsidRPr="00713202">
              <w:rPr>
                <w:color w:val="000000"/>
                <w:sz w:val="20"/>
                <w:szCs w:val="20"/>
              </w:rPr>
              <w:t>предоставление мер социальной поддержки, связанных с</w:t>
            </w:r>
            <w:r>
              <w:rPr>
                <w:color w:val="000000"/>
                <w:sz w:val="20"/>
                <w:szCs w:val="20"/>
              </w:rPr>
              <w:t> </w:t>
            </w:r>
            <w:r w:rsidRPr="00713202">
              <w:rPr>
                <w:color w:val="000000"/>
                <w:sz w:val="20"/>
                <w:szCs w:val="20"/>
              </w:rPr>
              <w:t>рождением и воспитанием детей;</w:t>
            </w:r>
          </w:p>
        </w:tc>
        <w:tc>
          <w:tcPr>
            <w:tcW w:w="389" w:type="pct"/>
            <w:vMerge/>
            <w:tcBorders>
              <w:top w:val="single" w:sz="4" w:space="0" w:color="auto"/>
              <w:left w:val="single" w:sz="4" w:space="0" w:color="auto"/>
              <w:right w:val="single" w:sz="4" w:space="0" w:color="auto"/>
            </w:tcBorders>
            <w:shd w:val="clear" w:color="auto" w:fill="auto"/>
          </w:tcPr>
          <w:p w14:paraId="7CC089A6" w14:textId="77777777" w:rsidR="00291882" w:rsidRPr="00916DAB" w:rsidRDefault="00291882" w:rsidP="00291882">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8DF52BD" w14:textId="53949E3B" w:rsidR="00291882" w:rsidRPr="00BC64C9" w:rsidRDefault="00291882" w:rsidP="00291882">
            <w:pPr>
              <w:ind w:firstLine="0"/>
              <w:jc w:val="both"/>
              <w:rPr>
                <w:color w:val="000000"/>
                <w:sz w:val="20"/>
                <w:szCs w:val="20"/>
              </w:rPr>
            </w:pPr>
            <w:r w:rsidRPr="00BC64C9">
              <w:rPr>
                <w:color w:val="000000"/>
                <w:sz w:val="20"/>
                <w:szCs w:val="20"/>
              </w:rPr>
              <w:t>В 202</w:t>
            </w:r>
            <w:r w:rsidR="00BC64C9" w:rsidRPr="00BC64C9">
              <w:rPr>
                <w:color w:val="000000"/>
                <w:sz w:val="20"/>
                <w:szCs w:val="20"/>
              </w:rPr>
              <w:t>4</w:t>
            </w:r>
            <w:r w:rsidRPr="00BC64C9">
              <w:rPr>
                <w:color w:val="000000"/>
                <w:sz w:val="20"/>
                <w:szCs w:val="20"/>
              </w:rPr>
              <w:t xml:space="preserve"> году </w:t>
            </w:r>
            <w:r w:rsidR="00BC64C9" w:rsidRPr="00BC64C9">
              <w:rPr>
                <w:color w:val="000000"/>
                <w:sz w:val="20"/>
                <w:szCs w:val="20"/>
              </w:rPr>
              <w:t>5123 многодетным семьям предоставлены 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w:t>
            </w:r>
            <w:r w:rsidRPr="00BC64C9">
              <w:rPr>
                <w:color w:val="000000"/>
                <w:sz w:val="20"/>
                <w:szCs w:val="20"/>
              </w:rPr>
              <w:t>.</w:t>
            </w:r>
          </w:p>
          <w:p w14:paraId="42B2F80F" w14:textId="59C874CB" w:rsidR="00BC64C9" w:rsidRDefault="00291882" w:rsidP="00BC64C9">
            <w:pPr>
              <w:ind w:firstLine="0"/>
              <w:jc w:val="both"/>
              <w:rPr>
                <w:color w:val="000000"/>
                <w:sz w:val="20"/>
                <w:szCs w:val="20"/>
              </w:rPr>
            </w:pPr>
            <w:r w:rsidRPr="00BC64C9">
              <w:rPr>
                <w:color w:val="000000"/>
                <w:sz w:val="20"/>
                <w:szCs w:val="20"/>
              </w:rPr>
              <w:t>В 202</w:t>
            </w:r>
            <w:r w:rsidR="00BC64C9" w:rsidRPr="00BC64C9">
              <w:rPr>
                <w:color w:val="000000"/>
                <w:sz w:val="20"/>
                <w:szCs w:val="20"/>
              </w:rPr>
              <w:t>4</w:t>
            </w:r>
            <w:r w:rsidRPr="00BC64C9">
              <w:rPr>
                <w:color w:val="000000"/>
                <w:sz w:val="20"/>
                <w:szCs w:val="20"/>
              </w:rPr>
              <w:t xml:space="preserve"> году </w:t>
            </w:r>
            <w:r w:rsidR="00BC64C9" w:rsidRPr="00BC64C9">
              <w:rPr>
                <w:color w:val="000000"/>
                <w:sz w:val="20"/>
                <w:szCs w:val="20"/>
              </w:rPr>
              <w:t>пособие на ребенка предоставлено 16422 получателям на 31170 детей</w:t>
            </w:r>
            <w:r w:rsidR="00BC64C9">
              <w:rPr>
                <w:color w:val="000000"/>
                <w:sz w:val="20"/>
                <w:szCs w:val="20"/>
              </w:rPr>
              <w:t>.</w:t>
            </w:r>
          </w:p>
          <w:p w14:paraId="7A35824F" w14:textId="2B905B20" w:rsidR="00BC64C9" w:rsidRDefault="00BC64C9" w:rsidP="00BC64C9">
            <w:pPr>
              <w:ind w:firstLine="0"/>
              <w:jc w:val="both"/>
              <w:rPr>
                <w:color w:val="000000"/>
                <w:sz w:val="20"/>
                <w:szCs w:val="20"/>
              </w:rPr>
            </w:pPr>
            <w:r>
              <w:rPr>
                <w:color w:val="000000"/>
                <w:sz w:val="20"/>
                <w:szCs w:val="20"/>
              </w:rPr>
              <w:t>П</w:t>
            </w:r>
            <w:r w:rsidRPr="00BC64C9">
              <w:rPr>
                <w:color w:val="000000"/>
                <w:sz w:val="20"/>
                <w:szCs w:val="20"/>
              </w:rPr>
              <w:t xml:space="preserve">редоставлен </w:t>
            </w:r>
            <w:r>
              <w:rPr>
                <w:color w:val="000000"/>
                <w:sz w:val="20"/>
                <w:szCs w:val="20"/>
              </w:rPr>
              <w:t>р</w:t>
            </w:r>
            <w:r w:rsidRPr="00BC64C9">
              <w:rPr>
                <w:color w:val="000000"/>
                <w:sz w:val="20"/>
                <w:szCs w:val="20"/>
              </w:rPr>
              <w:t>егиональный студенческий (материнский) капитал 23 студенческим семьям</w:t>
            </w:r>
            <w:r>
              <w:rPr>
                <w:color w:val="000000"/>
                <w:sz w:val="20"/>
                <w:szCs w:val="20"/>
              </w:rPr>
              <w:t>.</w:t>
            </w:r>
          </w:p>
          <w:p w14:paraId="5C0491EC" w14:textId="12949001" w:rsidR="00BC64C9" w:rsidRPr="001C2790" w:rsidRDefault="00BC64C9" w:rsidP="00BC64C9">
            <w:pPr>
              <w:ind w:firstLine="0"/>
              <w:jc w:val="both"/>
              <w:rPr>
                <w:color w:val="000000"/>
                <w:sz w:val="20"/>
                <w:szCs w:val="20"/>
              </w:rPr>
            </w:pPr>
            <w:r w:rsidRPr="001C2790">
              <w:rPr>
                <w:color w:val="000000"/>
                <w:sz w:val="20"/>
                <w:szCs w:val="20"/>
              </w:rPr>
              <w:t>Денежные выплаты на питание беременным женщинам и кормящим матерям</w:t>
            </w:r>
            <w:r w:rsidR="001C2790" w:rsidRPr="001C2790">
              <w:rPr>
                <w:color w:val="000000"/>
                <w:sz w:val="20"/>
                <w:szCs w:val="20"/>
              </w:rPr>
              <w:t xml:space="preserve"> предоставлены 1795 беременным женщинам и 207 кормящим матерям.</w:t>
            </w:r>
          </w:p>
          <w:p w14:paraId="686D1A35" w14:textId="123C676A" w:rsidR="00BC64C9" w:rsidRDefault="001C2790" w:rsidP="00BC64C9">
            <w:pPr>
              <w:ind w:firstLine="0"/>
              <w:jc w:val="both"/>
              <w:rPr>
                <w:color w:val="000000"/>
                <w:sz w:val="20"/>
                <w:szCs w:val="20"/>
              </w:rPr>
            </w:pPr>
            <w:r w:rsidRPr="001C2790">
              <w:rPr>
                <w:color w:val="000000"/>
                <w:sz w:val="20"/>
                <w:szCs w:val="20"/>
              </w:rPr>
              <w:t>Единовременная выплата на улучшение жилищных условий предоставлена 38 молодым семьям</w:t>
            </w:r>
            <w:r>
              <w:rPr>
                <w:color w:val="000000"/>
                <w:sz w:val="20"/>
                <w:szCs w:val="20"/>
              </w:rPr>
              <w:t>.</w:t>
            </w:r>
          </w:p>
          <w:p w14:paraId="016D95A0" w14:textId="60C78CFA" w:rsidR="00291882" w:rsidRPr="00F306B7" w:rsidRDefault="001C2790" w:rsidP="001C2790">
            <w:pPr>
              <w:ind w:firstLine="0"/>
              <w:jc w:val="both"/>
              <w:rPr>
                <w:color w:val="000000"/>
                <w:sz w:val="20"/>
                <w:szCs w:val="20"/>
                <w:highlight w:val="yellow"/>
              </w:rPr>
            </w:pPr>
            <w:r w:rsidRPr="001C2790">
              <w:rPr>
                <w:color w:val="000000"/>
                <w:sz w:val="20"/>
                <w:szCs w:val="20"/>
              </w:rPr>
              <w:t xml:space="preserve">Предоставлены субсидии 44 многодетным семьям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1C2790">
              <w:rPr>
                <w:color w:val="000000"/>
                <w:sz w:val="20"/>
                <w:szCs w:val="20"/>
              </w:rPr>
              <w:t>догазификации</w:t>
            </w:r>
            <w:proofErr w:type="spellEnd"/>
            <w:r w:rsidRPr="001C2790">
              <w:rPr>
                <w:color w:val="000000"/>
                <w:sz w:val="20"/>
                <w:szCs w:val="20"/>
              </w:rPr>
              <w:t xml:space="preserve"> в Ивановской области</w:t>
            </w:r>
            <w:r>
              <w:rPr>
                <w:color w:val="000000"/>
                <w:sz w:val="20"/>
                <w:szCs w:val="20"/>
              </w:rPr>
              <w:t>.</w:t>
            </w:r>
          </w:p>
        </w:tc>
      </w:tr>
      <w:tr w:rsidR="00291882" w:rsidRPr="00916DAB" w14:paraId="4E5EE320" w14:textId="77777777" w:rsidTr="00BC64C9">
        <w:trPr>
          <w:trHeight w:val="60"/>
        </w:trPr>
        <w:tc>
          <w:tcPr>
            <w:tcW w:w="249" w:type="pct"/>
            <w:vMerge/>
            <w:tcBorders>
              <w:left w:val="single" w:sz="4" w:space="0" w:color="auto"/>
              <w:bottom w:val="single" w:sz="4" w:space="0" w:color="auto"/>
              <w:right w:val="single" w:sz="4" w:space="0" w:color="auto"/>
            </w:tcBorders>
            <w:shd w:val="clear" w:color="auto" w:fill="auto"/>
          </w:tcPr>
          <w:p w14:paraId="1BCDA8FF" w14:textId="77777777" w:rsidR="00291882" w:rsidRPr="00916DAB" w:rsidRDefault="00291882" w:rsidP="00291882">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BD91182" w14:textId="16388BEB" w:rsidR="00291882" w:rsidRPr="00713202" w:rsidRDefault="00291882" w:rsidP="00291882">
            <w:pPr>
              <w:ind w:firstLine="0"/>
              <w:rPr>
                <w:rFonts w:eastAsia="Times New Roman"/>
                <w:color w:val="000000"/>
                <w:sz w:val="20"/>
                <w:szCs w:val="20"/>
                <w:lang w:eastAsia="ru-RU"/>
              </w:rPr>
            </w:pPr>
            <w:r>
              <w:rPr>
                <w:color w:val="000000"/>
                <w:sz w:val="20"/>
                <w:szCs w:val="20"/>
              </w:rPr>
              <w:t>- </w:t>
            </w:r>
            <w:r w:rsidRPr="00713202">
              <w:rPr>
                <w:color w:val="000000"/>
                <w:sz w:val="20"/>
                <w:szCs w:val="20"/>
              </w:rPr>
              <w:t>развитие системы оказания государственной социальной помощи на основании социального контракта</w:t>
            </w:r>
          </w:p>
        </w:tc>
        <w:tc>
          <w:tcPr>
            <w:tcW w:w="389" w:type="pct"/>
            <w:vMerge/>
            <w:tcBorders>
              <w:left w:val="single" w:sz="4" w:space="0" w:color="auto"/>
              <w:bottom w:val="single" w:sz="4" w:space="0" w:color="auto"/>
              <w:right w:val="single" w:sz="4" w:space="0" w:color="auto"/>
            </w:tcBorders>
            <w:shd w:val="clear" w:color="auto" w:fill="auto"/>
          </w:tcPr>
          <w:p w14:paraId="11817E06" w14:textId="77777777" w:rsidR="00291882" w:rsidRPr="00916DAB" w:rsidRDefault="00291882" w:rsidP="00291882">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FCC5ED5" w14:textId="3B377BDE" w:rsidR="00291882" w:rsidRPr="00F306B7" w:rsidRDefault="00BC64C9" w:rsidP="00BC64C9">
            <w:pPr>
              <w:ind w:firstLine="0"/>
              <w:jc w:val="both"/>
              <w:rPr>
                <w:color w:val="000000"/>
                <w:sz w:val="20"/>
                <w:szCs w:val="20"/>
                <w:highlight w:val="yellow"/>
              </w:rPr>
            </w:pPr>
            <w:r w:rsidRPr="00BC64C9">
              <w:rPr>
                <w:color w:val="000000"/>
                <w:sz w:val="20"/>
                <w:szCs w:val="20"/>
              </w:rPr>
              <w:t xml:space="preserve">В 2024 году в регионе заключено 970 социальных контрактов, общая сумма выплат составила 144,7 </w:t>
            </w:r>
            <w:proofErr w:type="gramStart"/>
            <w:r w:rsidRPr="00BC64C9">
              <w:rPr>
                <w:color w:val="000000"/>
                <w:sz w:val="20"/>
                <w:szCs w:val="20"/>
              </w:rPr>
              <w:t>млн</w:t>
            </w:r>
            <w:proofErr w:type="gramEnd"/>
            <w:r w:rsidRPr="00BC64C9">
              <w:rPr>
                <w:color w:val="000000"/>
                <w:sz w:val="20"/>
                <w:szCs w:val="20"/>
              </w:rPr>
              <w:t xml:space="preserve"> руб</w:t>
            </w:r>
            <w:r>
              <w:rPr>
                <w:color w:val="000000"/>
                <w:sz w:val="20"/>
                <w:szCs w:val="20"/>
              </w:rPr>
              <w:t>лей</w:t>
            </w:r>
            <w:r w:rsidRPr="00BC64C9">
              <w:rPr>
                <w:color w:val="000000"/>
                <w:sz w:val="20"/>
                <w:szCs w:val="20"/>
              </w:rPr>
              <w:t>.</w:t>
            </w:r>
          </w:p>
        </w:tc>
      </w:tr>
      <w:tr w:rsidR="00291882" w:rsidRPr="00916DAB" w14:paraId="2CE4B4F5" w14:textId="77777777" w:rsidTr="00713202">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439B0391" w14:textId="247C774B" w:rsidR="00291882" w:rsidRPr="00403A82" w:rsidRDefault="00291882" w:rsidP="00291882">
            <w:pPr>
              <w:ind w:firstLine="0"/>
              <w:jc w:val="center"/>
              <w:rPr>
                <w:rFonts w:eastAsia="Times New Roman"/>
                <w:color w:val="000000"/>
                <w:sz w:val="20"/>
                <w:szCs w:val="20"/>
                <w:lang w:eastAsia="ru-RU"/>
              </w:rPr>
            </w:pPr>
            <w:r w:rsidRPr="00403A82">
              <w:rPr>
                <w:rFonts w:eastAsia="Times New Roman"/>
                <w:color w:val="000000"/>
                <w:sz w:val="20"/>
                <w:szCs w:val="20"/>
                <w:lang w:eastAsia="ru-RU"/>
              </w:rPr>
              <w:t>Цель 2.5. Реализация потенциала молодежи через развитие эффективных моделей и форм ее вовлечения в социально значимые виды деятельности</w:t>
            </w:r>
          </w:p>
        </w:tc>
      </w:tr>
      <w:tr w:rsidR="00291882" w:rsidRPr="00916DAB" w14:paraId="15109C6C"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CFEE854" w14:textId="7927C801" w:rsidR="00291882" w:rsidRPr="0028672A" w:rsidRDefault="00291882" w:rsidP="00291882">
            <w:pPr>
              <w:ind w:firstLine="0"/>
              <w:jc w:val="center"/>
              <w:rPr>
                <w:rFonts w:eastAsia="Times New Roman"/>
                <w:color w:val="000000"/>
                <w:sz w:val="20"/>
                <w:szCs w:val="20"/>
                <w:lang w:eastAsia="ru-RU"/>
              </w:rPr>
            </w:pPr>
            <w:r w:rsidRPr="0028672A">
              <w:rPr>
                <w:color w:val="000000"/>
                <w:sz w:val="20"/>
                <w:szCs w:val="20"/>
              </w:rPr>
              <w:t>2.5.1.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A23C9BD" w14:textId="49421B39" w:rsidR="00291882" w:rsidRPr="0028672A" w:rsidRDefault="00291882" w:rsidP="00291882">
            <w:pPr>
              <w:ind w:firstLine="0"/>
              <w:rPr>
                <w:rFonts w:eastAsia="Times New Roman"/>
                <w:color w:val="000000"/>
                <w:sz w:val="20"/>
                <w:szCs w:val="20"/>
                <w:lang w:eastAsia="ru-RU"/>
              </w:rPr>
            </w:pPr>
            <w:r w:rsidRPr="0028672A">
              <w:rPr>
                <w:color w:val="000000"/>
                <w:sz w:val="20"/>
                <w:szCs w:val="20"/>
              </w:rPr>
              <w:t>Содействие экономическому, социальному, культурному и</w:t>
            </w:r>
            <w:r>
              <w:rPr>
                <w:color w:val="000000"/>
                <w:sz w:val="20"/>
                <w:szCs w:val="20"/>
              </w:rPr>
              <w:t> </w:t>
            </w:r>
            <w:r w:rsidRPr="0028672A">
              <w:rPr>
                <w:color w:val="000000"/>
                <w:sz w:val="20"/>
                <w:szCs w:val="20"/>
              </w:rPr>
              <w:t>физическому развитию молодежи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9FF2EBB" w14:textId="1A4618DB" w:rsidR="00291882" w:rsidRPr="0028672A" w:rsidRDefault="00291882" w:rsidP="00291882">
            <w:pPr>
              <w:ind w:firstLine="0"/>
              <w:jc w:val="center"/>
              <w:rPr>
                <w:rFonts w:eastAsia="Times New Roman"/>
                <w:color w:val="000000"/>
                <w:sz w:val="20"/>
                <w:szCs w:val="20"/>
                <w:lang w:eastAsia="ru-RU"/>
              </w:rPr>
            </w:pPr>
            <w:r w:rsidRPr="0028672A">
              <w:rPr>
                <w:color w:val="000000"/>
                <w:sz w:val="20"/>
                <w:szCs w:val="20"/>
              </w:rPr>
              <w:t xml:space="preserve">2021 – 2030 </w:t>
            </w:r>
            <w:proofErr w:type="spellStart"/>
            <w:r w:rsidRPr="0028672A">
              <w:rPr>
                <w:color w:val="000000"/>
                <w:sz w:val="20"/>
                <w:szCs w:val="20"/>
              </w:rPr>
              <w:t>г.</w:t>
            </w:r>
            <w:proofErr w:type="gramStart"/>
            <w:r w:rsidRPr="0028672A">
              <w:rPr>
                <w:color w:val="000000"/>
                <w:sz w:val="20"/>
                <w:szCs w:val="20"/>
              </w:rPr>
              <w:t>г</w:t>
            </w:r>
            <w:proofErr w:type="spellEnd"/>
            <w:proofErr w:type="gramEnd"/>
            <w:r w:rsidRPr="0028672A">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DB071F6" w14:textId="5CD83C40" w:rsidR="00291882" w:rsidRPr="00A17146" w:rsidRDefault="00403A82" w:rsidP="00291882">
            <w:pPr>
              <w:ind w:firstLine="0"/>
              <w:jc w:val="both"/>
              <w:rPr>
                <w:rFonts w:eastAsia="Times New Roman"/>
                <w:color w:val="000000"/>
                <w:sz w:val="20"/>
                <w:szCs w:val="20"/>
                <w:highlight w:val="yellow"/>
                <w:lang w:eastAsia="ru-RU"/>
              </w:rPr>
            </w:pPr>
            <w:r w:rsidRPr="00403A82">
              <w:rPr>
                <w:color w:val="000000"/>
                <w:sz w:val="20"/>
                <w:szCs w:val="20"/>
              </w:rPr>
              <w:t>В рамках национального проекта «Образование», инициированного Президентом России Владимиром Путиным, в Ивановской области открыли 19 центров общественного развития и поддержки волонтёрских, благотворительных и гражданских инициатив «</w:t>
            </w:r>
            <w:proofErr w:type="spellStart"/>
            <w:r w:rsidRPr="00403A82">
              <w:rPr>
                <w:color w:val="000000"/>
                <w:sz w:val="20"/>
                <w:szCs w:val="20"/>
              </w:rPr>
              <w:t>Добро</w:t>
            </w:r>
            <w:proofErr w:type="gramStart"/>
            <w:r w:rsidRPr="00403A82">
              <w:rPr>
                <w:color w:val="000000"/>
                <w:sz w:val="20"/>
                <w:szCs w:val="20"/>
              </w:rPr>
              <w:t>.Ц</w:t>
            </w:r>
            <w:proofErr w:type="gramEnd"/>
            <w:r w:rsidRPr="00403A82">
              <w:rPr>
                <w:color w:val="000000"/>
                <w:sz w:val="20"/>
                <w:szCs w:val="20"/>
              </w:rPr>
              <w:t>ентр</w:t>
            </w:r>
            <w:proofErr w:type="spellEnd"/>
            <w:r w:rsidRPr="00403A82">
              <w:rPr>
                <w:color w:val="000000"/>
                <w:sz w:val="20"/>
                <w:szCs w:val="20"/>
              </w:rPr>
              <w:t>».</w:t>
            </w:r>
          </w:p>
        </w:tc>
      </w:tr>
      <w:tr w:rsidR="00291882" w:rsidRPr="00916DAB" w14:paraId="52E49E9F" w14:textId="77777777" w:rsidTr="00CB4C7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94D9B99" w14:textId="0B71A8AD" w:rsidR="00291882" w:rsidRPr="0028672A" w:rsidRDefault="00291882" w:rsidP="00291882">
            <w:pPr>
              <w:ind w:firstLine="0"/>
              <w:jc w:val="center"/>
              <w:rPr>
                <w:rFonts w:eastAsia="Times New Roman"/>
                <w:color w:val="000000"/>
                <w:sz w:val="20"/>
                <w:szCs w:val="20"/>
                <w:lang w:eastAsia="ru-RU"/>
              </w:rPr>
            </w:pPr>
            <w:r w:rsidRPr="0028672A">
              <w:rPr>
                <w:color w:val="000000"/>
                <w:sz w:val="20"/>
                <w:szCs w:val="20"/>
              </w:rPr>
              <w:t>2.5.2.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157178B" w14:textId="15DD5BD0" w:rsidR="00291882" w:rsidRPr="0028672A" w:rsidRDefault="00291882" w:rsidP="00291882">
            <w:pPr>
              <w:ind w:firstLine="0"/>
              <w:rPr>
                <w:rFonts w:eastAsia="Times New Roman"/>
                <w:color w:val="000000"/>
                <w:sz w:val="20"/>
                <w:szCs w:val="20"/>
                <w:lang w:eastAsia="ru-RU"/>
              </w:rPr>
            </w:pPr>
            <w:r w:rsidRPr="0028672A">
              <w:rPr>
                <w:color w:val="000000"/>
                <w:sz w:val="20"/>
                <w:szCs w:val="20"/>
              </w:rPr>
              <w:t>Создание условий для более полного включения молодежи в</w:t>
            </w:r>
            <w:r>
              <w:rPr>
                <w:color w:val="000000"/>
                <w:sz w:val="20"/>
                <w:szCs w:val="20"/>
              </w:rPr>
              <w:t> </w:t>
            </w:r>
            <w:r w:rsidRPr="0028672A">
              <w:rPr>
                <w:color w:val="000000"/>
                <w:sz w:val="20"/>
                <w:szCs w:val="20"/>
              </w:rPr>
              <w:t>социально-экономическую, политическую и культурную жизнь общества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52F1CF8" w14:textId="7031F4D0" w:rsidR="00291882" w:rsidRPr="0028672A" w:rsidRDefault="00291882" w:rsidP="00291882">
            <w:pPr>
              <w:ind w:firstLine="0"/>
              <w:jc w:val="center"/>
              <w:rPr>
                <w:rFonts w:eastAsia="Times New Roman"/>
                <w:color w:val="000000"/>
                <w:sz w:val="20"/>
                <w:szCs w:val="20"/>
                <w:lang w:eastAsia="ru-RU"/>
              </w:rPr>
            </w:pPr>
            <w:r w:rsidRPr="0028672A">
              <w:rPr>
                <w:color w:val="000000"/>
                <w:sz w:val="20"/>
                <w:szCs w:val="20"/>
              </w:rPr>
              <w:t xml:space="preserve">2021 – 2030 </w:t>
            </w:r>
            <w:proofErr w:type="spellStart"/>
            <w:r w:rsidRPr="0028672A">
              <w:rPr>
                <w:color w:val="000000"/>
                <w:sz w:val="20"/>
                <w:szCs w:val="20"/>
              </w:rPr>
              <w:t>г.</w:t>
            </w:r>
            <w:proofErr w:type="gramStart"/>
            <w:r w:rsidRPr="0028672A">
              <w:rPr>
                <w:color w:val="000000"/>
                <w:sz w:val="20"/>
                <w:szCs w:val="20"/>
              </w:rPr>
              <w:t>г</w:t>
            </w:r>
            <w:proofErr w:type="spellEnd"/>
            <w:proofErr w:type="gramEnd"/>
            <w:r w:rsidRPr="0028672A">
              <w:rPr>
                <w:color w:val="000000"/>
                <w:sz w:val="20"/>
                <w:szCs w:val="20"/>
              </w:rPr>
              <w:t>.</w:t>
            </w:r>
          </w:p>
        </w:tc>
        <w:tc>
          <w:tcPr>
            <w:tcW w:w="3318" w:type="pct"/>
            <w:vMerge w:val="restart"/>
            <w:tcBorders>
              <w:top w:val="single" w:sz="4" w:space="0" w:color="auto"/>
              <w:left w:val="single" w:sz="4" w:space="0" w:color="auto"/>
              <w:right w:val="single" w:sz="4" w:space="0" w:color="auto"/>
            </w:tcBorders>
            <w:shd w:val="clear" w:color="auto" w:fill="auto"/>
          </w:tcPr>
          <w:p w14:paraId="6B77181A" w14:textId="21882EA0" w:rsidR="00291882" w:rsidRPr="00A17146" w:rsidRDefault="00403A82" w:rsidP="00403A82">
            <w:pPr>
              <w:ind w:firstLine="0"/>
              <w:jc w:val="both"/>
              <w:rPr>
                <w:rFonts w:eastAsia="Times New Roman"/>
                <w:color w:val="000000"/>
                <w:sz w:val="20"/>
                <w:szCs w:val="20"/>
                <w:highlight w:val="yellow"/>
                <w:lang w:eastAsia="ru-RU"/>
              </w:rPr>
            </w:pPr>
            <w:proofErr w:type="gramStart"/>
            <w:r w:rsidRPr="00403A82">
              <w:rPr>
                <w:rFonts w:eastAsia="Times New Roman"/>
                <w:color w:val="000000"/>
                <w:sz w:val="20"/>
                <w:szCs w:val="20"/>
                <w:lang w:eastAsia="ru-RU"/>
              </w:rPr>
              <w:t>На территории региона проводились мероприятия, которые помогают достичь показателя «Доля граждан, вовлечённых центрами (сообществами, объединениями) поддержки добровольчества (</w:t>
            </w:r>
            <w:proofErr w:type="spellStart"/>
            <w:r w:rsidRPr="00403A82">
              <w:rPr>
                <w:rFonts w:eastAsia="Times New Roman"/>
                <w:color w:val="000000"/>
                <w:sz w:val="20"/>
                <w:szCs w:val="20"/>
                <w:lang w:eastAsia="ru-RU"/>
              </w:rPr>
              <w:t>волонтёрства</w:t>
            </w:r>
            <w:proofErr w:type="spellEnd"/>
            <w:r w:rsidRPr="00403A82">
              <w:rPr>
                <w:rFonts w:eastAsia="Times New Roman"/>
                <w:color w:val="000000"/>
                <w:sz w:val="20"/>
                <w:szCs w:val="20"/>
                <w:lang w:eastAsia="ru-RU"/>
              </w:rPr>
              <w:t>) на базе образовательных организаций, некоммерческих организаций, государственных и муниципальных учреждений в добровольческую (волонтёрскую) деятельность» федерального проекта «Социальная активность»: организация курсов, лекций и программ для координаторов добровольцев (волонтёров) по работе в сфере добровольчества и технологиям работы с добровольцами (курсы проводят на базе центров</w:t>
            </w:r>
            <w:proofErr w:type="gramEnd"/>
            <w:r w:rsidRPr="00403A82">
              <w:rPr>
                <w:rFonts w:eastAsia="Times New Roman"/>
                <w:color w:val="000000"/>
                <w:sz w:val="20"/>
                <w:szCs w:val="20"/>
                <w:lang w:eastAsia="ru-RU"/>
              </w:rPr>
              <w:t xml:space="preserve"> </w:t>
            </w:r>
            <w:proofErr w:type="gramStart"/>
            <w:r w:rsidRPr="00403A82">
              <w:rPr>
                <w:rFonts w:eastAsia="Times New Roman"/>
                <w:color w:val="000000"/>
                <w:sz w:val="20"/>
                <w:szCs w:val="20"/>
                <w:lang w:eastAsia="ru-RU"/>
              </w:rPr>
              <w:t>поддержки добровольчества, НКО, образовательных организаций и иных учреждений, осуществляющих деятельность в сфере добровольчества), информационная и рекламная кампания для популяризации добровольчества, в том числе размещение рекла</w:t>
            </w:r>
            <w:r>
              <w:rPr>
                <w:rFonts w:eastAsia="Times New Roman"/>
                <w:color w:val="000000"/>
                <w:sz w:val="20"/>
                <w:szCs w:val="20"/>
                <w:lang w:eastAsia="ru-RU"/>
              </w:rPr>
              <w:t>мных роликов на ТВ и в интернете,</w:t>
            </w:r>
            <w:r w:rsidRPr="00403A82">
              <w:rPr>
                <w:rFonts w:eastAsia="Times New Roman"/>
                <w:color w:val="000000"/>
                <w:sz w:val="20"/>
                <w:szCs w:val="20"/>
                <w:lang w:eastAsia="ru-RU"/>
              </w:rPr>
              <w:t xml:space="preserve"> областные юношеские чтения им. Д.Г. </w:t>
            </w:r>
            <w:proofErr w:type="spellStart"/>
            <w:r w:rsidRPr="00403A82">
              <w:rPr>
                <w:rFonts w:eastAsia="Times New Roman"/>
                <w:color w:val="000000"/>
                <w:sz w:val="20"/>
                <w:szCs w:val="20"/>
                <w:lang w:eastAsia="ru-RU"/>
              </w:rPr>
              <w:t>Бурылина</w:t>
            </w:r>
            <w:proofErr w:type="spellEnd"/>
            <w:r w:rsidRPr="00403A82">
              <w:rPr>
                <w:rFonts w:eastAsia="Times New Roman"/>
                <w:color w:val="000000"/>
                <w:sz w:val="20"/>
                <w:szCs w:val="20"/>
                <w:lang w:eastAsia="ru-RU"/>
              </w:rPr>
              <w:t>, старт конкурсов «Школьная весна» и «Студенческая весна»,</w:t>
            </w:r>
            <w:r>
              <w:rPr>
                <w:rFonts w:eastAsia="Times New Roman"/>
                <w:color w:val="000000"/>
                <w:sz w:val="20"/>
                <w:szCs w:val="20"/>
                <w:lang w:eastAsia="ru-RU"/>
              </w:rPr>
              <w:t xml:space="preserve"> </w:t>
            </w:r>
            <w:r w:rsidRPr="00403A82">
              <w:rPr>
                <w:rFonts w:eastAsia="Times New Roman"/>
                <w:color w:val="000000"/>
                <w:sz w:val="20"/>
                <w:szCs w:val="20"/>
                <w:lang w:eastAsia="ru-RU"/>
              </w:rPr>
              <w:t>областной форум «Семья», общероссийская акция взаимопомощи 23 и 24 марта 2024 года, участие в акции</w:t>
            </w:r>
            <w:proofErr w:type="gramEnd"/>
            <w:r w:rsidRPr="00403A82">
              <w:rPr>
                <w:rFonts w:eastAsia="Times New Roman"/>
                <w:color w:val="000000"/>
                <w:sz w:val="20"/>
                <w:szCs w:val="20"/>
                <w:lang w:eastAsia="ru-RU"/>
              </w:rPr>
              <w:t xml:space="preserve"> «Хранители истории», акселератор </w:t>
            </w:r>
            <w:proofErr w:type="spellStart"/>
            <w:r w:rsidRPr="00403A82">
              <w:rPr>
                <w:rFonts w:eastAsia="Times New Roman"/>
                <w:color w:val="000000"/>
                <w:sz w:val="20"/>
                <w:szCs w:val="20"/>
                <w:lang w:eastAsia="ru-RU"/>
              </w:rPr>
              <w:t>грантового</w:t>
            </w:r>
            <w:proofErr w:type="spellEnd"/>
            <w:r w:rsidRPr="00403A82">
              <w:rPr>
                <w:rFonts w:eastAsia="Times New Roman"/>
                <w:color w:val="000000"/>
                <w:sz w:val="20"/>
                <w:szCs w:val="20"/>
                <w:lang w:eastAsia="ru-RU"/>
              </w:rPr>
              <w:t xml:space="preserve"> конкурса первичных отделений РДДМ Ивановской области, акселератор творческих проектов «</w:t>
            </w:r>
            <w:proofErr w:type="spellStart"/>
            <w:r w:rsidRPr="00403A82">
              <w:rPr>
                <w:rFonts w:eastAsia="Times New Roman"/>
                <w:color w:val="000000"/>
                <w:sz w:val="20"/>
                <w:szCs w:val="20"/>
                <w:lang w:eastAsia="ru-RU"/>
              </w:rPr>
              <w:t>Создавай</w:t>
            </w:r>
            <w:proofErr w:type="gramStart"/>
            <w:r w:rsidRPr="00403A82">
              <w:rPr>
                <w:rFonts w:eastAsia="Times New Roman"/>
                <w:color w:val="000000"/>
                <w:sz w:val="20"/>
                <w:szCs w:val="20"/>
                <w:lang w:eastAsia="ru-RU"/>
              </w:rPr>
              <w:t>.И</w:t>
            </w:r>
            <w:proofErr w:type="gramEnd"/>
            <w:r w:rsidRPr="00403A82">
              <w:rPr>
                <w:rFonts w:eastAsia="Times New Roman"/>
                <w:color w:val="000000"/>
                <w:sz w:val="20"/>
                <w:szCs w:val="20"/>
                <w:lang w:eastAsia="ru-RU"/>
              </w:rPr>
              <w:t>ваново</w:t>
            </w:r>
            <w:proofErr w:type="spellEnd"/>
            <w:r w:rsidRPr="00403A82">
              <w:rPr>
                <w:rFonts w:eastAsia="Times New Roman"/>
                <w:color w:val="000000"/>
                <w:sz w:val="20"/>
                <w:szCs w:val="20"/>
                <w:lang w:eastAsia="ru-RU"/>
              </w:rPr>
              <w:t>» от арт-кластера «Таврида», участие делегации Ивановской области в подведении итогов Всероссийского конкурса «Это у нас семейное», Ивановский региональный молодежный профсоюзный форум «Стратегия 2024», участие делегации Ивановской области во Всероссийском свадебном фестивале на ВДНХ, День молодежи 29 июня 2024 года, организованный выезд Ивановской делегации на Международную выставку-форум «Россия» в городе Москва, стажировки по событийному, культурному и медиа добровольчеству с 1 по 8 июля 2024 года, организованные Ресурсным центром добровольчества Ивановской области, участие делегации из Ивановской области во Всероссийском молодёжном форуме Движения Первых «</w:t>
            </w:r>
            <w:proofErr w:type="spellStart"/>
            <w:r w:rsidRPr="00403A82">
              <w:rPr>
                <w:rFonts w:eastAsia="Times New Roman"/>
                <w:color w:val="000000"/>
                <w:sz w:val="20"/>
                <w:szCs w:val="20"/>
                <w:lang w:eastAsia="ru-RU"/>
              </w:rPr>
              <w:t>iВолга</w:t>
            </w:r>
            <w:proofErr w:type="spellEnd"/>
            <w:r w:rsidRPr="00403A82">
              <w:rPr>
                <w:rFonts w:eastAsia="Times New Roman"/>
                <w:color w:val="000000"/>
                <w:sz w:val="20"/>
                <w:szCs w:val="20"/>
                <w:lang w:eastAsia="ru-RU"/>
              </w:rPr>
              <w:t>» в Самарской области, форум «Территория смыслов» в Мастерской управления «</w:t>
            </w:r>
            <w:proofErr w:type="spellStart"/>
            <w:r w:rsidRPr="00403A82">
              <w:rPr>
                <w:rFonts w:eastAsia="Times New Roman"/>
                <w:color w:val="000000"/>
                <w:sz w:val="20"/>
                <w:szCs w:val="20"/>
                <w:lang w:eastAsia="ru-RU"/>
              </w:rPr>
              <w:t>Сенеж</w:t>
            </w:r>
            <w:proofErr w:type="spellEnd"/>
            <w:r w:rsidRPr="00403A82">
              <w:rPr>
                <w:rFonts w:eastAsia="Times New Roman"/>
                <w:color w:val="000000"/>
                <w:sz w:val="20"/>
                <w:szCs w:val="20"/>
                <w:lang w:eastAsia="ru-RU"/>
              </w:rPr>
              <w:t xml:space="preserve">», старт проекта </w:t>
            </w:r>
            <w:r>
              <w:rPr>
                <w:rFonts w:eastAsia="Times New Roman"/>
                <w:color w:val="000000"/>
                <w:sz w:val="20"/>
                <w:szCs w:val="20"/>
                <w:lang w:eastAsia="ru-RU"/>
              </w:rPr>
              <w:t>«</w:t>
            </w:r>
            <w:proofErr w:type="gramStart"/>
            <w:r w:rsidRPr="00403A82">
              <w:rPr>
                <w:rFonts w:eastAsia="Times New Roman"/>
                <w:color w:val="000000"/>
                <w:sz w:val="20"/>
                <w:szCs w:val="20"/>
                <w:lang w:eastAsia="ru-RU"/>
              </w:rPr>
              <w:t>D</w:t>
            </w:r>
            <w:proofErr w:type="gramEnd"/>
            <w:r w:rsidRPr="00403A82">
              <w:rPr>
                <w:rFonts w:eastAsia="Times New Roman"/>
                <w:color w:val="000000"/>
                <w:sz w:val="20"/>
                <w:szCs w:val="20"/>
                <w:lang w:eastAsia="ru-RU"/>
              </w:rPr>
              <w:t>ОБРОКAСT</w:t>
            </w:r>
            <w:r>
              <w:rPr>
                <w:rFonts w:eastAsia="Times New Roman"/>
                <w:color w:val="000000"/>
                <w:sz w:val="20"/>
                <w:szCs w:val="20"/>
                <w:lang w:eastAsia="ru-RU"/>
              </w:rPr>
              <w:t>»</w:t>
            </w:r>
            <w:r w:rsidRPr="00403A82">
              <w:rPr>
                <w:rFonts w:eastAsia="Times New Roman"/>
                <w:color w:val="000000"/>
                <w:sz w:val="20"/>
                <w:szCs w:val="20"/>
                <w:lang w:eastAsia="ru-RU"/>
              </w:rPr>
              <w:t xml:space="preserve"> – серия подкастов о добровольчестве, в </w:t>
            </w:r>
            <w:proofErr w:type="spellStart"/>
            <w:r w:rsidRPr="00403A82">
              <w:rPr>
                <w:rFonts w:eastAsia="Times New Roman"/>
                <w:color w:val="000000"/>
                <w:sz w:val="20"/>
                <w:szCs w:val="20"/>
                <w:lang w:eastAsia="ru-RU"/>
              </w:rPr>
              <w:t>Южском</w:t>
            </w:r>
            <w:proofErr w:type="spellEnd"/>
            <w:r w:rsidRPr="00403A82">
              <w:rPr>
                <w:rFonts w:eastAsia="Times New Roman"/>
                <w:color w:val="000000"/>
                <w:sz w:val="20"/>
                <w:szCs w:val="20"/>
                <w:lang w:eastAsia="ru-RU"/>
              </w:rPr>
              <w:t xml:space="preserve"> района состоялся IX Международный фольклорно–гастрономический фестиваль кухонь «</w:t>
            </w:r>
            <w:proofErr w:type="spellStart"/>
            <w:r w:rsidRPr="00403A82">
              <w:rPr>
                <w:rFonts w:eastAsia="Times New Roman"/>
                <w:color w:val="000000"/>
                <w:sz w:val="20"/>
                <w:szCs w:val="20"/>
                <w:lang w:eastAsia="ru-RU"/>
              </w:rPr>
              <w:t>КухонЪ</w:t>
            </w:r>
            <w:proofErr w:type="spellEnd"/>
            <w:r w:rsidRPr="00403A82">
              <w:rPr>
                <w:rFonts w:eastAsia="Times New Roman"/>
                <w:color w:val="000000"/>
                <w:sz w:val="20"/>
                <w:szCs w:val="20"/>
                <w:lang w:eastAsia="ru-RU"/>
              </w:rPr>
              <w:t>», Фестиваль «</w:t>
            </w:r>
            <w:proofErr w:type="spellStart"/>
            <w:r w:rsidRPr="00403A82">
              <w:rPr>
                <w:rFonts w:eastAsia="Times New Roman"/>
                <w:color w:val="000000"/>
                <w:sz w:val="20"/>
                <w:szCs w:val="20"/>
                <w:lang w:eastAsia="ru-RU"/>
              </w:rPr>
              <w:t>Уводь-фест</w:t>
            </w:r>
            <w:proofErr w:type="spellEnd"/>
            <w:r w:rsidRPr="00403A82">
              <w:rPr>
                <w:rFonts w:eastAsia="Times New Roman"/>
                <w:color w:val="000000"/>
                <w:sz w:val="20"/>
                <w:szCs w:val="20"/>
                <w:lang w:eastAsia="ru-RU"/>
              </w:rPr>
              <w:t>», Областной форум для организаторов и добровольцев «Твори добро» 27 сентября 2024 года и т.д.</w:t>
            </w:r>
          </w:p>
        </w:tc>
      </w:tr>
      <w:tr w:rsidR="00291882" w:rsidRPr="00916DAB" w14:paraId="78CD3577" w14:textId="77777777" w:rsidTr="00CB4C7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7A6194C" w14:textId="4789D456" w:rsidR="00291882" w:rsidRPr="0028672A" w:rsidRDefault="00291882" w:rsidP="00291882">
            <w:pPr>
              <w:ind w:firstLine="0"/>
              <w:jc w:val="center"/>
              <w:rPr>
                <w:rFonts w:eastAsia="Times New Roman"/>
                <w:color w:val="000000"/>
                <w:sz w:val="20"/>
                <w:szCs w:val="20"/>
                <w:lang w:eastAsia="ru-RU"/>
              </w:rPr>
            </w:pPr>
            <w:r w:rsidRPr="0028672A">
              <w:rPr>
                <w:color w:val="000000"/>
                <w:sz w:val="20"/>
                <w:szCs w:val="20"/>
              </w:rPr>
              <w:t>2.5.3.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A2542CA" w14:textId="0DA3BBFD" w:rsidR="00291882" w:rsidRPr="0028672A" w:rsidRDefault="00291882" w:rsidP="00291882">
            <w:pPr>
              <w:ind w:firstLine="0"/>
              <w:rPr>
                <w:rFonts w:eastAsia="Times New Roman"/>
                <w:color w:val="000000"/>
                <w:sz w:val="20"/>
                <w:szCs w:val="20"/>
                <w:lang w:eastAsia="ru-RU"/>
              </w:rPr>
            </w:pPr>
            <w:r w:rsidRPr="0028672A">
              <w:rPr>
                <w:color w:val="000000"/>
                <w:sz w:val="20"/>
                <w:szCs w:val="20"/>
              </w:rPr>
              <w:t>Реализация общественно значимых инициатив, общественно полезной деятельности молодежи, молодежных общественных объединений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280127A" w14:textId="5D6F9D18" w:rsidR="00291882" w:rsidRPr="0028672A" w:rsidRDefault="00291882" w:rsidP="00291882">
            <w:pPr>
              <w:ind w:firstLine="0"/>
              <w:jc w:val="center"/>
              <w:rPr>
                <w:rFonts w:eastAsia="Times New Roman"/>
                <w:color w:val="000000"/>
                <w:sz w:val="20"/>
                <w:szCs w:val="20"/>
                <w:lang w:eastAsia="ru-RU"/>
              </w:rPr>
            </w:pPr>
            <w:r w:rsidRPr="0028672A">
              <w:rPr>
                <w:color w:val="000000"/>
                <w:sz w:val="20"/>
                <w:szCs w:val="20"/>
              </w:rPr>
              <w:t xml:space="preserve">2021 – 2030 </w:t>
            </w:r>
            <w:proofErr w:type="spellStart"/>
            <w:r w:rsidRPr="0028672A">
              <w:rPr>
                <w:color w:val="000000"/>
                <w:sz w:val="20"/>
                <w:szCs w:val="20"/>
              </w:rPr>
              <w:t>г.</w:t>
            </w:r>
            <w:proofErr w:type="gramStart"/>
            <w:r w:rsidRPr="0028672A">
              <w:rPr>
                <w:color w:val="000000"/>
                <w:sz w:val="20"/>
                <w:szCs w:val="20"/>
              </w:rPr>
              <w:t>г</w:t>
            </w:r>
            <w:proofErr w:type="spellEnd"/>
            <w:proofErr w:type="gramEnd"/>
            <w:r w:rsidRPr="0028672A">
              <w:rPr>
                <w:color w:val="000000"/>
                <w:sz w:val="20"/>
                <w:szCs w:val="20"/>
              </w:rPr>
              <w:t>.</w:t>
            </w:r>
          </w:p>
        </w:tc>
        <w:tc>
          <w:tcPr>
            <w:tcW w:w="3318" w:type="pct"/>
            <w:vMerge/>
            <w:tcBorders>
              <w:left w:val="single" w:sz="4" w:space="0" w:color="auto"/>
              <w:bottom w:val="single" w:sz="4" w:space="0" w:color="auto"/>
              <w:right w:val="single" w:sz="4" w:space="0" w:color="auto"/>
            </w:tcBorders>
            <w:shd w:val="clear" w:color="auto" w:fill="auto"/>
          </w:tcPr>
          <w:p w14:paraId="3651BD05" w14:textId="77777777" w:rsidR="00291882" w:rsidRPr="00A17146" w:rsidRDefault="00291882" w:rsidP="00291882">
            <w:pPr>
              <w:ind w:firstLine="0"/>
              <w:jc w:val="both"/>
              <w:rPr>
                <w:rFonts w:eastAsia="Times New Roman"/>
                <w:color w:val="000000"/>
                <w:sz w:val="20"/>
                <w:szCs w:val="20"/>
                <w:highlight w:val="yellow"/>
                <w:lang w:eastAsia="ru-RU"/>
              </w:rPr>
            </w:pPr>
          </w:p>
        </w:tc>
      </w:tr>
      <w:tr w:rsidR="00291882" w:rsidRPr="00916DAB" w14:paraId="1519F52C"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3890F76" w14:textId="623D2EC0"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2.5.4.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C231E2C" w14:textId="6037762E" w:rsidR="00291882" w:rsidRPr="003B6B98" w:rsidRDefault="00291882" w:rsidP="00291882">
            <w:pPr>
              <w:ind w:firstLine="0"/>
              <w:rPr>
                <w:rFonts w:eastAsia="Times New Roman"/>
                <w:color w:val="000000"/>
                <w:sz w:val="20"/>
                <w:szCs w:val="20"/>
                <w:lang w:eastAsia="ru-RU"/>
              </w:rPr>
            </w:pPr>
            <w:r w:rsidRPr="003B6B98">
              <w:rPr>
                <w:color w:val="000000"/>
                <w:sz w:val="20"/>
                <w:szCs w:val="20"/>
              </w:rPr>
              <w:t>Расширение возможностей молодого человека в выборе своего жизненного пути, достижении личного успеха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A496503" w14:textId="4ABDBB45"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 xml:space="preserve">2021 – 2030 </w:t>
            </w:r>
            <w:proofErr w:type="spellStart"/>
            <w:r w:rsidRPr="003B6B98">
              <w:rPr>
                <w:color w:val="000000"/>
                <w:sz w:val="20"/>
                <w:szCs w:val="20"/>
              </w:rPr>
              <w:t>г.</w:t>
            </w:r>
            <w:proofErr w:type="gramStart"/>
            <w:r w:rsidRPr="003B6B98">
              <w:rPr>
                <w:color w:val="000000"/>
                <w:sz w:val="20"/>
                <w:szCs w:val="20"/>
              </w:rPr>
              <w:t>г</w:t>
            </w:r>
            <w:proofErr w:type="spellEnd"/>
            <w:proofErr w:type="gramEnd"/>
            <w:r w:rsidRPr="003B6B9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E997DAF" w14:textId="3689730D" w:rsidR="00403A82" w:rsidRPr="00403A82" w:rsidRDefault="00403A82" w:rsidP="00403A82">
            <w:pPr>
              <w:ind w:firstLine="0"/>
              <w:jc w:val="both"/>
              <w:rPr>
                <w:color w:val="000000"/>
                <w:sz w:val="20"/>
                <w:szCs w:val="20"/>
              </w:rPr>
            </w:pPr>
            <w:r w:rsidRPr="00403A82">
              <w:rPr>
                <w:color w:val="000000"/>
                <w:sz w:val="20"/>
                <w:szCs w:val="20"/>
              </w:rPr>
              <w:t xml:space="preserve">В соответствии с </w:t>
            </w:r>
            <w:r>
              <w:rPr>
                <w:color w:val="000000"/>
                <w:sz w:val="20"/>
                <w:szCs w:val="20"/>
              </w:rPr>
              <w:t>п</w:t>
            </w:r>
            <w:r w:rsidRPr="00403A82">
              <w:rPr>
                <w:color w:val="000000"/>
                <w:sz w:val="20"/>
                <w:szCs w:val="20"/>
              </w:rPr>
              <w:t xml:space="preserve">остановлением Правительства Ивановской области от 11.08.2023 № 364-п «О Порядке предоставления некоммерческим организациям грантов в форме субсидий на финансовое обеспечение реализации мероприятий в сфере молодежной политики на территории Ивановской области» за счёт средств </w:t>
            </w:r>
            <w:proofErr w:type="spellStart"/>
            <w:r w:rsidRPr="00403A82">
              <w:rPr>
                <w:color w:val="000000"/>
                <w:sz w:val="20"/>
                <w:szCs w:val="20"/>
              </w:rPr>
              <w:t>грантовой</w:t>
            </w:r>
            <w:proofErr w:type="spellEnd"/>
            <w:r w:rsidRPr="00403A82">
              <w:rPr>
                <w:color w:val="000000"/>
                <w:sz w:val="20"/>
                <w:szCs w:val="20"/>
              </w:rPr>
              <w:t xml:space="preserve"> поддержки с 2023 года ежегодно организуется и проводится форум талантливой молодежи «Олимп» – </w:t>
            </w:r>
            <w:proofErr w:type="spellStart"/>
            <w:r w:rsidRPr="00403A82">
              <w:rPr>
                <w:color w:val="000000"/>
                <w:sz w:val="20"/>
                <w:szCs w:val="20"/>
              </w:rPr>
              <w:t>грантовая</w:t>
            </w:r>
            <w:proofErr w:type="spellEnd"/>
            <w:r w:rsidRPr="00403A82">
              <w:rPr>
                <w:color w:val="000000"/>
                <w:sz w:val="20"/>
                <w:szCs w:val="20"/>
              </w:rPr>
              <w:t xml:space="preserve"> площадка конкурса «</w:t>
            </w:r>
            <w:proofErr w:type="spellStart"/>
            <w:r w:rsidRPr="00403A82">
              <w:rPr>
                <w:color w:val="000000"/>
                <w:sz w:val="20"/>
                <w:szCs w:val="20"/>
              </w:rPr>
              <w:t>Росмолодежь</w:t>
            </w:r>
            <w:proofErr w:type="gramStart"/>
            <w:r w:rsidRPr="00403A82">
              <w:rPr>
                <w:color w:val="000000"/>
                <w:sz w:val="20"/>
                <w:szCs w:val="20"/>
              </w:rPr>
              <w:t>.Г</w:t>
            </w:r>
            <w:proofErr w:type="gramEnd"/>
            <w:r w:rsidRPr="00403A82">
              <w:rPr>
                <w:color w:val="000000"/>
                <w:sz w:val="20"/>
                <w:szCs w:val="20"/>
              </w:rPr>
              <w:t>ранты</w:t>
            </w:r>
            <w:proofErr w:type="spellEnd"/>
            <w:r w:rsidRPr="00403A82">
              <w:rPr>
                <w:color w:val="000000"/>
                <w:sz w:val="20"/>
                <w:szCs w:val="20"/>
              </w:rPr>
              <w:t>».</w:t>
            </w:r>
          </w:p>
          <w:p w14:paraId="0CB4F4A4" w14:textId="6D7A4BEB" w:rsidR="00291882" w:rsidRPr="00A17146" w:rsidRDefault="00403A82" w:rsidP="00403A82">
            <w:pPr>
              <w:ind w:firstLine="0"/>
              <w:jc w:val="both"/>
              <w:rPr>
                <w:rFonts w:eastAsia="Times New Roman"/>
                <w:color w:val="000000"/>
                <w:sz w:val="20"/>
                <w:szCs w:val="20"/>
                <w:highlight w:val="yellow"/>
                <w:lang w:eastAsia="ru-RU"/>
              </w:rPr>
            </w:pPr>
            <w:proofErr w:type="gramStart"/>
            <w:r w:rsidRPr="00403A82">
              <w:rPr>
                <w:color w:val="000000"/>
                <w:sz w:val="20"/>
                <w:szCs w:val="20"/>
              </w:rPr>
              <w:t>Организованы и проведены</w:t>
            </w:r>
            <w:proofErr w:type="gramEnd"/>
            <w:r w:rsidRPr="00403A82">
              <w:rPr>
                <w:color w:val="000000"/>
                <w:sz w:val="20"/>
                <w:szCs w:val="20"/>
              </w:rPr>
              <w:t xml:space="preserve"> образовательные заезды для молодых деятелей культуры и искусств «Таврида» в составе арт-кластера «Таврида» федерального проекта «Россия – страна возможностей в количестве 12 чел. от региона.</w:t>
            </w:r>
          </w:p>
        </w:tc>
      </w:tr>
      <w:tr w:rsidR="00291882" w:rsidRPr="00916DAB" w14:paraId="6E6A2155"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FDF584D" w14:textId="2C4127C1"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2.5.5.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64B481B" w14:textId="5A9EE590" w:rsidR="00291882" w:rsidRPr="003B6B98" w:rsidRDefault="00291882" w:rsidP="00291882">
            <w:pPr>
              <w:ind w:firstLine="0"/>
              <w:rPr>
                <w:rFonts w:eastAsia="Times New Roman"/>
                <w:color w:val="000000"/>
                <w:sz w:val="20"/>
                <w:szCs w:val="20"/>
                <w:lang w:eastAsia="ru-RU"/>
              </w:rPr>
            </w:pPr>
            <w:r w:rsidRPr="003B6B98">
              <w:rPr>
                <w:color w:val="000000"/>
                <w:sz w:val="20"/>
                <w:szCs w:val="20"/>
              </w:rPr>
              <w:t>Обеспечение занятости молодежи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11A0E40" w14:textId="1CD9A5F9"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 xml:space="preserve">2021 – 2030 </w:t>
            </w:r>
            <w:proofErr w:type="spellStart"/>
            <w:r w:rsidRPr="003B6B98">
              <w:rPr>
                <w:color w:val="000000"/>
                <w:sz w:val="20"/>
                <w:szCs w:val="20"/>
              </w:rPr>
              <w:t>г.</w:t>
            </w:r>
            <w:proofErr w:type="gramStart"/>
            <w:r w:rsidRPr="003B6B98">
              <w:rPr>
                <w:color w:val="000000"/>
                <w:sz w:val="20"/>
                <w:szCs w:val="20"/>
              </w:rPr>
              <w:t>г</w:t>
            </w:r>
            <w:proofErr w:type="spellEnd"/>
            <w:proofErr w:type="gramEnd"/>
            <w:r w:rsidRPr="003B6B9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6B08EBD" w14:textId="77777777" w:rsidR="00291882" w:rsidRDefault="00AD6B46" w:rsidP="00AD6B46">
            <w:pPr>
              <w:ind w:firstLine="0"/>
              <w:jc w:val="both"/>
              <w:rPr>
                <w:color w:val="000000"/>
                <w:sz w:val="20"/>
                <w:szCs w:val="20"/>
              </w:rPr>
            </w:pPr>
            <w:r w:rsidRPr="007B1A3E">
              <w:rPr>
                <w:color w:val="000000"/>
                <w:sz w:val="20"/>
                <w:szCs w:val="20"/>
              </w:rPr>
              <w:t>Студенты активно привлекаются к волонтерской и добровольческой деятельности</w:t>
            </w:r>
            <w:r w:rsidR="00291882" w:rsidRPr="00AD6B46">
              <w:rPr>
                <w:color w:val="000000"/>
                <w:sz w:val="20"/>
                <w:szCs w:val="20"/>
              </w:rPr>
              <w:t xml:space="preserve">. </w:t>
            </w:r>
            <w:r w:rsidRPr="00EC70BB">
              <w:rPr>
                <w:color w:val="000000"/>
                <w:sz w:val="20"/>
                <w:szCs w:val="20"/>
              </w:rPr>
              <w:t xml:space="preserve">С 2016 года в регионе работает молодежное волонтерское движение </w:t>
            </w:r>
            <w:r>
              <w:rPr>
                <w:color w:val="000000"/>
                <w:sz w:val="20"/>
                <w:szCs w:val="20"/>
              </w:rPr>
              <w:t>«</w:t>
            </w:r>
            <w:proofErr w:type="spellStart"/>
            <w:r w:rsidRPr="00EC70BB">
              <w:rPr>
                <w:color w:val="000000"/>
                <w:sz w:val="20"/>
                <w:szCs w:val="20"/>
              </w:rPr>
              <w:t>Онкодозор</w:t>
            </w:r>
            <w:proofErr w:type="spellEnd"/>
            <w:r>
              <w:rPr>
                <w:color w:val="000000"/>
                <w:sz w:val="20"/>
                <w:szCs w:val="20"/>
              </w:rPr>
              <w:t>»</w:t>
            </w:r>
            <w:r w:rsidRPr="00EC70BB">
              <w:rPr>
                <w:color w:val="000000"/>
                <w:sz w:val="20"/>
                <w:szCs w:val="20"/>
              </w:rPr>
              <w:t xml:space="preserve">. </w:t>
            </w:r>
            <w:r w:rsidRPr="009C455C">
              <w:rPr>
                <w:color w:val="000000"/>
                <w:sz w:val="20"/>
                <w:szCs w:val="20"/>
              </w:rPr>
              <w:t>На базе областного гериатрического центра ОБУЗ ИКБ им.</w:t>
            </w:r>
            <w:r>
              <w:rPr>
                <w:color w:val="000000"/>
                <w:sz w:val="20"/>
                <w:szCs w:val="20"/>
              </w:rPr>
              <w:t> </w:t>
            </w:r>
            <w:proofErr w:type="spellStart"/>
            <w:r w:rsidRPr="009C455C">
              <w:rPr>
                <w:color w:val="000000"/>
                <w:sz w:val="20"/>
                <w:szCs w:val="20"/>
              </w:rPr>
              <w:t>Куваевых</w:t>
            </w:r>
            <w:proofErr w:type="spellEnd"/>
            <w:r w:rsidRPr="009C455C">
              <w:rPr>
                <w:color w:val="000000"/>
                <w:sz w:val="20"/>
                <w:szCs w:val="20"/>
              </w:rPr>
              <w:t xml:space="preserve"> с 2016 года работает волонтерский отряд </w:t>
            </w:r>
            <w:r>
              <w:rPr>
                <w:color w:val="000000"/>
                <w:sz w:val="20"/>
                <w:szCs w:val="20"/>
              </w:rPr>
              <w:t>«</w:t>
            </w:r>
            <w:r w:rsidRPr="009C455C">
              <w:rPr>
                <w:color w:val="000000"/>
                <w:sz w:val="20"/>
                <w:szCs w:val="20"/>
              </w:rPr>
              <w:t>Время мудрости</w:t>
            </w:r>
            <w:r>
              <w:rPr>
                <w:color w:val="000000"/>
                <w:sz w:val="20"/>
                <w:szCs w:val="20"/>
              </w:rPr>
              <w:t>»</w:t>
            </w:r>
            <w:r w:rsidRPr="009C455C">
              <w:rPr>
                <w:color w:val="000000"/>
                <w:sz w:val="20"/>
                <w:szCs w:val="20"/>
              </w:rPr>
              <w:t xml:space="preserve">. Волонтеры – студенты-медики ФГБОУ ВО </w:t>
            </w:r>
            <w:r>
              <w:rPr>
                <w:color w:val="000000"/>
                <w:sz w:val="20"/>
                <w:szCs w:val="20"/>
              </w:rPr>
              <w:t>«</w:t>
            </w:r>
            <w:r w:rsidRPr="009C455C">
              <w:rPr>
                <w:color w:val="000000"/>
                <w:sz w:val="20"/>
                <w:szCs w:val="20"/>
              </w:rPr>
              <w:t>Ивановская государственная медицинская академия</w:t>
            </w:r>
            <w:r>
              <w:rPr>
                <w:color w:val="000000"/>
                <w:sz w:val="20"/>
                <w:szCs w:val="20"/>
              </w:rPr>
              <w:t>»</w:t>
            </w:r>
            <w:r w:rsidRPr="009C455C">
              <w:rPr>
                <w:color w:val="000000"/>
                <w:sz w:val="20"/>
                <w:szCs w:val="20"/>
              </w:rPr>
              <w:t xml:space="preserve"> Министерства здравоохранения Российской Федерации</w:t>
            </w:r>
            <w:proofErr w:type="gramStart"/>
            <w:r w:rsidRPr="009C455C">
              <w:rPr>
                <w:color w:val="000000"/>
                <w:sz w:val="20"/>
                <w:szCs w:val="20"/>
              </w:rPr>
              <w:t xml:space="preserve"> .</w:t>
            </w:r>
            <w:proofErr w:type="gramEnd"/>
            <w:r>
              <w:rPr>
                <w:color w:val="000000"/>
                <w:sz w:val="20"/>
                <w:szCs w:val="20"/>
              </w:rPr>
              <w:t>Также</w:t>
            </w:r>
            <w:r w:rsidR="00291882" w:rsidRPr="00AD6B46">
              <w:rPr>
                <w:color w:val="000000"/>
                <w:sz w:val="20"/>
                <w:szCs w:val="20"/>
              </w:rPr>
              <w:t xml:space="preserve"> реализ</w:t>
            </w:r>
            <w:r w:rsidRPr="00AD6B46">
              <w:rPr>
                <w:color w:val="000000"/>
                <w:sz w:val="20"/>
                <w:szCs w:val="20"/>
              </w:rPr>
              <w:t>ует</w:t>
            </w:r>
            <w:r w:rsidR="00291882" w:rsidRPr="00AD6B46">
              <w:rPr>
                <w:color w:val="000000"/>
                <w:sz w:val="20"/>
                <w:szCs w:val="20"/>
              </w:rPr>
              <w:t xml:space="preserve">ся проект </w:t>
            </w:r>
            <w:r w:rsidRPr="00AD6B46">
              <w:rPr>
                <w:color w:val="000000"/>
                <w:sz w:val="20"/>
                <w:szCs w:val="20"/>
              </w:rPr>
              <w:t>«</w:t>
            </w:r>
            <w:r w:rsidR="00291882" w:rsidRPr="00AD6B46">
              <w:rPr>
                <w:color w:val="000000"/>
                <w:sz w:val="20"/>
                <w:szCs w:val="20"/>
              </w:rPr>
              <w:t>Больше, чем работа</w:t>
            </w:r>
            <w:r w:rsidRPr="00AD6B46">
              <w:rPr>
                <w:color w:val="000000"/>
                <w:sz w:val="20"/>
                <w:szCs w:val="20"/>
              </w:rPr>
              <w:t>»</w:t>
            </w:r>
            <w:r w:rsidR="00291882" w:rsidRPr="00AD6B46">
              <w:rPr>
                <w:color w:val="000000"/>
                <w:sz w:val="20"/>
                <w:szCs w:val="20"/>
              </w:rPr>
              <w:t xml:space="preserve">, в котором сотрудничает </w:t>
            </w:r>
            <w:proofErr w:type="spellStart"/>
            <w:r w:rsidR="00291882" w:rsidRPr="00AD6B46">
              <w:rPr>
                <w:color w:val="000000"/>
                <w:sz w:val="20"/>
                <w:szCs w:val="20"/>
              </w:rPr>
              <w:t>ИвГУ</w:t>
            </w:r>
            <w:proofErr w:type="spellEnd"/>
            <w:r w:rsidR="00291882" w:rsidRPr="00AD6B46">
              <w:rPr>
                <w:color w:val="000000"/>
                <w:sz w:val="20"/>
                <w:szCs w:val="20"/>
              </w:rPr>
              <w:t>.</w:t>
            </w:r>
          </w:p>
          <w:p w14:paraId="10E4E647" w14:textId="77777777" w:rsidR="00AD6B46" w:rsidRDefault="00AD6B46" w:rsidP="00AD6B46">
            <w:pPr>
              <w:ind w:firstLine="0"/>
              <w:jc w:val="both"/>
              <w:rPr>
                <w:color w:val="000000"/>
                <w:sz w:val="20"/>
                <w:szCs w:val="20"/>
              </w:rPr>
            </w:pPr>
            <w:r w:rsidRPr="00403A82">
              <w:rPr>
                <w:color w:val="000000"/>
                <w:sz w:val="20"/>
                <w:szCs w:val="20"/>
              </w:rPr>
              <w:t>В рамках национального проекта «Образование» в Ивановской области открыли 19 центров общественного развития и поддержки волонтёрских, благотворительных и гражданских инициатив «</w:t>
            </w:r>
            <w:proofErr w:type="spellStart"/>
            <w:r w:rsidRPr="00403A82">
              <w:rPr>
                <w:color w:val="000000"/>
                <w:sz w:val="20"/>
                <w:szCs w:val="20"/>
              </w:rPr>
              <w:t>Добро</w:t>
            </w:r>
            <w:proofErr w:type="gramStart"/>
            <w:r w:rsidRPr="00403A82">
              <w:rPr>
                <w:color w:val="000000"/>
                <w:sz w:val="20"/>
                <w:szCs w:val="20"/>
              </w:rPr>
              <w:t>.Ц</w:t>
            </w:r>
            <w:proofErr w:type="gramEnd"/>
            <w:r w:rsidRPr="00403A82">
              <w:rPr>
                <w:color w:val="000000"/>
                <w:sz w:val="20"/>
                <w:szCs w:val="20"/>
              </w:rPr>
              <w:t>ентр</w:t>
            </w:r>
            <w:proofErr w:type="spellEnd"/>
            <w:r w:rsidRPr="00403A82">
              <w:rPr>
                <w:color w:val="000000"/>
                <w:sz w:val="20"/>
                <w:szCs w:val="20"/>
              </w:rPr>
              <w:t>».</w:t>
            </w:r>
          </w:p>
          <w:p w14:paraId="7FA169F0" w14:textId="32A4A4A4" w:rsidR="00DE5101" w:rsidRPr="00A17146" w:rsidRDefault="00DE5101" w:rsidP="00DE5101">
            <w:pPr>
              <w:ind w:firstLine="0"/>
              <w:jc w:val="both"/>
              <w:rPr>
                <w:rFonts w:eastAsia="Times New Roman"/>
                <w:color w:val="000000"/>
                <w:sz w:val="20"/>
                <w:szCs w:val="20"/>
                <w:highlight w:val="yellow"/>
                <w:lang w:eastAsia="ru-RU"/>
              </w:rPr>
            </w:pPr>
            <w:r>
              <w:rPr>
                <w:rFonts w:eastAsia="Times New Roman"/>
                <w:color w:val="000000"/>
                <w:sz w:val="20"/>
                <w:szCs w:val="20"/>
                <w:lang w:eastAsia="ru-RU"/>
              </w:rPr>
              <w:t xml:space="preserve">В </w:t>
            </w:r>
            <w:proofErr w:type="gramStart"/>
            <w:r>
              <w:rPr>
                <w:rFonts w:eastAsia="Times New Roman"/>
                <w:color w:val="000000"/>
                <w:sz w:val="20"/>
                <w:szCs w:val="20"/>
                <w:lang w:eastAsia="ru-RU"/>
              </w:rPr>
              <w:t>рамках</w:t>
            </w:r>
            <w:proofErr w:type="gramEnd"/>
            <w:r>
              <w:rPr>
                <w:rFonts w:eastAsia="Times New Roman"/>
                <w:color w:val="000000"/>
                <w:sz w:val="20"/>
                <w:szCs w:val="20"/>
                <w:lang w:eastAsia="ru-RU"/>
              </w:rPr>
              <w:t xml:space="preserve"> реализации </w:t>
            </w:r>
            <w:r w:rsidRPr="00DE5101">
              <w:rPr>
                <w:rFonts w:eastAsia="Times New Roman"/>
                <w:color w:val="000000"/>
                <w:sz w:val="20"/>
                <w:szCs w:val="20"/>
                <w:lang w:eastAsia="ru-RU"/>
              </w:rPr>
              <w:t>ведомственного проекта «Мероприятия в сфере занятости</w:t>
            </w:r>
            <w:r>
              <w:rPr>
                <w:rFonts w:eastAsia="Times New Roman"/>
                <w:color w:val="000000"/>
                <w:sz w:val="20"/>
                <w:szCs w:val="20"/>
                <w:lang w:eastAsia="ru-RU"/>
              </w:rPr>
              <w:t xml:space="preserve"> </w:t>
            </w:r>
            <w:r w:rsidRPr="00DE5101">
              <w:rPr>
                <w:rFonts w:eastAsia="Times New Roman"/>
                <w:color w:val="000000"/>
                <w:sz w:val="20"/>
                <w:szCs w:val="20"/>
                <w:lang w:eastAsia="ru-RU"/>
              </w:rPr>
              <w:t xml:space="preserve">населения» </w:t>
            </w:r>
            <w:r>
              <w:rPr>
                <w:rFonts w:eastAsia="Times New Roman"/>
                <w:color w:val="000000"/>
                <w:sz w:val="20"/>
                <w:szCs w:val="20"/>
                <w:lang w:eastAsia="ru-RU"/>
              </w:rPr>
              <w:t>г</w:t>
            </w:r>
            <w:r w:rsidRPr="00DE5101">
              <w:rPr>
                <w:rFonts w:eastAsia="Times New Roman"/>
                <w:color w:val="000000"/>
                <w:sz w:val="20"/>
                <w:szCs w:val="20"/>
                <w:lang w:eastAsia="ru-RU"/>
              </w:rPr>
              <w:t>осударственн</w:t>
            </w:r>
            <w:r>
              <w:rPr>
                <w:rFonts w:eastAsia="Times New Roman"/>
                <w:color w:val="000000"/>
                <w:sz w:val="20"/>
                <w:szCs w:val="20"/>
                <w:lang w:eastAsia="ru-RU"/>
              </w:rPr>
              <w:t>ой</w:t>
            </w:r>
            <w:r w:rsidRPr="00DE5101">
              <w:rPr>
                <w:rFonts w:eastAsia="Times New Roman"/>
                <w:color w:val="000000"/>
                <w:sz w:val="20"/>
                <w:szCs w:val="20"/>
                <w:lang w:eastAsia="ru-RU"/>
              </w:rPr>
              <w:t xml:space="preserve"> программ</w:t>
            </w:r>
            <w:r>
              <w:rPr>
                <w:rFonts w:eastAsia="Times New Roman"/>
                <w:color w:val="000000"/>
                <w:sz w:val="20"/>
                <w:szCs w:val="20"/>
                <w:lang w:eastAsia="ru-RU"/>
              </w:rPr>
              <w:t>ы</w:t>
            </w:r>
            <w:r w:rsidRPr="00DE5101">
              <w:rPr>
                <w:rFonts w:eastAsia="Times New Roman"/>
                <w:color w:val="000000"/>
                <w:sz w:val="20"/>
                <w:szCs w:val="20"/>
                <w:lang w:eastAsia="ru-RU"/>
              </w:rPr>
              <w:t xml:space="preserve"> Ивановской области «Содействие занятости</w:t>
            </w:r>
            <w:r>
              <w:rPr>
                <w:rFonts w:eastAsia="Times New Roman"/>
                <w:color w:val="000000"/>
                <w:sz w:val="20"/>
                <w:szCs w:val="20"/>
                <w:lang w:eastAsia="ru-RU"/>
              </w:rPr>
              <w:t xml:space="preserve"> </w:t>
            </w:r>
            <w:r w:rsidRPr="00DE5101">
              <w:rPr>
                <w:rFonts w:eastAsia="Times New Roman"/>
                <w:color w:val="000000"/>
                <w:sz w:val="20"/>
                <w:szCs w:val="20"/>
                <w:lang w:eastAsia="ru-RU"/>
              </w:rPr>
              <w:t>населения Ивановской области» для 2</w:t>
            </w:r>
            <w:r>
              <w:rPr>
                <w:rFonts w:eastAsia="Times New Roman"/>
                <w:color w:val="000000"/>
                <w:sz w:val="20"/>
                <w:szCs w:val="20"/>
                <w:lang w:eastAsia="ru-RU"/>
              </w:rPr>
              <w:t> </w:t>
            </w:r>
            <w:r w:rsidRPr="00DE5101">
              <w:rPr>
                <w:rFonts w:eastAsia="Times New Roman"/>
                <w:color w:val="000000"/>
                <w:sz w:val="20"/>
                <w:szCs w:val="20"/>
                <w:lang w:eastAsia="ru-RU"/>
              </w:rPr>
              <w:t>777 чел. из числа несовершеннолетних граждан в возрасте от 14 до</w:t>
            </w:r>
            <w:r>
              <w:rPr>
                <w:rFonts w:eastAsia="Times New Roman"/>
                <w:color w:val="000000"/>
                <w:sz w:val="20"/>
                <w:szCs w:val="20"/>
                <w:lang w:eastAsia="ru-RU"/>
              </w:rPr>
              <w:t xml:space="preserve"> </w:t>
            </w:r>
            <w:r w:rsidRPr="00DE5101">
              <w:rPr>
                <w:rFonts w:eastAsia="Times New Roman"/>
                <w:color w:val="000000"/>
                <w:sz w:val="20"/>
                <w:szCs w:val="20"/>
                <w:lang w:eastAsia="ru-RU"/>
              </w:rPr>
              <w:t>18 лет организована временная занятость в свободное от учебы время</w:t>
            </w:r>
          </w:p>
        </w:tc>
      </w:tr>
      <w:tr w:rsidR="00291882" w:rsidRPr="00916DAB" w14:paraId="54FD5EBD"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88DB189" w14:textId="5B52F18B"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2.5.6.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EE0D81E" w14:textId="180951D1" w:rsidR="00291882" w:rsidRPr="003B6B98" w:rsidRDefault="00291882" w:rsidP="00291882">
            <w:pPr>
              <w:ind w:firstLine="0"/>
              <w:rPr>
                <w:rFonts w:eastAsia="Times New Roman"/>
                <w:color w:val="000000"/>
                <w:sz w:val="20"/>
                <w:szCs w:val="20"/>
                <w:lang w:eastAsia="ru-RU"/>
              </w:rPr>
            </w:pPr>
            <w:r w:rsidRPr="003B6B98">
              <w:rPr>
                <w:color w:val="000000"/>
                <w:sz w:val="20"/>
                <w:szCs w:val="20"/>
              </w:rPr>
              <w:t>Формирование культуры здорового образа жизни у молодых граждан</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2CFE0C6" w14:textId="38947D1E"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 xml:space="preserve">2021 – 2030 </w:t>
            </w:r>
            <w:proofErr w:type="spellStart"/>
            <w:r w:rsidRPr="003B6B98">
              <w:rPr>
                <w:color w:val="000000"/>
                <w:sz w:val="20"/>
                <w:szCs w:val="20"/>
              </w:rPr>
              <w:t>г.</w:t>
            </w:r>
            <w:proofErr w:type="gramStart"/>
            <w:r w:rsidRPr="003B6B98">
              <w:rPr>
                <w:color w:val="000000"/>
                <w:sz w:val="20"/>
                <w:szCs w:val="20"/>
              </w:rPr>
              <w:t>г</w:t>
            </w:r>
            <w:proofErr w:type="spellEnd"/>
            <w:proofErr w:type="gramEnd"/>
            <w:r w:rsidRPr="003B6B9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540B511" w14:textId="77777777" w:rsidR="00CF7661" w:rsidRPr="00EC70BB" w:rsidRDefault="00CF7661" w:rsidP="00CF7661">
            <w:pPr>
              <w:ind w:firstLine="0"/>
              <w:jc w:val="both"/>
              <w:rPr>
                <w:color w:val="000000"/>
                <w:sz w:val="20"/>
                <w:szCs w:val="20"/>
              </w:rPr>
            </w:pPr>
            <w:r w:rsidRPr="00EC70BB">
              <w:rPr>
                <w:color w:val="000000"/>
                <w:sz w:val="20"/>
                <w:szCs w:val="20"/>
              </w:rPr>
              <w:t xml:space="preserve">Служба медицинской профилактики Ивановской области представлена 6 Центрами здоровья (4 - для взрослых, 2 - для детей), 18 отделениями и 13 кабинетами медицинской профилактики медицинских организаций. </w:t>
            </w:r>
          </w:p>
          <w:p w14:paraId="4E6F5000" w14:textId="77777777" w:rsidR="00CF7661" w:rsidRPr="00EC70BB" w:rsidRDefault="00CF7661" w:rsidP="00CF7661">
            <w:pPr>
              <w:ind w:firstLine="0"/>
              <w:jc w:val="both"/>
              <w:rPr>
                <w:color w:val="000000"/>
                <w:sz w:val="20"/>
                <w:szCs w:val="20"/>
              </w:rPr>
            </w:pPr>
            <w:r w:rsidRPr="00EC70BB">
              <w:rPr>
                <w:color w:val="000000"/>
                <w:sz w:val="20"/>
                <w:szCs w:val="20"/>
              </w:rPr>
              <w:t xml:space="preserve">Центрами здоровья проведены школы здоровья на темы: </w:t>
            </w:r>
            <w:r>
              <w:rPr>
                <w:color w:val="000000"/>
                <w:sz w:val="20"/>
                <w:szCs w:val="20"/>
              </w:rPr>
              <w:t>«</w:t>
            </w:r>
            <w:r w:rsidRPr="00EC70BB">
              <w:rPr>
                <w:color w:val="000000"/>
                <w:sz w:val="20"/>
                <w:szCs w:val="20"/>
              </w:rPr>
              <w:t>Здоровый образ жизни</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Здоровое питание</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 xml:space="preserve">Профилактика </w:t>
            </w:r>
            <w:r>
              <w:rPr>
                <w:color w:val="000000"/>
                <w:sz w:val="20"/>
                <w:szCs w:val="20"/>
              </w:rPr>
              <w:t>употребления алкоголя и курения»</w:t>
            </w:r>
            <w:r w:rsidRPr="00EC70BB">
              <w:rPr>
                <w:color w:val="000000"/>
                <w:sz w:val="20"/>
                <w:szCs w:val="20"/>
              </w:rPr>
              <w:t>.</w:t>
            </w:r>
          </w:p>
          <w:p w14:paraId="1F5CEF89" w14:textId="77777777" w:rsidR="00CF7661" w:rsidRPr="00EC70BB" w:rsidRDefault="00CF7661" w:rsidP="00CF7661">
            <w:pPr>
              <w:ind w:firstLine="0"/>
              <w:jc w:val="both"/>
              <w:rPr>
                <w:color w:val="000000"/>
                <w:sz w:val="20"/>
                <w:szCs w:val="20"/>
              </w:rPr>
            </w:pPr>
            <w:r w:rsidRPr="00EC70BB">
              <w:rPr>
                <w:color w:val="000000"/>
                <w:sz w:val="20"/>
                <w:szCs w:val="20"/>
              </w:rPr>
              <w:t xml:space="preserve">Центрами здоровья для детей также проводятся </w:t>
            </w:r>
            <w:r>
              <w:rPr>
                <w:color w:val="000000"/>
                <w:sz w:val="20"/>
                <w:szCs w:val="20"/>
              </w:rPr>
              <w:t>«</w:t>
            </w:r>
            <w:r w:rsidRPr="00EC70BB">
              <w:rPr>
                <w:color w:val="000000"/>
                <w:sz w:val="20"/>
                <w:szCs w:val="20"/>
              </w:rPr>
              <w:t>школы здоровья</w:t>
            </w:r>
            <w:r>
              <w:rPr>
                <w:color w:val="000000"/>
                <w:sz w:val="20"/>
                <w:szCs w:val="20"/>
              </w:rPr>
              <w:t>».</w:t>
            </w:r>
            <w:r w:rsidRPr="00EC70BB">
              <w:rPr>
                <w:color w:val="000000"/>
                <w:sz w:val="20"/>
                <w:szCs w:val="20"/>
              </w:rPr>
              <w:t xml:space="preserve"> Темы </w:t>
            </w:r>
            <w:r>
              <w:rPr>
                <w:color w:val="000000"/>
                <w:sz w:val="20"/>
                <w:szCs w:val="20"/>
              </w:rPr>
              <w:t>«</w:t>
            </w:r>
            <w:r w:rsidRPr="00EC70BB">
              <w:rPr>
                <w:color w:val="000000"/>
                <w:sz w:val="20"/>
                <w:szCs w:val="20"/>
              </w:rPr>
              <w:t>школ здоровья</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Здоровое питание</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Гигиена детей и подростков</w:t>
            </w:r>
            <w:r>
              <w:rPr>
                <w:color w:val="000000"/>
                <w:sz w:val="20"/>
                <w:szCs w:val="20"/>
              </w:rPr>
              <w:t>»</w:t>
            </w:r>
            <w:r w:rsidRPr="00EC70BB">
              <w:rPr>
                <w:color w:val="000000"/>
                <w:sz w:val="20"/>
                <w:szCs w:val="20"/>
              </w:rPr>
              <w:t xml:space="preserve">, </w:t>
            </w:r>
            <w:r>
              <w:rPr>
                <w:color w:val="000000"/>
                <w:sz w:val="20"/>
                <w:szCs w:val="20"/>
              </w:rPr>
              <w:t>«</w:t>
            </w:r>
            <w:r w:rsidRPr="00EC70BB">
              <w:rPr>
                <w:color w:val="000000"/>
                <w:sz w:val="20"/>
                <w:szCs w:val="20"/>
              </w:rPr>
              <w:t>Профилактика никотиновой зависимости и алкоголизма в подростковом возрасте</w:t>
            </w:r>
            <w:r>
              <w:rPr>
                <w:color w:val="000000"/>
                <w:sz w:val="20"/>
                <w:szCs w:val="20"/>
              </w:rPr>
              <w:t>», «</w:t>
            </w:r>
            <w:r w:rsidRPr="00EC70BB">
              <w:rPr>
                <w:color w:val="000000"/>
                <w:sz w:val="20"/>
                <w:szCs w:val="20"/>
              </w:rPr>
              <w:t>Профилактика заболеваний опорно-двигательного аппарата</w:t>
            </w:r>
            <w:r>
              <w:rPr>
                <w:color w:val="000000"/>
                <w:sz w:val="20"/>
                <w:szCs w:val="20"/>
              </w:rPr>
              <w:t>», «</w:t>
            </w:r>
            <w:r w:rsidRPr="00EC70BB">
              <w:rPr>
                <w:color w:val="000000"/>
                <w:sz w:val="20"/>
                <w:szCs w:val="20"/>
              </w:rPr>
              <w:t>Профилактика интернет и игровой зависимости</w:t>
            </w:r>
            <w:r>
              <w:rPr>
                <w:color w:val="000000"/>
                <w:sz w:val="20"/>
                <w:szCs w:val="20"/>
              </w:rPr>
              <w:t>»</w:t>
            </w:r>
            <w:r w:rsidRPr="00EC70BB">
              <w:rPr>
                <w:color w:val="000000"/>
                <w:sz w:val="20"/>
                <w:szCs w:val="20"/>
              </w:rPr>
              <w:t xml:space="preserve">, </w:t>
            </w:r>
            <w:r>
              <w:rPr>
                <w:color w:val="000000"/>
                <w:sz w:val="20"/>
                <w:szCs w:val="20"/>
              </w:rPr>
              <w:t>«Профилактика травматизма»</w:t>
            </w:r>
            <w:r w:rsidRPr="00EC70BB">
              <w:rPr>
                <w:color w:val="000000"/>
                <w:sz w:val="20"/>
                <w:szCs w:val="20"/>
              </w:rPr>
              <w:t>.</w:t>
            </w:r>
          </w:p>
          <w:p w14:paraId="3BEED8BB" w14:textId="0B972DD1" w:rsidR="00291882" w:rsidRPr="00A17146" w:rsidRDefault="00CF7661" w:rsidP="00291882">
            <w:pPr>
              <w:ind w:firstLine="0"/>
              <w:jc w:val="both"/>
              <w:rPr>
                <w:rFonts w:eastAsia="Times New Roman"/>
                <w:color w:val="000000"/>
                <w:sz w:val="20"/>
                <w:szCs w:val="20"/>
                <w:highlight w:val="yellow"/>
                <w:lang w:eastAsia="ru-RU"/>
              </w:rPr>
            </w:pPr>
            <w:r w:rsidRPr="00CF7661">
              <w:rPr>
                <w:color w:val="000000"/>
                <w:sz w:val="20"/>
                <w:szCs w:val="20"/>
              </w:rPr>
              <w:t>В</w:t>
            </w:r>
            <w:r w:rsidR="00291882" w:rsidRPr="00CF7661">
              <w:rPr>
                <w:color w:val="000000"/>
                <w:sz w:val="20"/>
                <w:szCs w:val="20"/>
              </w:rPr>
              <w:t>о всех муниципалитетах Ивановской области ежегодно проходят мероприятия по формированию культуры здорового образа жизни у молодых граждан.</w:t>
            </w:r>
          </w:p>
        </w:tc>
      </w:tr>
      <w:tr w:rsidR="00291882" w:rsidRPr="00916DAB" w14:paraId="5415ED9B"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7286C94" w14:textId="5206911C"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2.5.7.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4DA1D2C" w14:textId="60F9BC9B" w:rsidR="00291882" w:rsidRPr="003B6B98" w:rsidRDefault="00291882" w:rsidP="00291882">
            <w:pPr>
              <w:ind w:firstLine="0"/>
              <w:rPr>
                <w:rFonts w:eastAsia="Times New Roman"/>
                <w:color w:val="000000"/>
                <w:sz w:val="20"/>
                <w:szCs w:val="20"/>
                <w:lang w:eastAsia="ru-RU"/>
              </w:rPr>
            </w:pPr>
            <w:r w:rsidRPr="003B6B98">
              <w:rPr>
                <w:color w:val="000000"/>
                <w:sz w:val="20"/>
                <w:szCs w:val="20"/>
              </w:rPr>
              <w:t>Поддержка молодых семей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E9DC553" w14:textId="67C5738D"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 xml:space="preserve">2021 – 2030 </w:t>
            </w:r>
            <w:proofErr w:type="spellStart"/>
            <w:r w:rsidRPr="003B6B98">
              <w:rPr>
                <w:color w:val="000000"/>
                <w:sz w:val="20"/>
                <w:szCs w:val="20"/>
              </w:rPr>
              <w:t>г.</w:t>
            </w:r>
            <w:proofErr w:type="gramStart"/>
            <w:r w:rsidRPr="003B6B98">
              <w:rPr>
                <w:color w:val="000000"/>
                <w:sz w:val="20"/>
                <w:szCs w:val="20"/>
              </w:rPr>
              <w:t>г</w:t>
            </w:r>
            <w:proofErr w:type="spellEnd"/>
            <w:proofErr w:type="gramEnd"/>
            <w:r w:rsidRPr="003B6B9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05CCA14" w14:textId="093FC4ED" w:rsidR="00291882" w:rsidRDefault="00EF7B93" w:rsidP="00EF7B93">
            <w:pPr>
              <w:ind w:firstLine="0"/>
              <w:jc w:val="both"/>
              <w:rPr>
                <w:color w:val="000000"/>
                <w:sz w:val="20"/>
                <w:szCs w:val="20"/>
              </w:rPr>
            </w:pPr>
            <w:r>
              <w:rPr>
                <w:color w:val="000000"/>
                <w:sz w:val="20"/>
                <w:szCs w:val="20"/>
              </w:rPr>
              <w:t>В 2024 году р</w:t>
            </w:r>
            <w:r w:rsidRPr="00EF7B93">
              <w:rPr>
                <w:color w:val="000000"/>
                <w:sz w:val="20"/>
                <w:szCs w:val="20"/>
              </w:rPr>
              <w:t>егиональный студенческий (материнский) капитал предоставлен 23 студенческим семьям</w:t>
            </w:r>
            <w:r>
              <w:rPr>
                <w:color w:val="000000"/>
                <w:sz w:val="20"/>
                <w:szCs w:val="20"/>
              </w:rPr>
              <w:t>.</w:t>
            </w:r>
          </w:p>
          <w:p w14:paraId="6E727CA8" w14:textId="4E06A911" w:rsidR="00EF7B93" w:rsidRDefault="00EF7B93" w:rsidP="00EF7B93">
            <w:pPr>
              <w:ind w:firstLine="0"/>
              <w:jc w:val="both"/>
              <w:rPr>
                <w:color w:val="000000"/>
                <w:sz w:val="20"/>
                <w:szCs w:val="20"/>
              </w:rPr>
            </w:pPr>
            <w:r w:rsidRPr="00EF7B93">
              <w:rPr>
                <w:color w:val="000000"/>
                <w:sz w:val="20"/>
                <w:szCs w:val="20"/>
              </w:rPr>
              <w:t xml:space="preserve">23 студенческим семьям предоставлен </w:t>
            </w:r>
            <w:r>
              <w:rPr>
                <w:color w:val="000000"/>
                <w:sz w:val="20"/>
                <w:szCs w:val="20"/>
              </w:rPr>
              <w:t>р</w:t>
            </w:r>
            <w:r w:rsidRPr="00EF7B93">
              <w:rPr>
                <w:color w:val="000000"/>
                <w:sz w:val="20"/>
                <w:szCs w:val="20"/>
              </w:rPr>
              <w:t>егиональный студенческий (материнский) капитал</w:t>
            </w:r>
            <w:r>
              <w:rPr>
                <w:color w:val="000000"/>
                <w:sz w:val="20"/>
                <w:szCs w:val="20"/>
              </w:rPr>
              <w:t>.</w:t>
            </w:r>
            <w:r w:rsidRPr="00EF7B93">
              <w:rPr>
                <w:color w:val="000000"/>
                <w:sz w:val="20"/>
                <w:szCs w:val="20"/>
              </w:rPr>
              <w:t xml:space="preserve"> </w:t>
            </w:r>
          </w:p>
          <w:p w14:paraId="45A7DEAA" w14:textId="038D2C4C" w:rsidR="00EF7B93" w:rsidRPr="00A17146" w:rsidRDefault="00EF7B93" w:rsidP="00EF7B93">
            <w:pPr>
              <w:ind w:firstLine="0"/>
              <w:jc w:val="both"/>
              <w:rPr>
                <w:rFonts w:eastAsia="Times New Roman"/>
                <w:color w:val="000000"/>
                <w:sz w:val="20"/>
                <w:szCs w:val="20"/>
                <w:highlight w:val="yellow"/>
                <w:lang w:eastAsia="ru-RU"/>
              </w:rPr>
            </w:pPr>
            <w:r w:rsidRPr="00EF7B93">
              <w:rPr>
                <w:color w:val="000000"/>
                <w:sz w:val="20"/>
                <w:szCs w:val="20"/>
              </w:rPr>
              <w:t xml:space="preserve">В 2024 году финансирование мероприятия «Обеспечение жильем молодых семей» составило 15,2 </w:t>
            </w:r>
            <w:proofErr w:type="gramStart"/>
            <w:r w:rsidRPr="00EF7B93">
              <w:rPr>
                <w:color w:val="000000"/>
                <w:sz w:val="20"/>
                <w:szCs w:val="20"/>
              </w:rPr>
              <w:t>млн</w:t>
            </w:r>
            <w:proofErr w:type="gramEnd"/>
            <w:r w:rsidRPr="00EF7B93">
              <w:rPr>
                <w:color w:val="000000"/>
                <w:sz w:val="20"/>
                <w:szCs w:val="20"/>
              </w:rPr>
              <w:t xml:space="preserve"> руб</w:t>
            </w:r>
            <w:r>
              <w:rPr>
                <w:color w:val="000000"/>
                <w:sz w:val="20"/>
                <w:szCs w:val="20"/>
              </w:rPr>
              <w:t>лей</w:t>
            </w:r>
            <w:r w:rsidRPr="00EF7B93">
              <w:rPr>
                <w:color w:val="000000"/>
                <w:sz w:val="20"/>
                <w:szCs w:val="20"/>
              </w:rPr>
              <w:t xml:space="preserve"> за счет средств федерального бюджета и 25,2 млн руб</w:t>
            </w:r>
            <w:r>
              <w:rPr>
                <w:color w:val="000000"/>
                <w:sz w:val="20"/>
                <w:szCs w:val="20"/>
              </w:rPr>
              <w:t>лей</w:t>
            </w:r>
            <w:r w:rsidRPr="00EF7B93">
              <w:rPr>
                <w:color w:val="000000"/>
                <w:sz w:val="20"/>
                <w:szCs w:val="20"/>
              </w:rPr>
              <w:t xml:space="preserve"> за счет средств областного бюджета, что позволило обеспечить выдачу 30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Все свидетельства реализованы.</w:t>
            </w:r>
          </w:p>
        </w:tc>
      </w:tr>
      <w:tr w:rsidR="00291882" w:rsidRPr="00916DAB" w14:paraId="181492B2"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84948F2" w14:textId="2000B1F5"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2.5.8.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E804C7F" w14:textId="0372BB47" w:rsidR="00291882" w:rsidRPr="003B6B98" w:rsidRDefault="00291882" w:rsidP="00291882">
            <w:pPr>
              <w:ind w:firstLine="0"/>
              <w:rPr>
                <w:rFonts w:eastAsia="Times New Roman"/>
                <w:color w:val="000000"/>
                <w:sz w:val="20"/>
                <w:szCs w:val="20"/>
                <w:lang w:eastAsia="ru-RU"/>
              </w:rPr>
            </w:pPr>
            <w:r w:rsidRPr="003B6B98">
              <w:rPr>
                <w:color w:val="000000"/>
                <w:sz w:val="20"/>
                <w:szCs w:val="20"/>
              </w:rPr>
              <w:t>Обеспечение безопасной среды обитания, преодоление экстремистских настроений в</w:t>
            </w:r>
            <w:r>
              <w:rPr>
                <w:color w:val="000000"/>
                <w:sz w:val="20"/>
                <w:szCs w:val="20"/>
              </w:rPr>
              <w:t> </w:t>
            </w:r>
            <w:r w:rsidRPr="003B6B98">
              <w:rPr>
                <w:color w:val="000000"/>
                <w:sz w:val="20"/>
                <w:szCs w:val="20"/>
              </w:rPr>
              <w:t>молодежной среде</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B038324" w14:textId="058DA9C5"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 xml:space="preserve">2021 – 2030 </w:t>
            </w:r>
            <w:proofErr w:type="spellStart"/>
            <w:r w:rsidRPr="003B6B98">
              <w:rPr>
                <w:color w:val="000000"/>
                <w:sz w:val="20"/>
                <w:szCs w:val="20"/>
              </w:rPr>
              <w:t>г.</w:t>
            </w:r>
            <w:proofErr w:type="gramStart"/>
            <w:r w:rsidRPr="003B6B98">
              <w:rPr>
                <w:color w:val="000000"/>
                <w:sz w:val="20"/>
                <w:szCs w:val="20"/>
              </w:rPr>
              <w:t>г</w:t>
            </w:r>
            <w:proofErr w:type="spellEnd"/>
            <w:proofErr w:type="gramEnd"/>
            <w:r w:rsidRPr="003B6B9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AEC3689" w14:textId="77777777" w:rsidR="00403A82" w:rsidRPr="00403A82" w:rsidRDefault="00403A82" w:rsidP="00403A82">
            <w:pPr>
              <w:ind w:firstLine="0"/>
              <w:jc w:val="both"/>
              <w:rPr>
                <w:color w:val="000000"/>
                <w:sz w:val="20"/>
                <w:szCs w:val="20"/>
              </w:rPr>
            </w:pPr>
            <w:r w:rsidRPr="00403A82">
              <w:rPr>
                <w:color w:val="000000"/>
                <w:sz w:val="20"/>
                <w:szCs w:val="20"/>
              </w:rPr>
              <w:t>Молодежные организации региона, осуществляющие значимую деятельность в сфере профилактики экстремизма, патриотического воспитания и участвующих в мероприятиях Организационного комитета «Победа»:</w:t>
            </w:r>
          </w:p>
          <w:p w14:paraId="72F4D964" w14:textId="77777777" w:rsidR="00403A82" w:rsidRPr="00403A82" w:rsidRDefault="00403A82" w:rsidP="00403A82">
            <w:pPr>
              <w:ind w:firstLine="0"/>
              <w:jc w:val="both"/>
              <w:rPr>
                <w:color w:val="000000"/>
                <w:sz w:val="20"/>
                <w:szCs w:val="20"/>
              </w:rPr>
            </w:pPr>
            <w:r w:rsidRPr="00403A82">
              <w:rPr>
                <w:color w:val="000000"/>
                <w:sz w:val="20"/>
                <w:szCs w:val="20"/>
              </w:rPr>
              <w:t>- Региональное отделение Общероссийского общественно-государственного движения детей и молодежи «Движение Первых» Ивановской области;</w:t>
            </w:r>
          </w:p>
          <w:p w14:paraId="3644D74D" w14:textId="77777777" w:rsidR="00403A82" w:rsidRPr="00403A82" w:rsidRDefault="00403A82" w:rsidP="00403A82">
            <w:pPr>
              <w:ind w:firstLine="0"/>
              <w:jc w:val="both"/>
              <w:rPr>
                <w:color w:val="000000"/>
                <w:sz w:val="20"/>
                <w:szCs w:val="20"/>
              </w:rPr>
            </w:pPr>
            <w:r w:rsidRPr="00403A82">
              <w:rPr>
                <w:color w:val="000000"/>
                <w:sz w:val="20"/>
                <w:szCs w:val="20"/>
              </w:rPr>
              <w:t>- Региональное отделение Всероссийского детско-юношеского военно-патриотического общественного движения «</w:t>
            </w:r>
            <w:proofErr w:type="spellStart"/>
            <w:r w:rsidRPr="00403A82">
              <w:rPr>
                <w:color w:val="000000"/>
                <w:sz w:val="20"/>
                <w:szCs w:val="20"/>
              </w:rPr>
              <w:t>Юнармия</w:t>
            </w:r>
            <w:proofErr w:type="spellEnd"/>
            <w:r w:rsidRPr="00403A82">
              <w:rPr>
                <w:color w:val="000000"/>
                <w:sz w:val="20"/>
                <w:szCs w:val="20"/>
              </w:rPr>
              <w:t>» Ивановской области;</w:t>
            </w:r>
          </w:p>
          <w:p w14:paraId="0A047620" w14:textId="77777777" w:rsidR="00403A82" w:rsidRPr="00403A82" w:rsidRDefault="00403A82" w:rsidP="00403A82">
            <w:pPr>
              <w:ind w:firstLine="0"/>
              <w:jc w:val="both"/>
              <w:rPr>
                <w:color w:val="000000"/>
                <w:sz w:val="20"/>
                <w:szCs w:val="20"/>
              </w:rPr>
            </w:pPr>
            <w:r w:rsidRPr="00403A82">
              <w:rPr>
                <w:color w:val="000000"/>
                <w:sz w:val="20"/>
                <w:szCs w:val="20"/>
              </w:rPr>
              <w:t>- Региональное отделение Общероссийской общественно-государственной организации «Добровольное общество содействия армии, авиации и флоту России» Ивановской области (ДОСААФ России);</w:t>
            </w:r>
          </w:p>
          <w:p w14:paraId="6834523C" w14:textId="77777777" w:rsidR="00403A82" w:rsidRPr="00403A82" w:rsidRDefault="00403A82" w:rsidP="00403A82">
            <w:pPr>
              <w:ind w:firstLine="0"/>
              <w:jc w:val="both"/>
              <w:rPr>
                <w:color w:val="000000"/>
                <w:sz w:val="20"/>
                <w:szCs w:val="20"/>
              </w:rPr>
            </w:pPr>
            <w:r w:rsidRPr="00403A82">
              <w:rPr>
                <w:color w:val="000000"/>
                <w:sz w:val="20"/>
                <w:szCs w:val="20"/>
              </w:rPr>
              <w:t xml:space="preserve">- Ивановское </w:t>
            </w:r>
            <w:proofErr w:type="gramStart"/>
            <w:r w:rsidRPr="00403A82">
              <w:rPr>
                <w:color w:val="000000"/>
                <w:sz w:val="20"/>
                <w:szCs w:val="20"/>
              </w:rPr>
              <w:t>региональное</w:t>
            </w:r>
            <w:proofErr w:type="gramEnd"/>
            <w:r w:rsidRPr="00403A82">
              <w:rPr>
                <w:color w:val="000000"/>
                <w:sz w:val="20"/>
                <w:szCs w:val="20"/>
              </w:rPr>
              <w:t xml:space="preserve"> отделение Всероссийской общественной организации «Молодая Гвардия Единой России»;</w:t>
            </w:r>
          </w:p>
          <w:p w14:paraId="3A43B2DF" w14:textId="77777777" w:rsidR="00403A82" w:rsidRPr="00403A82" w:rsidRDefault="00403A82" w:rsidP="00403A82">
            <w:pPr>
              <w:ind w:firstLine="0"/>
              <w:jc w:val="both"/>
              <w:rPr>
                <w:color w:val="000000"/>
                <w:sz w:val="20"/>
                <w:szCs w:val="20"/>
              </w:rPr>
            </w:pPr>
            <w:r w:rsidRPr="00403A82">
              <w:rPr>
                <w:color w:val="000000"/>
                <w:sz w:val="20"/>
                <w:szCs w:val="20"/>
              </w:rPr>
              <w:t>- Ивановская региональная общественная организация патриотического воспитания молодежи «Новый рубеж»;</w:t>
            </w:r>
          </w:p>
          <w:p w14:paraId="5231DE24" w14:textId="77777777" w:rsidR="00403A82" w:rsidRPr="00403A82" w:rsidRDefault="00403A82" w:rsidP="00403A82">
            <w:pPr>
              <w:ind w:firstLine="0"/>
              <w:jc w:val="both"/>
              <w:rPr>
                <w:color w:val="000000"/>
                <w:sz w:val="20"/>
                <w:szCs w:val="20"/>
              </w:rPr>
            </w:pPr>
            <w:r w:rsidRPr="00403A82">
              <w:rPr>
                <w:color w:val="000000"/>
                <w:sz w:val="20"/>
                <w:szCs w:val="20"/>
              </w:rPr>
              <w:t xml:space="preserve">- Ивановское </w:t>
            </w:r>
            <w:proofErr w:type="gramStart"/>
            <w:r w:rsidRPr="00403A82">
              <w:rPr>
                <w:color w:val="000000"/>
                <w:sz w:val="20"/>
                <w:szCs w:val="20"/>
              </w:rPr>
              <w:t>региональное</w:t>
            </w:r>
            <w:proofErr w:type="gramEnd"/>
            <w:r w:rsidRPr="00403A82">
              <w:rPr>
                <w:color w:val="000000"/>
                <w:sz w:val="20"/>
                <w:szCs w:val="20"/>
              </w:rPr>
              <w:t xml:space="preserve"> отделение Всероссийского общественного движения «Волонтёры Победы»;</w:t>
            </w:r>
          </w:p>
          <w:p w14:paraId="50CB0891" w14:textId="5E23EFB5" w:rsidR="00291882" w:rsidRPr="00A17146" w:rsidRDefault="00403A82" w:rsidP="00403A82">
            <w:pPr>
              <w:ind w:firstLine="0"/>
              <w:jc w:val="both"/>
              <w:rPr>
                <w:rFonts w:eastAsia="Times New Roman"/>
                <w:color w:val="000000"/>
                <w:sz w:val="20"/>
                <w:szCs w:val="20"/>
                <w:highlight w:val="yellow"/>
                <w:lang w:eastAsia="ru-RU"/>
              </w:rPr>
            </w:pPr>
            <w:r w:rsidRPr="00403A82">
              <w:rPr>
                <w:color w:val="000000"/>
                <w:sz w:val="20"/>
                <w:szCs w:val="20"/>
              </w:rPr>
              <w:t>- Студенческие патриотические клубы «Я горжусь» в Ивановской области.</w:t>
            </w:r>
          </w:p>
        </w:tc>
      </w:tr>
      <w:tr w:rsidR="00291882" w:rsidRPr="00916DAB" w14:paraId="0FB98798"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84C7F58" w14:textId="49078494"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2.5.9.</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9BE3426" w14:textId="4076014D" w:rsidR="00291882" w:rsidRPr="003B6B98" w:rsidRDefault="00291882" w:rsidP="00291882">
            <w:pPr>
              <w:ind w:firstLine="0"/>
              <w:rPr>
                <w:rFonts w:eastAsia="Times New Roman"/>
                <w:color w:val="000000"/>
                <w:sz w:val="20"/>
                <w:szCs w:val="20"/>
                <w:lang w:eastAsia="ru-RU"/>
              </w:rPr>
            </w:pPr>
            <w:r w:rsidRPr="003B6B98">
              <w:rPr>
                <w:color w:val="000000"/>
                <w:sz w:val="20"/>
                <w:szCs w:val="20"/>
              </w:rPr>
              <w:t>Развитие и поддержка инициативы и общественной активности молодежи и молодежных общественных организаций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0E38632" w14:textId="0A1CB128" w:rsidR="00291882" w:rsidRPr="003B6B98" w:rsidRDefault="00291882" w:rsidP="00291882">
            <w:pPr>
              <w:ind w:firstLine="0"/>
              <w:jc w:val="center"/>
              <w:rPr>
                <w:rFonts w:eastAsia="Times New Roman"/>
                <w:color w:val="000000"/>
                <w:sz w:val="20"/>
                <w:szCs w:val="20"/>
                <w:lang w:eastAsia="ru-RU"/>
              </w:rPr>
            </w:pPr>
            <w:r w:rsidRPr="003B6B98">
              <w:rPr>
                <w:color w:val="000000"/>
                <w:sz w:val="20"/>
                <w:szCs w:val="20"/>
              </w:rPr>
              <w:t xml:space="preserve">2021 – 2030 </w:t>
            </w:r>
            <w:proofErr w:type="spellStart"/>
            <w:r w:rsidRPr="003B6B98">
              <w:rPr>
                <w:color w:val="000000"/>
                <w:sz w:val="20"/>
                <w:szCs w:val="20"/>
              </w:rPr>
              <w:t>г.</w:t>
            </w:r>
            <w:proofErr w:type="gramStart"/>
            <w:r w:rsidRPr="003B6B98">
              <w:rPr>
                <w:color w:val="000000"/>
                <w:sz w:val="20"/>
                <w:szCs w:val="20"/>
              </w:rPr>
              <w:t>г</w:t>
            </w:r>
            <w:proofErr w:type="spellEnd"/>
            <w:proofErr w:type="gramEnd"/>
            <w:r w:rsidRPr="003B6B9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0C47FD7" w14:textId="77777777" w:rsidR="00403A82" w:rsidRPr="00403A82" w:rsidRDefault="00403A82" w:rsidP="00403A82">
            <w:pPr>
              <w:ind w:firstLine="0"/>
              <w:jc w:val="both"/>
              <w:rPr>
                <w:color w:val="000000"/>
                <w:sz w:val="20"/>
                <w:szCs w:val="20"/>
              </w:rPr>
            </w:pPr>
            <w:r w:rsidRPr="00403A82">
              <w:rPr>
                <w:color w:val="000000"/>
                <w:sz w:val="20"/>
                <w:szCs w:val="20"/>
              </w:rPr>
              <w:t xml:space="preserve">Федеральное агентство по делам молодёжи предоставляет гранты в форме субсидий, благодаря чему ежегодно получают поддержку инициативы молодёжи по различным направлениям – от добровольчества до науки (каждый молодой человек в возрасте от 14 до 35 лет может принять участие в </w:t>
            </w:r>
            <w:proofErr w:type="spellStart"/>
            <w:r w:rsidRPr="00403A82">
              <w:rPr>
                <w:color w:val="000000"/>
                <w:sz w:val="20"/>
                <w:szCs w:val="20"/>
              </w:rPr>
              <w:t>грантовом</w:t>
            </w:r>
            <w:proofErr w:type="spellEnd"/>
            <w:r w:rsidRPr="00403A82">
              <w:rPr>
                <w:color w:val="000000"/>
                <w:sz w:val="20"/>
                <w:szCs w:val="20"/>
              </w:rPr>
              <w:t xml:space="preserve"> конкурсе «</w:t>
            </w:r>
            <w:proofErr w:type="spellStart"/>
            <w:r w:rsidRPr="00403A82">
              <w:rPr>
                <w:color w:val="000000"/>
                <w:sz w:val="20"/>
                <w:szCs w:val="20"/>
              </w:rPr>
              <w:t>Росмолодёжь</w:t>
            </w:r>
            <w:proofErr w:type="gramStart"/>
            <w:r w:rsidRPr="00403A82">
              <w:rPr>
                <w:color w:val="000000"/>
                <w:sz w:val="20"/>
                <w:szCs w:val="20"/>
              </w:rPr>
              <w:t>.Г</w:t>
            </w:r>
            <w:proofErr w:type="gramEnd"/>
            <w:r w:rsidRPr="00403A82">
              <w:rPr>
                <w:color w:val="000000"/>
                <w:sz w:val="20"/>
                <w:szCs w:val="20"/>
              </w:rPr>
              <w:t>ранты</w:t>
            </w:r>
            <w:proofErr w:type="spellEnd"/>
            <w:r w:rsidRPr="00403A82">
              <w:rPr>
                <w:color w:val="000000"/>
                <w:sz w:val="20"/>
                <w:szCs w:val="20"/>
              </w:rPr>
              <w:t>» (https://fadm.gov.ru/directions/grant/, https://grants.myrosmol.ru/).</w:t>
            </w:r>
          </w:p>
          <w:p w14:paraId="1D694C2D" w14:textId="77777777" w:rsidR="00403A82" w:rsidRPr="00403A82" w:rsidRDefault="00403A82" w:rsidP="00403A82">
            <w:pPr>
              <w:ind w:firstLine="0"/>
              <w:jc w:val="both"/>
              <w:rPr>
                <w:color w:val="000000"/>
                <w:sz w:val="20"/>
                <w:szCs w:val="20"/>
              </w:rPr>
            </w:pPr>
            <w:r w:rsidRPr="00403A82">
              <w:rPr>
                <w:color w:val="000000"/>
                <w:sz w:val="20"/>
                <w:szCs w:val="20"/>
              </w:rPr>
              <w:t xml:space="preserve">Динамика результатов </w:t>
            </w:r>
            <w:proofErr w:type="spellStart"/>
            <w:r w:rsidRPr="00403A82">
              <w:rPr>
                <w:color w:val="000000"/>
                <w:sz w:val="20"/>
                <w:szCs w:val="20"/>
              </w:rPr>
              <w:t>грантовых</w:t>
            </w:r>
            <w:proofErr w:type="spellEnd"/>
            <w:r w:rsidRPr="00403A82">
              <w:rPr>
                <w:color w:val="000000"/>
                <w:sz w:val="20"/>
                <w:szCs w:val="20"/>
              </w:rPr>
              <w:t xml:space="preserve"> конкурсов в регионе:</w:t>
            </w:r>
          </w:p>
          <w:p w14:paraId="6B9C117E" w14:textId="7D39057B" w:rsidR="00403A82" w:rsidRPr="00403A82" w:rsidRDefault="00403A82" w:rsidP="00403A82">
            <w:pPr>
              <w:ind w:firstLine="0"/>
              <w:jc w:val="both"/>
              <w:rPr>
                <w:color w:val="000000"/>
                <w:sz w:val="20"/>
                <w:szCs w:val="20"/>
              </w:rPr>
            </w:pPr>
            <w:r w:rsidRPr="00403A82">
              <w:rPr>
                <w:color w:val="000000"/>
                <w:sz w:val="20"/>
                <w:szCs w:val="20"/>
              </w:rPr>
              <w:t xml:space="preserve">- 2022 год: 87 участников, 23 победителя, сумма грантов – 28 </w:t>
            </w:r>
            <w:proofErr w:type="gramStart"/>
            <w:r w:rsidRPr="00403A82">
              <w:rPr>
                <w:color w:val="000000"/>
                <w:sz w:val="20"/>
                <w:szCs w:val="20"/>
              </w:rPr>
              <w:t>млн</w:t>
            </w:r>
            <w:proofErr w:type="gramEnd"/>
            <w:r w:rsidRPr="00403A82">
              <w:rPr>
                <w:color w:val="000000"/>
                <w:sz w:val="20"/>
                <w:szCs w:val="20"/>
              </w:rPr>
              <w:t xml:space="preserve"> руб</w:t>
            </w:r>
            <w:r>
              <w:rPr>
                <w:color w:val="000000"/>
                <w:sz w:val="20"/>
                <w:szCs w:val="20"/>
              </w:rPr>
              <w:t>лей</w:t>
            </w:r>
            <w:r w:rsidRPr="00403A82">
              <w:rPr>
                <w:color w:val="000000"/>
                <w:sz w:val="20"/>
                <w:szCs w:val="20"/>
              </w:rPr>
              <w:t>;</w:t>
            </w:r>
          </w:p>
          <w:p w14:paraId="5D5802FC" w14:textId="14C9EA66" w:rsidR="00403A82" w:rsidRPr="00403A82" w:rsidRDefault="00403A82" w:rsidP="00403A82">
            <w:pPr>
              <w:ind w:firstLine="0"/>
              <w:jc w:val="both"/>
              <w:rPr>
                <w:color w:val="000000"/>
                <w:sz w:val="20"/>
                <w:szCs w:val="20"/>
              </w:rPr>
            </w:pPr>
            <w:r w:rsidRPr="00403A82">
              <w:rPr>
                <w:color w:val="000000"/>
                <w:sz w:val="20"/>
                <w:szCs w:val="20"/>
              </w:rPr>
              <w:t xml:space="preserve">- 2023 год: 224 участника, 55 победителей, сумма грантов – более 36 </w:t>
            </w:r>
            <w:proofErr w:type="gramStart"/>
            <w:r w:rsidRPr="00403A82">
              <w:rPr>
                <w:color w:val="000000"/>
                <w:sz w:val="20"/>
                <w:szCs w:val="20"/>
              </w:rPr>
              <w:t>млн</w:t>
            </w:r>
            <w:proofErr w:type="gramEnd"/>
            <w:r w:rsidRPr="00403A82">
              <w:rPr>
                <w:color w:val="000000"/>
                <w:sz w:val="20"/>
                <w:szCs w:val="20"/>
              </w:rPr>
              <w:t xml:space="preserve"> руб</w:t>
            </w:r>
            <w:r>
              <w:rPr>
                <w:color w:val="000000"/>
                <w:sz w:val="20"/>
                <w:szCs w:val="20"/>
              </w:rPr>
              <w:t>лей;</w:t>
            </w:r>
          </w:p>
          <w:p w14:paraId="63A017AF" w14:textId="4C7AD462" w:rsidR="00291882" w:rsidRPr="00A17146" w:rsidRDefault="00403A82" w:rsidP="00403A82">
            <w:pPr>
              <w:ind w:firstLine="0"/>
              <w:jc w:val="both"/>
              <w:rPr>
                <w:rFonts w:eastAsia="Times New Roman"/>
                <w:color w:val="000000"/>
                <w:sz w:val="20"/>
                <w:szCs w:val="20"/>
                <w:highlight w:val="yellow"/>
                <w:lang w:eastAsia="ru-RU"/>
              </w:rPr>
            </w:pPr>
            <w:r w:rsidRPr="00403A82">
              <w:rPr>
                <w:color w:val="000000"/>
                <w:sz w:val="20"/>
                <w:szCs w:val="20"/>
              </w:rPr>
              <w:t xml:space="preserve">- 2024 год: 278 участников, 67 победителей, сумма грантов – 50 </w:t>
            </w:r>
            <w:proofErr w:type="gramStart"/>
            <w:r w:rsidRPr="00403A82">
              <w:rPr>
                <w:color w:val="000000"/>
                <w:sz w:val="20"/>
                <w:szCs w:val="20"/>
              </w:rPr>
              <w:t>млн</w:t>
            </w:r>
            <w:proofErr w:type="gramEnd"/>
            <w:r w:rsidRPr="00403A82">
              <w:rPr>
                <w:color w:val="000000"/>
                <w:sz w:val="20"/>
                <w:szCs w:val="20"/>
              </w:rPr>
              <w:t xml:space="preserve"> руб</w:t>
            </w:r>
            <w:r>
              <w:rPr>
                <w:color w:val="000000"/>
                <w:sz w:val="20"/>
                <w:szCs w:val="20"/>
              </w:rPr>
              <w:t>лей</w:t>
            </w:r>
            <w:r w:rsidRPr="00403A82">
              <w:rPr>
                <w:color w:val="000000"/>
                <w:sz w:val="20"/>
                <w:szCs w:val="20"/>
              </w:rPr>
              <w:t>.</w:t>
            </w:r>
          </w:p>
        </w:tc>
      </w:tr>
      <w:tr w:rsidR="00291882" w:rsidRPr="00916DAB" w14:paraId="1560D5B4"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B937EBA" w14:textId="691E01D6" w:rsidR="00291882" w:rsidRPr="00DA306F" w:rsidRDefault="00291882" w:rsidP="00291882">
            <w:pPr>
              <w:ind w:firstLine="0"/>
              <w:jc w:val="center"/>
              <w:rPr>
                <w:rFonts w:eastAsia="Times New Roman"/>
                <w:color w:val="000000"/>
                <w:sz w:val="20"/>
                <w:szCs w:val="20"/>
                <w:lang w:eastAsia="ru-RU"/>
              </w:rPr>
            </w:pPr>
            <w:r w:rsidRPr="00DA306F">
              <w:rPr>
                <w:color w:val="000000"/>
                <w:sz w:val="20"/>
                <w:szCs w:val="20"/>
              </w:rPr>
              <w:t>2.5.10.</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4717B5D" w14:textId="1DE0A3BE" w:rsidR="00291882" w:rsidRPr="00DA306F" w:rsidRDefault="00291882" w:rsidP="00291882">
            <w:pPr>
              <w:ind w:firstLine="0"/>
              <w:rPr>
                <w:rFonts w:eastAsia="Times New Roman"/>
                <w:color w:val="000000"/>
                <w:sz w:val="20"/>
                <w:szCs w:val="20"/>
                <w:lang w:eastAsia="ru-RU"/>
              </w:rPr>
            </w:pPr>
            <w:r w:rsidRPr="00DA306F">
              <w:rPr>
                <w:color w:val="000000"/>
                <w:sz w:val="20"/>
                <w:szCs w:val="20"/>
              </w:rPr>
              <w:t>Содействие сохранению и развитию сети муниципальных учреждений по работе с молодежью и детьми по месту жительства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09677CD" w14:textId="1884B58C" w:rsidR="00291882" w:rsidRPr="00DA306F" w:rsidRDefault="00291882" w:rsidP="00291882">
            <w:pPr>
              <w:ind w:firstLine="0"/>
              <w:jc w:val="center"/>
              <w:rPr>
                <w:rFonts w:eastAsia="Times New Roman"/>
                <w:color w:val="000000"/>
                <w:sz w:val="20"/>
                <w:szCs w:val="20"/>
                <w:lang w:eastAsia="ru-RU"/>
              </w:rPr>
            </w:pPr>
            <w:r w:rsidRPr="00DA306F">
              <w:rPr>
                <w:color w:val="000000"/>
                <w:sz w:val="20"/>
                <w:szCs w:val="20"/>
              </w:rPr>
              <w:t xml:space="preserve">2021 – 2030 </w:t>
            </w:r>
            <w:proofErr w:type="spellStart"/>
            <w:r w:rsidRPr="00DA306F">
              <w:rPr>
                <w:color w:val="000000"/>
                <w:sz w:val="20"/>
                <w:szCs w:val="20"/>
              </w:rPr>
              <w:t>г.</w:t>
            </w:r>
            <w:proofErr w:type="gramStart"/>
            <w:r w:rsidRPr="00DA306F">
              <w:rPr>
                <w:color w:val="000000"/>
                <w:sz w:val="20"/>
                <w:szCs w:val="20"/>
              </w:rPr>
              <w:t>г</w:t>
            </w:r>
            <w:proofErr w:type="spellEnd"/>
            <w:proofErr w:type="gramEnd"/>
            <w:r w:rsidRPr="00DA306F">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77EC538" w14:textId="3D303FCD" w:rsidR="00291882" w:rsidRPr="00DA306F" w:rsidRDefault="00291882" w:rsidP="00DA306F">
            <w:pPr>
              <w:ind w:firstLine="0"/>
              <w:jc w:val="both"/>
              <w:rPr>
                <w:rFonts w:eastAsia="Times New Roman"/>
                <w:color w:val="000000"/>
                <w:sz w:val="20"/>
                <w:szCs w:val="20"/>
                <w:lang w:eastAsia="ru-RU"/>
              </w:rPr>
            </w:pPr>
            <w:r w:rsidRPr="00DA306F">
              <w:rPr>
                <w:color w:val="000000"/>
                <w:sz w:val="20"/>
                <w:szCs w:val="20"/>
              </w:rPr>
              <w:t xml:space="preserve">В </w:t>
            </w:r>
            <w:proofErr w:type="gramStart"/>
            <w:r w:rsidRPr="00DA306F">
              <w:rPr>
                <w:color w:val="000000"/>
                <w:sz w:val="20"/>
                <w:szCs w:val="20"/>
              </w:rPr>
              <w:t>регионе</w:t>
            </w:r>
            <w:proofErr w:type="gramEnd"/>
            <w:r w:rsidRPr="00DA306F">
              <w:rPr>
                <w:color w:val="000000"/>
                <w:sz w:val="20"/>
                <w:szCs w:val="20"/>
              </w:rPr>
              <w:t xml:space="preserve"> функционирует 19 муниципальных учреждений по работе с молодежью и детьми по месту жительства. На базе данных учреждений организуются мероприятия по развитию добровольчества, экологическому образованию, патриотическому воспитанию подрастающего поколения. </w:t>
            </w:r>
          </w:p>
        </w:tc>
      </w:tr>
      <w:tr w:rsidR="00291882" w:rsidRPr="00916DAB" w14:paraId="1BD50487" w14:textId="77777777" w:rsidTr="00247FD9">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EF3247F" w14:textId="5D10E0E7" w:rsidR="00291882" w:rsidRPr="00916DAB" w:rsidRDefault="00291882" w:rsidP="00291882">
            <w:pPr>
              <w:ind w:firstLine="0"/>
              <w:jc w:val="center"/>
              <w:rPr>
                <w:rFonts w:eastAsia="Times New Roman"/>
                <w:color w:val="000000"/>
                <w:sz w:val="20"/>
                <w:szCs w:val="20"/>
                <w:lang w:eastAsia="ru-RU"/>
              </w:rPr>
            </w:pPr>
            <w:r>
              <w:rPr>
                <w:rFonts w:eastAsia="Times New Roman"/>
                <w:color w:val="000000"/>
                <w:sz w:val="20"/>
                <w:szCs w:val="20"/>
                <w:lang w:eastAsia="ru-RU"/>
              </w:rPr>
              <w:t>2.5.11.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0CBE844" w14:textId="7F70921F" w:rsidR="00291882" w:rsidRPr="00916DAB" w:rsidRDefault="00291882" w:rsidP="00291882">
            <w:pPr>
              <w:ind w:firstLine="0"/>
              <w:rPr>
                <w:rFonts w:eastAsia="Times New Roman"/>
                <w:color w:val="000000"/>
                <w:sz w:val="20"/>
                <w:szCs w:val="20"/>
                <w:lang w:eastAsia="ru-RU"/>
              </w:rPr>
            </w:pPr>
            <w:r w:rsidRPr="00DE6423">
              <w:rPr>
                <w:rFonts w:eastAsia="Times New Roman"/>
                <w:color w:val="000000"/>
                <w:sz w:val="20"/>
                <w:szCs w:val="20"/>
                <w:lang w:eastAsia="ru-RU"/>
              </w:rPr>
              <w:t>Патриотическое воспитание молодежи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99A4128" w14:textId="3BB9E41F" w:rsidR="00291882" w:rsidRPr="00916DAB" w:rsidRDefault="00291882" w:rsidP="00291882">
            <w:pPr>
              <w:ind w:firstLine="0"/>
              <w:jc w:val="center"/>
              <w:rPr>
                <w:rFonts w:eastAsia="Times New Roman"/>
                <w:color w:val="000000"/>
                <w:sz w:val="20"/>
                <w:szCs w:val="20"/>
                <w:lang w:eastAsia="ru-RU"/>
              </w:rPr>
            </w:pPr>
            <w:r w:rsidRPr="00B35133">
              <w:rPr>
                <w:color w:val="000000"/>
                <w:sz w:val="20"/>
                <w:szCs w:val="20"/>
              </w:rPr>
              <w:t xml:space="preserve">2021 – 2030 </w:t>
            </w:r>
            <w:proofErr w:type="spellStart"/>
            <w:r w:rsidRPr="00B35133">
              <w:rPr>
                <w:color w:val="000000"/>
                <w:sz w:val="20"/>
                <w:szCs w:val="20"/>
              </w:rPr>
              <w:t>г.</w:t>
            </w:r>
            <w:proofErr w:type="gramStart"/>
            <w:r w:rsidRPr="00B35133">
              <w:rPr>
                <w:color w:val="000000"/>
                <w:sz w:val="20"/>
                <w:szCs w:val="20"/>
              </w:rPr>
              <w:t>г</w:t>
            </w:r>
            <w:proofErr w:type="spellEnd"/>
            <w:proofErr w:type="gramEnd"/>
            <w:r w:rsidRPr="00B35133">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4C9B256" w14:textId="77777777" w:rsidR="00F325F9" w:rsidRPr="00F325F9" w:rsidRDefault="00F325F9" w:rsidP="00F325F9">
            <w:pPr>
              <w:ind w:firstLine="0"/>
              <w:jc w:val="both"/>
              <w:rPr>
                <w:rFonts w:eastAsia="Times New Roman"/>
                <w:color w:val="000000"/>
                <w:sz w:val="20"/>
                <w:szCs w:val="20"/>
                <w:lang w:eastAsia="ru-RU"/>
              </w:rPr>
            </w:pPr>
            <w:r w:rsidRPr="00F325F9">
              <w:rPr>
                <w:rFonts w:eastAsia="Times New Roman"/>
                <w:color w:val="000000"/>
                <w:sz w:val="20"/>
                <w:szCs w:val="20"/>
                <w:lang w:eastAsia="ru-RU"/>
              </w:rPr>
              <w:t>С 01.01.2024 в рамках регионального проекта «Патриотическое воспитание граждан Российской Федерации» национального проекта «Образование» в 100% муниципальных и государственных школах приступили к работе Советники директора по воспитанию и взаимодействию с детскими общественными объединениями. Во всех школах созданы Штабы воспитательной работы, оформлены школьные общественные пространства – Центры детских инициатив.</w:t>
            </w:r>
          </w:p>
          <w:p w14:paraId="58CB6A27" w14:textId="137D2E09" w:rsidR="00F325F9" w:rsidRPr="00F325F9" w:rsidRDefault="00F325F9" w:rsidP="00F325F9">
            <w:pPr>
              <w:ind w:firstLine="0"/>
              <w:jc w:val="both"/>
              <w:rPr>
                <w:rFonts w:eastAsia="Times New Roman"/>
                <w:color w:val="000000"/>
                <w:sz w:val="20"/>
                <w:szCs w:val="20"/>
                <w:lang w:eastAsia="ru-RU"/>
              </w:rPr>
            </w:pPr>
            <w:r w:rsidRPr="00F325F9">
              <w:rPr>
                <w:rFonts w:eastAsia="Times New Roman"/>
                <w:color w:val="000000"/>
                <w:sz w:val="20"/>
                <w:szCs w:val="20"/>
                <w:lang w:eastAsia="ru-RU"/>
              </w:rPr>
              <w:t xml:space="preserve">В </w:t>
            </w:r>
            <w:proofErr w:type="gramStart"/>
            <w:r w:rsidRPr="00F325F9">
              <w:rPr>
                <w:rFonts w:eastAsia="Times New Roman"/>
                <w:color w:val="000000"/>
                <w:sz w:val="20"/>
                <w:szCs w:val="20"/>
                <w:lang w:eastAsia="ru-RU"/>
              </w:rPr>
              <w:t>регионе</w:t>
            </w:r>
            <w:proofErr w:type="gramEnd"/>
            <w:r w:rsidRPr="00F325F9">
              <w:rPr>
                <w:rFonts w:eastAsia="Times New Roman"/>
                <w:color w:val="000000"/>
                <w:sz w:val="20"/>
                <w:szCs w:val="20"/>
                <w:lang w:eastAsia="ru-RU"/>
              </w:rPr>
              <w:t xml:space="preserve"> активно реализуется программа развития социальной активности младших школьников «Орлята России». В 2024 году участниками программы стали 1292 класса из 216 школ, это более 31</w:t>
            </w:r>
            <w:r>
              <w:rPr>
                <w:rFonts w:eastAsia="Times New Roman"/>
                <w:color w:val="000000"/>
                <w:sz w:val="20"/>
                <w:szCs w:val="20"/>
                <w:lang w:eastAsia="ru-RU"/>
              </w:rPr>
              <w:t> </w:t>
            </w:r>
            <w:r w:rsidRPr="00F325F9">
              <w:rPr>
                <w:rFonts w:eastAsia="Times New Roman"/>
                <w:color w:val="000000"/>
                <w:sz w:val="20"/>
                <w:szCs w:val="20"/>
                <w:lang w:eastAsia="ru-RU"/>
              </w:rPr>
              <w:t xml:space="preserve">400 учащихся 1-4-х классов. В </w:t>
            </w:r>
            <w:proofErr w:type="gramStart"/>
            <w:r w:rsidRPr="00F325F9">
              <w:rPr>
                <w:rFonts w:eastAsia="Times New Roman"/>
                <w:color w:val="000000"/>
                <w:sz w:val="20"/>
                <w:szCs w:val="20"/>
                <w:lang w:eastAsia="ru-RU"/>
              </w:rPr>
              <w:t>целях</w:t>
            </w:r>
            <w:proofErr w:type="gramEnd"/>
            <w:r w:rsidRPr="00F325F9">
              <w:rPr>
                <w:rFonts w:eastAsia="Times New Roman"/>
                <w:color w:val="000000"/>
                <w:sz w:val="20"/>
                <w:szCs w:val="20"/>
                <w:lang w:eastAsia="ru-RU"/>
              </w:rPr>
              <w:t xml:space="preserve"> развития детских и молодежных общественных объединений в 2024 году продолжена работа по созданию первичных отделений движения детей и молодежи «Движение первых» в организациях дополнительного образования детей. По итогам 2024 года первичные отделения созданы в 100% общеобразовательных и 44 организациях дополнительного образования детей.</w:t>
            </w:r>
          </w:p>
          <w:p w14:paraId="4F54A4AA" w14:textId="77777777" w:rsidR="009B5112" w:rsidRDefault="00F325F9" w:rsidP="00F325F9">
            <w:pPr>
              <w:ind w:firstLine="0"/>
              <w:jc w:val="both"/>
              <w:rPr>
                <w:rFonts w:eastAsia="Times New Roman"/>
                <w:color w:val="000000"/>
                <w:sz w:val="20"/>
                <w:szCs w:val="20"/>
                <w:lang w:eastAsia="ru-RU"/>
              </w:rPr>
            </w:pPr>
            <w:r w:rsidRPr="00F325F9">
              <w:rPr>
                <w:rFonts w:eastAsia="Times New Roman"/>
                <w:color w:val="000000"/>
                <w:sz w:val="20"/>
                <w:szCs w:val="20"/>
                <w:lang w:eastAsia="ru-RU"/>
              </w:rPr>
              <w:t xml:space="preserve">В общеобразовательных </w:t>
            </w:r>
            <w:proofErr w:type="gramStart"/>
            <w:r w:rsidRPr="00F325F9">
              <w:rPr>
                <w:rFonts w:eastAsia="Times New Roman"/>
                <w:color w:val="000000"/>
                <w:sz w:val="20"/>
                <w:szCs w:val="20"/>
                <w:lang w:eastAsia="ru-RU"/>
              </w:rPr>
              <w:t>организациях</w:t>
            </w:r>
            <w:proofErr w:type="gramEnd"/>
            <w:r w:rsidRPr="00F325F9">
              <w:rPr>
                <w:rFonts w:eastAsia="Times New Roman"/>
                <w:color w:val="000000"/>
                <w:sz w:val="20"/>
                <w:szCs w:val="20"/>
                <w:lang w:eastAsia="ru-RU"/>
              </w:rPr>
              <w:t xml:space="preserve"> Ивановской области созданы 658 объединений военно-патриотической, спортивно-патриотической, историко-краеведческой, гражданско-патриотической направленности с общим количеством участников около 18 тысяч человек. Продолжил работу Информационный центр поискового отряда «Эхо» по установлению судеб погибших и пропавших без вести солдат Советской Армии по запросам их родственников. На базе образовательных организациях Ивановской области функционирует 120 школьных музеев, из них 92</w:t>
            </w:r>
            <w:r>
              <w:rPr>
                <w:rFonts w:eastAsia="Times New Roman"/>
                <w:color w:val="000000"/>
                <w:sz w:val="20"/>
                <w:szCs w:val="20"/>
                <w:lang w:eastAsia="ru-RU"/>
              </w:rPr>
              <w:t xml:space="preserve"> -</w:t>
            </w:r>
            <w:r w:rsidRPr="00F325F9">
              <w:rPr>
                <w:rFonts w:eastAsia="Times New Roman"/>
                <w:color w:val="000000"/>
                <w:sz w:val="20"/>
                <w:szCs w:val="20"/>
                <w:lang w:eastAsia="ru-RU"/>
              </w:rPr>
              <w:t xml:space="preserve"> паспортизировано, в которых созданы выставочные экспозиции, посвященные подвигам российского народа в годы Великой Отечественной войны, иных локальных конфликтах. На базе музеев проводятся мероприятия, посвященные памятным датам истории России, «Уроки мужества», встречи с ветеранами Великой Отечественной войны и участниками локальных военных конфликтов, в том числе участниками СВО, организована поисковая работа. Кроме того, к этим памятным датам оформляются тематические экспозиции в школьных музеях, благоустраиваются памятники и обелиски, увековечивающие дни воинской славы России, организуются выставки по итогам поисковой деятельности. В муниципальных </w:t>
            </w:r>
            <w:proofErr w:type="gramStart"/>
            <w:r w:rsidRPr="00F325F9">
              <w:rPr>
                <w:rFonts w:eastAsia="Times New Roman"/>
                <w:color w:val="000000"/>
                <w:sz w:val="20"/>
                <w:szCs w:val="20"/>
                <w:lang w:eastAsia="ru-RU"/>
              </w:rPr>
              <w:t>районах</w:t>
            </w:r>
            <w:proofErr w:type="gramEnd"/>
            <w:r w:rsidRPr="00F325F9">
              <w:rPr>
                <w:rFonts w:eastAsia="Times New Roman"/>
                <w:color w:val="000000"/>
                <w:sz w:val="20"/>
                <w:szCs w:val="20"/>
                <w:lang w:eastAsia="ru-RU"/>
              </w:rPr>
              <w:t xml:space="preserve"> региона установлено 6 мемориальных сооружений, 78 мемориальных досок, 59 парт Героев, создано 220 уголков памяти в музеях школ и колледжей. Проводятся Уроки мужества, беседы и встречи с привлечением участников специальной военной операции, 8 юнармейским отрядам присвоены имена Героев СВО.</w:t>
            </w:r>
          </w:p>
          <w:p w14:paraId="024FCA7B" w14:textId="77777777" w:rsidR="009B5112" w:rsidRDefault="00F325F9" w:rsidP="00F325F9">
            <w:pPr>
              <w:ind w:firstLine="0"/>
              <w:jc w:val="both"/>
              <w:rPr>
                <w:rFonts w:eastAsia="Times New Roman"/>
                <w:color w:val="000000"/>
                <w:sz w:val="20"/>
                <w:szCs w:val="20"/>
                <w:lang w:eastAsia="ru-RU"/>
              </w:rPr>
            </w:pPr>
            <w:r w:rsidRPr="00F325F9">
              <w:rPr>
                <w:rFonts w:eastAsia="Times New Roman"/>
                <w:color w:val="000000"/>
                <w:sz w:val="20"/>
                <w:szCs w:val="20"/>
                <w:lang w:eastAsia="ru-RU"/>
              </w:rPr>
              <w:t xml:space="preserve">В </w:t>
            </w:r>
            <w:proofErr w:type="gramStart"/>
            <w:r w:rsidRPr="00F325F9">
              <w:rPr>
                <w:rFonts w:eastAsia="Times New Roman"/>
                <w:color w:val="000000"/>
                <w:sz w:val="20"/>
                <w:szCs w:val="20"/>
                <w:lang w:eastAsia="ru-RU"/>
              </w:rPr>
              <w:t>регионе</w:t>
            </w:r>
            <w:proofErr w:type="gramEnd"/>
            <w:r w:rsidRPr="00F325F9">
              <w:rPr>
                <w:rFonts w:eastAsia="Times New Roman"/>
                <w:color w:val="000000"/>
                <w:sz w:val="20"/>
                <w:szCs w:val="20"/>
                <w:lang w:eastAsia="ru-RU"/>
              </w:rPr>
              <w:t xml:space="preserve"> развивается кадетское движение – функционирует 31 кадетский класс, в них обучаются более 800 кадетов. Кроме того, в рамках деятельности в школах и учреждениях дополнительного образования </w:t>
            </w:r>
            <w:proofErr w:type="gramStart"/>
            <w:r w:rsidRPr="00F325F9">
              <w:rPr>
                <w:rFonts w:eastAsia="Times New Roman"/>
                <w:color w:val="000000"/>
                <w:sz w:val="20"/>
                <w:szCs w:val="20"/>
                <w:lang w:eastAsia="ru-RU"/>
              </w:rPr>
              <w:t>созданы и работают</w:t>
            </w:r>
            <w:proofErr w:type="gramEnd"/>
            <w:r w:rsidRPr="00F325F9">
              <w:rPr>
                <w:rFonts w:eastAsia="Times New Roman"/>
                <w:color w:val="000000"/>
                <w:sz w:val="20"/>
                <w:szCs w:val="20"/>
                <w:lang w:eastAsia="ru-RU"/>
              </w:rPr>
              <w:t xml:space="preserve"> разновозрастные кадетские объединения. Продолжает развиваться всероссийское детско-юношеское военно-патриотическое движение «</w:t>
            </w:r>
            <w:proofErr w:type="spellStart"/>
            <w:r w:rsidRPr="00F325F9">
              <w:rPr>
                <w:rFonts w:eastAsia="Times New Roman"/>
                <w:color w:val="000000"/>
                <w:sz w:val="20"/>
                <w:szCs w:val="20"/>
                <w:lang w:eastAsia="ru-RU"/>
              </w:rPr>
              <w:t>Юнармия</w:t>
            </w:r>
            <w:proofErr w:type="spellEnd"/>
            <w:r w:rsidRPr="00F325F9">
              <w:rPr>
                <w:rFonts w:eastAsia="Times New Roman"/>
                <w:color w:val="000000"/>
                <w:sz w:val="20"/>
                <w:szCs w:val="20"/>
                <w:lang w:eastAsia="ru-RU"/>
              </w:rPr>
              <w:t xml:space="preserve">». </w:t>
            </w:r>
            <w:proofErr w:type="gramStart"/>
            <w:r w:rsidRPr="00F325F9">
              <w:rPr>
                <w:rFonts w:eastAsia="Times New Roman"/>
                <w:color w:val="000000"/>
                <w:sz w:val="20"/>
                <w:szCs w:val="20"/>
                <w:lang w:eastAsia="ru-RU"/>
              </w:rPr>
              <w:t>Региональное</w:t>
            </w:r>
            <w:proofErr w:type="gramEnd"/>
            <w:r w:rsidRPr="00F325F9">
              <w:rPr>
                <w:rFonts w:eastAsia="Times New Roman"/>
                <w:color w:val="000000"/>
                <w:sz w:val="20"/>
                <w:szCs w:val="20"/>
                <w:lang w:eastAsia="ru-RU"/>
              </w:rPr>
              <w:t xml:space="preserve"> отделение </w:t>
            </w:r>
            <w:proofErr w:type="spellStart"/>
            <w:r w:rsidRPr="00F325F9">
              <w:rPr>
                <w:rFonts w:eastAsia="Times New Roman"/>
                <w:color w:val="000000"/>
                <w:sz w:val="20"/>
                <w:szCs w:val="20"/>
                <w:lang w:eastAsia="ru-RU"/>
              </w:rPr>
              <w:t>Юнармии</w:t>
            </w:r>
            <w:proofErr w:type="spellEnd"/>
            <w:r w:rsidRPr="00F325F9">
              <w:rPr>
                <w:rFonts w:eastAsia="Times New Roman"/>
                <w:color w:val="000000"/>
                <w:sz w:val="20"/>
                <w:szCs w:val="20"/>
                <w:lang w:eastAsia="ru-RU"/>
              </w:rPr>
              <w:t xml:space="preserve"> насчитывает 105 отрядов общей численностью более 5</w:t>
            </w:r>
            <w:r w:rsidR="009B5112">
              <w:rPr>
                <w:rFonts w:eastAsia="Times New Roman"/>
                <w:color w:val="000000"/>
                <w:sz w:val="20"/>
                <w:szCs w:val="20"/>
                <w:lang w:eastAsia="ru-RU"/>
              </w:rPr>
              <w:t> </w:t>
            </w:r>
            <w:r w:rsidRPr="00F325F9">
              <w:rPr>
                <w:rFonts w:eastAsia="Times New Roman"/>
                <w:color w:val="000000"/>
                <w:sz w:val="20"/>
                <w:szCs w:val="20"/>
                <w:lang w:eastAsia="ru-RU"/>
              </w:rPr>
              <w:t xml:space="preserve">330 человек. Юнармейские отряды </w:t>
            </w:r>
            <w:proofErr w:type="gramStart"/>
            <w:r w:rsidRPr="00F325F9">
              <w:rPr>
                <w:rFonts w:eastAsia="Times New Roman"/>
                <w:color w:val="000000"/>
                <w:sz w:val="20"/>
                <w:szCs w:val="20"/>
                <w:lang w:eastAsia="ru-RU"/>
              </w:rPr>
              <w:t>созданы и действуют</w:t>
            </w:r>
            <w:proofErr w:type="gramEnd"/>
            <w:r w:rsidRPr="00F325F9">
              <w:rPr>
                <w:rFonts w:eastAsia="Times New Roman"/>
                <w:color w:val="000000"/>
                <w:sz w:val="20"/>
                <w:szCs w:val="20"/>
                <w:lang w:eastAsia="ru-RU"/>
              </w:rPr>
              <w:t xml:space="preserve"> во всех муниципальных образованиях Ивановской области, в девяти муниципальных образованиях созданы штабы местных отделений </w:t>
            </w:r>
            <w:proofErr w:type="spellStart"/>
            <w:r w:rsidRPr="00F325F9">
              <w:rPr>
                <w:rFonts w:eastAsia="Times New Roman"/>
                <w:color w:val="000000"/>
                <w:sz w:val="20"/>
                <w:szCs w:val="20"/>
                <w:lang w:eastAsia="ru-RU"/>
              </w:rPr>
              <w:t>Юнамии</w:t>
            </w:r>
            <w:proofErr w:type="spellEnd"/>
            <w:r w:rsidRPr="00F325F9">
              <w:rPr>
                <w:rFonts w:eastAsia="Times New Roman"/>
                <w:color w:val="000000"/>
                <w:sz w:val="20"/>
                <w:szCs w:val="20"/>
                <w:lang w:eastAsia="ru-RU"/>
              </w:rPr>
              <w:t>.</w:t>
            </w:r>
            <w:r w:rsidR="009B5112">
              <w:rPr>
                <w:rFonts w:eastAsia="Times New Roman"/>
                <w:color w:val="000000"/>
                <w:sz w:val="20"/>
                <w:szCs w:val="20"/>
                <w:lang w:eastAsia="ru-RU"/>
              </w:rPr>
              <w:t xml:space="preserve"> </w:t>
            </w:r>
          </w:p>
          <w:p w14:paraId="7268F9A8" w14:textId="77777777" w:rsidR="009B5112" w:rsidRDefault="00F325F9" w:rsidP="00F325F9">
            <w:pPr>
              <w:ind w:firstLine="0"/>
              <w:jc w:val="both"/>
              <w:rPr>
                <w:rFonts w:eastAsia="Times New Roman"/>
                <w:color w:val="000000"/>
                <w:sz w:val="20"/>
                <w:szCs w:val="20"/>
                <w:lang w:eastAsia="ru-RU"/>
              </w:rPr>
            </w:pPr>
            <w:r w:rsidRPr="00F325F9">
              <w:rPr>
                <w:rFonts w:eastAsia="Times New Roman"/>
                <w:color w:val="000000"/>
                <w:sz w:val="20"/>
                <w:szCs w:val="20"/>
                <w:lang w:eastAsia="ru-RU"/>
              </w:rPr>
              <w:t xml:space="preserve">Во всех образовательных учреждениях региона организована работа волонтерских объединений. </w:t>
            </w:r>
            <w:proofErr w:type="gramStart"/>
            <w:r w:rsidRPr="00F325F9">
              <w:rPr>
                <w:rFonts w:eastAsia="Times New Roman"/>
                <w:color w:val="000000"/>
                <w:sz w:val="20"/>
                <w:szCs w:val="20"/>
                <w:lang w:eastAsia="ru-RU"/>
              </w:rPr>
              <w:t>С участием волонтеров – обучающихся в 2024 году проведены акции «Спешите делать добро», «Милосердие», «Жизнь дана на добрые дела», «Вахта памяти», «Ветеран живет рядом», «Свет в окне», «Подарок для ветерана», «Забота», «Соучастие», «Весенняя неделя добра», в рамках которых волонтерами оказана помощь ветеранам Великой Отечественной войны, воинам-интернационалистам, участникам локальных конфликтов, труженикам тыла в ремонте жилых помещений, уборке жилья и других хозяйственных нуждах</w:t>
            </w:r>
            <w:proofErr w:type="gramEnd"/>
            <w:r w:rsidRPr="00F325F9">
              <w:rPr>
                <w:rFonts w:eastAsia="Times New Roman"/>
                <w:color w:val="000000"/>
                <w:sz w:val="20"/>
                <w:szCs w:val="20"/>
                <w:lang w:eastAsia="ru-RU"/>
              </w:rPr>
              <w:t>. В областной акции «Весенняя неделя добра» активное участие приняли 50</w:t>
            </w:r>
            <w:r w:rsidR="009B5112">
              <w:rPr>
                <w:rFonts w:eastAsia="Times New Roman"/>
                <w:color w:val="000000"/>
                <w:sz w:val="20"/>
                <w:szCs w:val="20"/>
                <w:lang w:eastAsia="ru-RU"/>
              </w:rPr>
              <w:t> </w:t>
            </w:r>
            <w:r w:rsidRPr="00F325F9">
              <w:rPr>
                <w:rFonts w:eastAsia="Times New Roman"/>
                <w:color w:val="000000"/>
                <w:sz w:val="20"/>
                <w:szCs w:val="20"/>
                <w:lang w:eastAsia="ru-RU"/>
              </w:rPr>
              <w:t>волонтерских отрядов общей численностью более 36 тыс. человек.</w:t>
            </w:r>
            <w:r w:rsidR="009B5112">
              <w:rPr>
                <w:rFonts w:eastAsia="Times New Roman"/>
                <w:color w:val="000000"/>
                <w:sz w:val="20"/>
                <w:szCs w:val="20"/>
                <w:lang w:eastAsia="ru-RU"/>
              </w:rPr>
              <w:t xml:space="preserve"> </w:t>
            </w:r>
          </w:p>
          <w:p w14:paraId="37568596" w14:textId="77777777" w:rsidR="009B5112" w:rsidRDefault="00F325F9" w:rsidP="00F325F9">
            <w:pPr>
              <w:ind w:firstLine="0"/>
              <w:jc w:val="both"/>
              <w:rPr>
                <w:rFonts w:eastAsia="Times New Roman"/>
                <w:color w:val="000000"/>
                <w:sz w:val="20"/>
                <w:szCs w:val="20"/>
                <w:lang w:eastAsia="ru-RU"/>
              </w:rPr>
            </w:pPr>
            <w:proofErr w:type="gramStart"/>
            <w:r w:rsidRPr="00F325F9">
              <w:rPr>
                <w:rFonts w:eastAsia="Times New Roman"/>
                <w:color w:val="000000"/>
                <w:sz w:val="20"/>
                <w:szCs w:val="20"/>
                <w:lang w:eastAsia="ru-RU"/>
              </w:rPr>
              <w:t>В рамках всероссийской акции «День единых действий» с участием ветеранов боевых действий проведены мероприятия, посвященные памяти геноцида советского народа в годы Великой Отечественной войны, в мероприятиях приняли участие более 10</w:t>
            </w:r>
            <w:r w:rsidR="009B5112">
              <w:rPr>
                <w:rFonts w:eastAsia="Times New Roman"/>
                <w:color w:val="000000"/>
                <w:sz w:val="20"/>
                <w:szCs w:val="20"/>
                <w:lang w:eastAsia="ru-RU"/>
              </w:rPr>
              <w:t> </w:t>
            </w:r>
            <w:r w:rsidRPr="00F325F9">
              <w:rPr>
                <w:rFonts w:eastAsia="Times New Roman"/>
                <w:color w:val="000000"/>
                <w:sz w:val="20"/>
                <w:szCs w:val="20"/>
                <w:lang w:eastAsia="ru-RU"/>
              </w:rPr>
              <w:t>000 студентов.</w:t>
            </w:r>
            <w:proofErr w:type="gramEnd"/>
            <w:r w:rsidRPr="00F325F9">
              <w:rPr>
                <w:rFonts w:eastAsia="Times New Roman"/>
                <w:color w:val="000000"/>
                <w:sz w:val="20"/>
                <w:szCs w:val="20"/>
                <w:lang w:eastAsia="ru-RU"/>
              </w:rPr>
              <w:t xml:space="preserve"> ОГБПОУ Кинешемскому педагогическому колледжу в 2024 году присвоен статус федеральной площадки Всероссийского проекта «Без срока давности».</w:t>
            </w:r>
          </w:p>
          <w:p w14:paraId="0EB43D00" w14:textId="5D61E95D" w:rsidR="00F325F9" w:rsidRPr="00F325F9" w:rsidRDefault="00F325F9" w:rsidP="00F325F9">
            <w:pPr>
              <w:ind w:firstLine="0"/>
              <w:jc w:val="both"/>
              <w:rPr>
                <w:rFonts w:eastAsia="Times New Roman"/>
                <w:color w:val="000000"/>
                <w:sz w:val="20"/>
                <w:szCs w:val="20"/>
                <w:lang w:eastAsia="ru-RU"/>
              </w:rPr>
            </w:pPr>
            <w:r w:rsidRPr="00F325F9">
              <w:rPr>
                <w:rFonts w:eastAsia="Times New Roman"/>
                <w:color w:val="000000"/>
                <w:sz w:val="20"/>
                <w:szCs w:val="20"/>
                <w:lang w:eastAsia="ru-RU"/>
              </w:rPr>
              <w:t>Большое внимание в профессиональных образовательных организациях уделяется поддержке военнослужащих-участников спецоперации и их семей. В рамках акции «Мы</w:t>
            </w:r>
            <w:proofErr w:type="gramStart"/>
            <w:r w:rsidRPr="00F325F9">
              <w:rPr>
                <w:rFonts w:eastAsia="Times New Roman"/>
                <w:color w:val="000000"/>
                <w:sz w:val="20"/>
                <w:szCs w:val="20"/>
                <w:lang w:eastAsia="ru-RU"/>
              </w:rPr>
              <w:t xml:space="preserve"> В</w:t>
            </w:r>
            <w:proofErr w:type="gramEnd"/>
            <w:r w:rsidRPr="00F325F9">
              <w:rPr>
                <w:rFonts w:eastAsia="Times New Roman"/>
                <w:color w:val="000000"/>
                <w:sz w:val="20"/>
                <w:szCs w:val="20"/>
                <w:lang w:eastAsia="ru-RU"/>
              </w:rPr>
              <w:t xml:space="preserve">месте» на базе ПОО действуют центры по сбору гуманитарной помощи для жителей ДНР и ЛНР, проведению мероприятий </w:t>
            </w:r>
            <w:r w:rsidR="009B5112">
              <w:rPr>
                <w:rFonts w:eastAsia="Times New Roman"/>
                <w:color w:val="000000"/>
                <w:sz w:val="20"/>
                <w:szCs w:val="20"/>
                <w:lang w:eastAsia="ru-RU"/>
              </w:rPr>
              <w:t>д</w:t>
            </w:r>
            <w:r w:rsidRPr="00F325F9">
              <w:rPr>
                <w:rFonts w:eastAsia="Times New Roman"/>
                <w:color w:val="000000"/>
                <w:sz w:val="20"/>
                <w:szCs w:val="20"/>
                <w:lang w:eastAsia="ru-RU"/>
              </w:rPr>
              <w:t xml:space="preserve">ля детей, прибывших из ДНР и ЛНР, сбору денежных средств, изготовлению изделий для военнослужащих СВО и оказанию помощи семьям военнослужащих и мобилизованных. В акции приняли участие более 19 тысяч студентов, родителей, социальных партнеров и сотрудников 100% профессиональных образовательных организаций. </w:t>
            </w:r>
            <w:proofErr w:type="gramStart"/>
            <w:r w:rsidRPr="00F325F9">
              <w:rPr>
                <w:rFonts w:eastAsia="Times New Roman"/>
                <w:color w:val="000000"/>
                <w:sz w:val="20"/>
                <w:szCs w:val="20"/>
                <w:lang w:eastAsia="ru-RU"/>
              </w:rPr>
              <w:t>За 2023-2024 учебный год студентами и сотрудниками профессиональных образовательных организаций изготовлено и передано в поддержку участников СВО 75 печей-буржуек, 129 газовых горелок и баллонов с газом, 124 тактические саперные «Кошки», 80 плащ-палаток, более 2 тысяч единиц постельного и личного белья, полотенца, средства личной гигиены, медицинские аптечки, продукты, сплетено 137 маскировочных сетей.</w:t>
            </w:r>
            <w:proofErr w:type="gramEnd"/>
          </w:p>
          <w:p w14:paraId="2DC28E2C" w14:textId="5918A21D" w:rsidR="00291882" w:rsidRPr="00A17146" w:rsidRDefault="00F325F9" w:rsidP="009B5112">
            <w:pPr>
              <w:ind w:firstLine="0"/>
              <w:jc w:val="both"/>
              <w:rPr>
                <w:rFonts w:eastAsia="Times New Roman"/>
                <w:color w:val="000000"/>
                <w:sz w:val="20"/>
                <w:szCs w:val="20"/>
                <w:highlight w:val="yellow"/>
                <w:lang w:eastAsia="ru-RU"/>
              </w:rPr>
            </w:pPr>
            <w:r w:rsidRPr="00F325F9">
              <w:rPr>
                <w:rFonts w:eastAsia="Times New Roman"/>
                <w:color w:val="000000"/>
                <w:sz w:val="20"/>
                <w:szCs w:val="20"/>
                <w:lang w:eastAsia="ru-RU"/>
              </w:rPr>
              <w:t>В адресную помощь военнослужащим и их семьям вовлечено 2379 студентов, более 72 семьям оказывается бытовая помощь, 6 семьям – в ремонтных работах. Проведены 34 акции по сдаче крови, в которых приняло участие 992</w:t>
            </w:r>
            <w:r w:rsidR="009B5112">
              <w:rPr>
                <w:rFonts w:eastAsia="Times New Roman"/>
                <w:color w:val="000000"/>
                <w:sz w:val="20"/>
                <w:szCs w:val="20"/>
                <w:lang w:eastAsia="ru-RU"/>
              </w:rPr>
              <w:t> </w:t>
            </w:r>
            <w:r w:rsidRPr="00F325F9">
              <w:rPr>
                <w:rFonts w:eastAsia="Times New Roman"/>
                <w:color w:val="000000"/>
                <w:sz w:val="20"/>
                <w:szCs w:val="20"/>
                <w:lang w:eastAsia="ru-RU"/>
              </w:rPr>
              <w:t>человека. Сотрудниками колледжей оказана психологическая помощь 105 гражданам и юридическая помощь в 204 жизненной ситуации.</w:t>
            </w:r>
          </w:p>
        </w:tc>
      </w:tr>
      <w:tr w:rsidR="00291882" w:rsidRPr="00916DAB" w14:paraId="0629A777" w14:textId="77777777" w:rsidTr="000967A7">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7A092BA" w14:textId="4BA7F13B" w:rsidR="00291882" w:rsidRPr="009B5112" w:rsidRDefault="00291882" w:rsidP="00291882">
            <w:pPr>
              <w:ind w:firstLine="0"/>
              <w:jc w:val="center"/>
              <w:rPr>
                <w:rFonts w:eastAsia="Times New Roman"/>
                <w:color w:val="000000"/>
                <w:sz w:val="20"/>
                <w:szCs w:val="20"/>
                <w:lang w:eastAsia="ru-RU"/>
              </w:rPr>
            </w:pPr>
            <w:r w:rsidRPr="009B5112">
              <w:rPr>
                <w:rFonts w:eastAsia="Times New Roman"/>
                <w:color w:val="000000"/>
                <w:sz w:val="20"/>
                <w:szCs w:val="20"/>
                <w:lang w:eastAsia="ru-RU"/>
              </w:rPr>
              <w:t>Цель 2.6. Развитие физической культуры и спорта</w:t>
            </w:r>
          </w:p>
        </w:tc>
      </w:tr>
      <w:tr w:rsidR="00291882" w:rsidRPr="00916DAB" w14:paraId="3AE57D1C" w14:textId="77777777" w:rsidTr="00CB4C78">
        <w:trPr>
          <w:trHeight w:val="20"/>
        </w:trPr>
        <w:tc>
          <w:tcPr>
            <w:tcW w:w="249" w:type="pct"/>
            <w:vMerge w:val="restart"/>
            <w:tcBorders>
              <w:top w:val="single" w:sz="4" w:space="0" w:color="auto"/>
              <w:left w:val="single" w:sz="4" w:space="0" w:color="auto"/>
              <w:right w:val="single" w:sz="4" w:space="0" w:color="auto"/>
            </w:tcBorders>
            <w:shd w:val="clear" w:color="auto" w:fill="auto"/>
          </w:tcPr>
          <w:p w14:paraId="070A350F" w14:textId="3DD04D0B" w:rsidR="00291882" w:rsidRPr="000967A7" w:rsidRDefault="00291882" w:rsidP="00291882">
            <w:pPr>
              <w:ind w:firstLine="0"/>
              <w:jc w:val="center"/>
              <w:rPr>
                <w:rFonts w:eastAsia="Times New Roman"/>
                <w:color w:val="000000"/>
                <w:sz w:val="20"/>
                <w:szCs w:val="20"/>
                <w:lang w:eastAsia="ru-RU"/>
              </w:rPr>
            </w:pPr>
            <w:r w:rsidRPr="000967A7">
              <w:rPr>
                <w:color w:val="000000"/>
                <w:sz w:val="20"/>
                <w:szCs w:val="20"/>
              </w:rPr>
              <w:t>2.6.1.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DA23619" w14:textId="7B28662D" w:rsidR="00291882" w:rsidRPr="000967A7" w:rsidRDefault="00291882" w:rsidP="00291882">
            <w:pPr>
              <w:ind w:firstLine="0"/>
              <w:rPr>
                <w:rFonts w:eastAsia="Times New Roman"/>
                <w:color w:val="000000"/>
                <w:sz w:val="20"/>
                <w:szCs w:val="20"/>
                <w:lang w:eastAsia="ru-RU"/>
              </w:rPr>
            </w:pPr>
            <w:r w:rsidRPr="000967A7">
              <w:rPr>
                <w:color w:val="000000"/>
                <w:sz w:val="20"/>
                <w:szCs w:val="20"/>
              </w:rPr>
              <w:t>Определение основных направлений развития физической культуры и спорта в регионе:</w:t>
            </w:r>
          </w:p>
        </w:tc>
        <w:tc>
          <w:tcPr>
            <w:tcW w:w="389" w:type="pct"/>
            <w:vMerge w:val="restart"/>
            <w:tcBorders>
              <w:top w:val="single" w:sz="4" w:space="0" w:color="auto"/>
              <w:left w:val="single" w:sz="4" w:space="0" w:color="auto"/>
              <w:right w:val="single" w:sz="4" w:space="0" w:color="auto"/>
            </w:tcBorders>
            <w:shd w:val="clear" w:color="auto" w:fill="auto"/>
          </w:tcPr>
          <w:p w14:paraId="43023905" w14:textId="57E4BB9D" w:rsidR="00291882" w:rsidRPr="000967A7" w:rsidRDefault="00291882" w:rsidP="00291882">
            <w:pPr>
              <w:ind w:firstLine="0"/>
              <w:jc w:val="center"/>
              <w:rPr>
                <w:rFonts w:eastAsia="Times New Roman"/>
                <w:color w:val="000000"/>
                <w:sz w:val="20"/>
                <w:szCs w:val="20"/>
                <w:lang w:eastAsia="ru-RU"/>
              </w:rPr>
            </w:pPr>
            <w:r w:rsidRPr="000967A7">
              <w:rPr>
                <w:color w:val="000000"/>
                <w:sz w:val="20"/>
                <w:szCs w:val="20"/>
              </w:rPr>
              <w:t xml:space="preserve">2021 – 2030 </w:t>
            </w:r>
            <w:proofErr w:type="spellStart"/>
            <w:r w:rsidRPr="000967A7">
              <w:rPr>
                <w:color w:val="000000"/>
                <w:sz w:val="20"/>
                <w:szCs w:val="20"/>
              </w:rPr>
              <w:t>г.</w:t>
            </w:r>
            <w:proofErr w:type="gramStart"/>
            <w:r w:rsidRPr="000967A7">
              <w:rPr>
                <w:color w:val="000000"/>
                <w:sz w:val="20"/>
                <w:szCs w:val="20"/>
              </w:rPr>
              <w:t>г</w:t>
            </w:r>
            <w:proofErr w:type="spellEnd"/>
            <w:proofErr w:type="gramEnd"/>
            <w:r w:rsidRPr="000967A7">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75249C9" w14:textId="7CFE6C32" w:rsidR="00291882" w:rsidRPr="00A17146" w:rsidRDefault="00291882" w:rsidP="00291882">
            <w:pPr>
              <w:ind w:firstLine="0"/>
              <w:jc w:val="both"/>
              <w:rPr>
                <w:rFonts w:eastAsia="Times New Roman"/>
                <w:color w:val="000000"/>
                <w:sz w:val="20"/>
                <w:szCs w:val="20"/>
                <w:highlight w:val="yellow"/>
                <w:lang w:eastAsia="ru-RU"/>
              </w:rPr>
            </w:pPr>
            <w:r w:rsidRPr="001C2790">
              <w:rPr>
                <w:color w:val="000000"/>
                <w:sz w:val="20"/>
                <w:szCs w:val="20"/>
              </w:rPr>
              <w:t> </w:t>
            </w:r>
          </w:p>
        </w:tc>
      </w:tr>
      <w:tr w:rsidR="00754DE0" w:rsidRPr="00916DAB" w14:paraId="7FC86C9C" w14:textId="77777777" w:rsidTr="00CB4C78">
        <w:trPr>
          <w:trHeight w:val="20"/>
        </w:trPr>
        <w:tc>
          <w:tcPr>
            <w:tcW w:w="249" w:type="pct"/>
            <w:vMerge/>
            <w:tcBorders>
              <w:left w:val="single" w:sz="4" w:space="0" w:color="auto"/>
              <w:right w:val="single" w:sz="4" w:space="0" w:color="auto"/>
            </w:tcBorders>
            <w:shd w:val="clear" w:color="auto" w:fill="auto"/>
            <w:vAlign w:val="center"/>
          </w:tcPr>
          <w:p w14:paraId="10FD73E4" w14:textId="77777777" w:rsidR="00754DE0" w:rsidRPr="000967A7" w:rsidRDefault="00754DE0" w:rsidP="00754DE0">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653A7B3" w14:textId="4789A529" w:rsidR="00754DE0" w:rsidRPr="000967A7" w:rsidRDefault="00754DE0" w:rsidP="00754DE0">
            <w:pPr>
              <w:ind w:firstLine="0"/>
              <w:rPr>
                <w:rFonts w:eastAsia="Times New Roman"/>
                <w:color w:val="000000"/>
                <w:sz w:val="20"/>
                <w:szCs w:val="20"/>
                <w:lang w:eastAsia="ru-RU"/>
              </w:rPr>
            </w:pPr>
            <w:r w:rsidRPr="000967A7">
              <w:rPr>
                <w:color w:val="000000"/>
                <w:sz w:val="20"/>
                <w:szCs w:val="20"/>
              </w:rPr>
              <w:t xml:space="preserve">принятие и реализация </w:t>
            </w:r>
            <w:proofErr w:type="gramStart"/>
            <w:r w:rsidRPr="000967A7">
              <w:rPr>
                <w:color w:val="000000"/>
                <w:sz w:val="20"/>
                <w:szCs w:val="20"/>
              </w:rPr>
              <w:t>государственных</w:t>
            </w:r>
            <w:proofErr w:type="gramEnd"/>
            <w:r w:rsidRPr="000967A7">
              <w:rPr>
                <w:color w:val="000000"/>
                <w:sz w:val="20"/>
                <w:szCs w:val="20"/>
              </w:rPr>
              <w:t xml:space="preserve"> региональных программ развития физической культуры и спорта;</w:t>
            </w:r>
          </w:p>
        </w:tc>
        <w:tc>
          <w:tcPr>
            <w:tcW w:w="389" w:type="pct"/>
            <w:vMerge/>
            <w:tcBorders>
              <w:left w:val="single" w:sz="4" w:space="0" w:color="auto"/>
              <w:right w:val="single" w:sz="4" w:space="0" w:color="auto"/>
            </w:tcBorders>
            <w:shd w:val="clear" w:color="auto" w:fill="auto"/>
            <w:vAlign w:val="center"/>
          </w:tcPr>
          <w:p w14:paraId="32556EDF" w14:textId="77777777" w:rsidR="00754DE0" w:rsidRPr="000967A7" w:rsidRDefault="00754DE0" w:rsidP="00754DE0">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3B9C1FD" w14:textId="37CEBD5B" w:rsidR="00754DE0" w:rsidRPr="00754DE0" w:rsidRDefault="00754DE0" w:rsidP="00754DE0">
            <w:pPr>
              <w:ind w:firstLine="0"/>
              <w:jc w:val="both"/>
              <w:rPr>
                <w:rFonts w:eastAsia="Times New Roman"/>
                <w:color w:val="000000"/>
                <w:sz w:val="20"/>
                <w:szCs w:val="20"/>
                <w:lang w:eastAsia="ru-RU"/>
              </w:rPr>
            </w:pPr>
            <w:r w:rsidRPr="00754DE0">
              <w:rPr>
                <w:rFonts w:eastAsia="Times New Roman"/>
                <w:color w:val="000000"/>
                <w:sz w:val="20"/>
                <w:szCs w:val="20"/>
                <w:lang w:eastAsia="ru-RU"/>
              </w:rPr>
              <w:t>Постановление Правительства Ивановской области от 18.02.2016 № 43-п «Об утверждении государственной программы Ивановской области «Развитие физической культуры и спорта в Ивановской области» (далее – государственная программа).</w:t>
            </w:r>
          </w:p>
          <w:p w14:paraId="0853AE53" w14:textId="7BE7938A" w:rsidR="00754DE0" w:rsidRPr="00754DE0" w:rsidRDefault="00754DE0" w:rsidP="00754DE0">
            <w:pPr>
              <w:autoSpaceDE w:val="0"/>
              <w:autoSpaceDN w:val="0"/>
              <w:adjustRightInd w:val="0"/>
              <w:ind w:firstLine="0"/>
              <w:jc w:val="both"/>
              <w:rPr>
                <w:rFonts w:eastAsia="Times New Roman"/>
                <w:color w:val="000000"/>
                <w:sz w:val="20"/>
                <w:szCs w:val="20"/>
                <w:lang w:eastAsia="ru-RU"/>
              </w:rPr>
            </w:pPr>
            <w:r w:rsidRPr="00754DE0">
              <w:rPr>
                <w:rFonts w:eastAsia="Times New Roman"/>
                <w:color w:val="000000"/>
                <w:sz w:val="20"/>
                <w:szCs w:val="20"/>
                <w:lang w:eastAsia="ru-RU"/>
              </w:rPr>
              <w:t xml:space="preserve">С 2023 года в соответствии с </w:t>
            </w:r>
            <w:r>
              <w:rPr>
                <w:rFonts w:eastAsia="Times New Roman"/>
                <w:color w:val="000000"/>
                <w:sz w:val="20"/>
                <w:szCs w:val="20"/>
                <w:lang w:eastAsia="ru-RU"/>
              </w:rPr>
              <w:t>п</w:t>
            </w:r>
            <w:r w:rsidRPr="00754DE0">
              <w:rPr>
                <w:rFonts w:eastAsia="Times New Roman"/>
                <w:color w:val="000000"/>
                <w:sz w:val="20"/>
                <w:szCs w:val="20"/>
                <w:lang w:eastAsia="ru-RU"/>
              </w:rPr>
              <w:t xml:space="preserve">остановлением Правительства Ивановской области от 14.04.2022 № 175-п «О порядке разработки и реализации </w:t>
            </w:r>
            <w:proofErr w:type="gramStart"/>
            <w:r w:rsidRPr="00754DE0">
              <w:rPr>
                <w:rFonts w:eastAsia="Times New Roman"/>
                <w:color w:val="000000"/>
                <w:sz w:val="20"/>
                <w:szCs w:val="20"/>
                <w:lang w:eastAsia="ru-RU"/>
              </w:rPr>
              <w:t>государственных</w:t>
            </w:r>
            <w:proofErr w:type="gramEnd"/>
            <w:r w:rsidRPr="00754DE0">
              <w:rPr>
                <w:rFonts w:eastAsia="Times New Roman"/>
                <w:color w:val="000000"/>
                <w:sz w:val="20"/>
                <w:szCs w:val="20"/>
                <w:lang w:eastAsia="ru-RU"/>
              </w:rPr>
              <w:t xml:space="preserve"> программ Ивановской области» утверждена новая структура государственной программы, включающая следующие элементы:</w:t>
            </w:r>
          </w:p>
          <w:p w14:paraId="0D536E76" w14:textId="3427B139" w:rsidR="00754DE0" w:rsidRPr="00754DE0" w:rsidRDefault="00754DE0" w:rsidP="00754DE0">
            <w:pPr>
              <w:pStyle w:val="a3"/>
              <w:tabs>
                <w:tab w:val="left" w:pos="353"/>
              </w:tabs>
              <w:autoSpaceDE w:val="0"/>
              <w:autoSpaceDN w:val="0"/>
              <w:adjustRightInd w:val="0"/>
              <w:ind w:left="0" w:firstLine="0"/>
              <w:jc w:val="both"/>
              <w:rPr>
                <w:rFonts w:eastAsia="Times New Roman"/>
                <w:color w:val="000000"/>
                <w:sz w:val="20"/>
                <w:szCs w:val="20"/>
                <w:lang w:eastAsia="ru-RU"/>
              </w:rPr>
            </w:pPr>
            <w:r>
              <w:rPr>
                <w:rFonts w:eastAsia="Times New Roman"/>
                <w:color w:val="000000"/>
                <w:sz w:val="20"/>
                <w:szCs w:val="20"/>
                <w:lang w:eastAsia="ru-RU"/>
              </w:rPr>
              <w:t xml:space="preserve">- </w:t>
            </w:r>
            <w:r w:rsidRPr="00754DE0">
              <w:rPr>
                <w:rFonts w:eastAsia="Times New Roman"/>
                <w:color w:val="000000"/>
                <w:sz w:val="20"/>
                <w:szCs w:val="20"/>
                <w:lang w:eastAsia="ru-RU"/>
              </w:rPr>
              <w:t>Региональный проект «Спорт – норма жизни» (реализация закончена в 2024 году);</w:t>
            </w:r>
          </w:p>
          <w:p w14:paraId="54C16335" w14:textId="56FA5B48" w:rsidR="00754DE0" w:rsidRPr="00754DE0" w:rsidRDefault="00754DE0" w:rsidP="00754DE0">
            <w:pPr>
              <w:pStyle w:val="a3"/>
              <w:tabs>
                <w:tab w:val="left" w:pos="353"/>
              </w:tabs>
              <w:autoSpaceDE w:val="0"/>
              <w:autoSpaceDN w:val="0"/>
              <w:adjustRightInd w:val="0"/>
              <w:ind w:left="0" w:firstLine="0"/>
              <w:jc w:val="both"/>
              <w:rPr>
                <w:rFonts w:eastAsia="Times New Roman"/>
                <w:color w:val="000000"/>
                <w:sz w:val="20"/>
                <w:szCs w:val="20"/>
                <w:lang w:eastAsia="ru-RU"/>
              </w:rPr>
            </w:pPr>
            <w:r>
              <w:rPr>
                <w:rFonts w:eastAsia="Times New Roman"/>
                <w:color w:val="000000"/>
                <w:sz w:val="20"/>
                <w:szCs w:val="20"/>
                <w:lang w:eastAsia="ru-RU"/>
              </w:rPr>
              <w:t xml:space="preserve">- </w:t>
            </w:r>
            <w:r w:rsidRPr="00754DE0">
              <w:rPr>
                <w:rFonts w:eastAsia="Times New Roman"/>
                <w:color w:val="000000"/>
                <w:sz w:val="20"/>
                <w:szCs w:val="20"/>
                <w:lang w:eastAsia="ru-RU"/>
              </w:rPr>
              <w:t>Региональный проект «Бизнес спринт (Я выбираю спорт)»;</w:t>
            </w:r>
          </w:p>
          <w:p w14:paraId="1A07C6E4" w14:textId="4C9690E9" w:rsidR="00754DE0" w:rsidRPr="00754DE0" w:rsidRDefault="00754DE0" w:rsidP="00754DE0">
            <w:pPr>
              <w:pStyle w:val="a3"/>
              <w:tabs>
                <w:tab w:val="left" w:pos="353"/>
              </w:tabs>
              <w:autoSpaceDE w:val="0"/>
              <w:autoSpaceDN w:val="0"/>
              <w:adjustRightInd w:val="0"/>
              <w:ind w:left="0" w:firstLine="0"/>
              <w:jc w:val="both"/>
              <w:rPr>
                <w:rFonts w:eastAsia="Times New Roman"/>
                <w:color w:val="000000"/>
                <w:sz w:val="20"/>
                <w:szCs w:val="20"/>
                <w:lang w:eastAsia="ru-RU"/>
              </w:rPr>
            </w:pPr>
            <w:r>
              <w:rPr>
                <w:rFonts w:eastAsia="Times New Roman"/>
                <w:color w:val="000000"/>
                <w:sz w:val="20"/>
                <w:szCs w:val="20"/>
                <w:lang w:eastAsia="ru-RU"/>
              </w:rPr>
              <w:t xml:space="preserve">- </w:t>
            </w:r>
            <w:r w:rsidRPr="00754DE0">
              <w:rPr>
                <w:rFonts w:eastAsia="Times New Roman"/>
                <w:color w:val="000000"/>
                <w:sz w:val="20"/>
                <w:szCs w:val="20"/>
                <w:lang w:eastAsia="ru-RU"/>
              </w:rPr>
              <w:t xml:space="preserve">Региональный проект «Развитие </w:t>
            </w:r>
            <w:proofErr w:type="gramStart"/>
            <w:r w:rsidRPr="00754DE0">
              <w:rPr>
                <w:rFonts w:eastAsia="Times New Roman"/>
                <w:color w:val="000000"/>
                <w:sz w:val="20"/>
                <w:szCs w:val="20"/>
                <w:lang w:eastAsia="ru-RU"/>
              </w:rPr>
              <w:t>физической</w:t>
            </w:r>
            <w:proofErr w:type="gramEnd"/>
            <w:r w:rsidRPr="00754DE0">
              <w:rPr>
                <w:rFonts w:eastAsia="Times New Roman"/>
                <w:color w:val="000000"/>
                <w:sz w:val="20"/>
                <w:szCs w:val="20"/>
                <w:lang w:eastAsia="ru-RU"/>
              </w:rPr>
              <w:t xml:space="preserve"> культур и массового спорта»;</w:t>
            </w:r>
          </w:p>
          <w:p w14:paraId="3765DC1D" w14:textId="21453776" w:rsidR="00754DE0" w:rsidRPr="00754DE0" w:rsidRDefault="00754DE0" w:rsidP="00754DE0">
            <w:pPr>
              <w:pStyle w:val="a3"/>
              <w:tabs>
                <w:tab w:val="left" w:pos="353"/>
              </w:tabs>
              <w:autoSpaceDE w:val="0"/>
              <w:autoSpaceDN w:val="0"/>
              <w:adjustRightInd w:val="0"/>
              <w:ind w:left="0" w:firstLine="0"/>
              <w:jc w:val="both"/>
              <w:rPr>
                <w:rFonts w:eastAsia="Times New Roman"/>
                <w:color w:val="000000"/>
                <w:sz w:val="20"/>
                <w:szCs w:val="20"/>
                <w:lang w:eastAsia="ru-RU"/>
              </w:rPr>
            </w:pPr>
            <w:r>
              <w:rPr>
                <w:rFonts w:eastAsia="Times New Roman"/>
                <w:color w:val="000000"/>
                <w:sz w:val="20"/>
                <w:szCs w:val="20"/>
                <w:lang w:eastAsia="ru-RU"/>
              </w:rPr>
              <w:t xml:space="preserve">- </w:t>
            </w:r>
            <w:r w:rsidRPr="00754DE0">
              <w:rPr>
                <w:rFonts w:eastAsia="Times New Roman"/>
                <w:color w:val="000000"/>
                <w:sz w:val="20"/>
                <w:szCs w:val="20"/>
                <w:lang w:eastAsia="ru-RU"/>
              </w:rPr>
              <w:t xml:space="preserve">Региональный проект </w:t>
            </w:r>
            <w:r>
              <w:rPr>
                <w:rFonts w:eastAsia="Times New Roman"/>
                <w:color w:val="000000"/>
                <w:sz w:val="20"/>
                <w:szCs w:val="20"/>
                <w:lang w:eastAsia="ru-RU"/>
              </w:rPr>
              <w:t>«</w:t>
            </w:r>
            <w:r w:rsidRPr="00754DE0">
              <w:rPr>
                <w:rFonts w:eastAsia="Times New Roman"/>
                <w:color w:val="000000"/>
                <w:sz w:val="20"/>
                <w:szCs w:val="20"/>
                <w:lang w:eastAsia="ru-RU"/>
              </w:rPr>
              <w:t>Развитие спорта высших достижений</w:t>
            </w:r>
            <w:r>
              <w:rPr>
                <w:rFonts w:eastAsia="Times New Roman"/>
                <w:color w:val="000000"/>
                <w:sz w:val="20"/>
                <w:szCs w:val="20"/>
                <w:lang w:eastAsia="ru-RU"/>
              </w:rPr>
              <w:t>»</w:t>
            </w:r>
          </w:p>
          <w:p w14:paraId="59BA22B8" w14:textId="3828F1E6" w:rsidR="00754DE0" w:rsidRPr="00754DE0" w:rsidRDefault="00754DE0" w:rsidP="00754DE0">
            <w:pPr>
              <w:pStyle w:val="a3"/>
              <w:tabs>
                <w:tab w:val="left" w:pos="353"/>
              </w:tabs>
              <w:autoSpaceDE w:val="0"/>
              <w:autoSpaceDN w:val="0"/>
              <w:adjustRightInd w:val="0"/>
              <w:ind w:left="0" w:firstLine="0"/>
              <w:jc w:val="both"/>
              <w:rPr>
                <w:rFonts w:eastAsia="Times New Roman"/>
                <w:color w:val="000000"/>
                <w:sz w:val="20"/>
                <w:szCs w:val="20"/>
                <w:lang w:eastAsia="ru-RU"/>
              </w:rPr>
            </w:pPr>
            <w:r>
              <w:rPr>
                <w:rFonts w:eastAsia="Times New Roman"/>
                <w:color w:val="000000"/>
                <w:sz w:val="20"/>
                <w:szCs w:val="20"/>
                <w:lang w:eastAsia="ru-RU"/>
              </w:rPr>
              <w:t xml:space="preserve">- </w:t>
            </w:r>
            <w:r w:rsidRPr="00754DE0">
              <w:rPr>
                <w:rFonts w:eastAsia="Times New Roman"/>
                <w:color w:val="000000"/>
                <w:sz w:val="20"/>
                <w:szCs w:val="20"/>
                <w:lang w:eastAsia="ru-RU"/>
              </w:rPr>
              <w:t>Ведомственный проект «Развитие массового спорта в Ивановской области»;</w:t>
            </w:r>
          </w:p>
          <w:p w14:paraId="128B299F" w14:textId="43A4DB4B" w:rsidR="00754DE0" w:rsidRPr="00754DE0" w:rsidRDefault="00754DE0" w:rsidP="00754DE0">
            <w:pPr>
              <w:ind w:firstLine="0"/>
              <w:jc w:val="both"/>
              <w:rPr>
                <w:rFonts w:eastAsia="Times New Roman"/>
                <w:color w:val="000000"/>
                <w:sz w:val="20"/>
                <w:szCs w:val="20"/>
                <w:lang w:eastAsia="ru-RU"/>
              </w:rPr>
            </w:pPr>
            <w:r>
              <w:rPr>
                <w:rFonts w:eastAsia="Times New Roman"/>
                <w:color w:val="000000"/>
                <w:sz w:val="20"/>
                <w:szCs w:val="20"/>
                <w:lang w:eastAsia="ru-RU"/>
              </w:rPr>
              <w:t xml:space="preserve">- </w:t>
            </w:r>
            <w:r w:rsidRPr="00754DE0">
              <w:rPr>
                <w:rFonts w:eastAsia="Times New Roman"/>
                <w:color w:val="000000"/>
                <w:sz w:val="20"/>
                <w:szCs w:val="20"/>
                <w:lang w:eastAsia="ru-RU"/>
              </w:rPr>
              <w:t>Ведомственный проект «Развитие спорта высших достижений и системы подготовки спортивного резерва»</w:t>
            </w:r>
            <w:r>
              <w:rPr>
                <w:rFonts w:eastAsia="Times New Roman"/>
                <w:color w:val="000000"/>
                <w:sz w:val="20"/>
                <w:szCs w:val="20"/>
                <w:lang w:eastAsia="ru-RU"/>
              </w:rPr>
              <w:t>.</w:t>
            </w:r>
          </w:p>
        </w:tc>
      </w:tr>
      <w:tr w:rsidR="00754DE0" w:rsidRPr="00916DAB" w14:paraId="55269436" w14:textId="77777777" w:rsidTr="00CB4C78">
        <w:trPr>
          <w:trHeight w:val="20"/>
        </w:trPr>
        <w:tc>
          <w:tcPr>
            <w:tcW w:w="249" w:type="pct"/>
            <w:vMerge/>
            <w:tcBorders>
              <w:left w:val="single" w:sz="4" w:space="0" w:color="auto"/>
              <w:right w:val="single" w:sz="4" w:space="0" w:color="auto"/>
            </w:tcBorders>
            <w:shd w:val="clear" w:color="auto" w:fill="auto"/>
            <w:vAlign w:val="center"/>
          </w:tcPr>
          <w:p w14:paraId="46FB912F" w14:textId="77777777" w:rsidR="00754DE0" w:rsidRPr="000967A7" w:rsidRDefault="00754DE0" w:rsidP="00754DE0">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BFDA34C" w14:textId="53C63AE5" w:rsidR="00754DE0" w:rsidRPr="000967A7" w:rsidRDefault="00754DE0" w:rsidP="00754DE0">
            <w:pPr>
              <w:ind w:firstLine="0"/>
              <w:rPr>
                <w:rFonts w:eastAsia="Times New Roman"/>
                <w:color w:val="000000"/>
                <w:sz w:val="20"/>
                <w:szCs w:val="20"/>
                <w:lang w:eastAsia="ru-RU"/>
              </w:rPr>
            </w:pPr>
            <w:r w:rsidRPr="000967A7">
              <w:rPr>
                <w:color w:val="000000"/>
                <w:sz w:val="20"/>
                <w:szCs w:val="20"/>
              </w:rPr>
              <w:t xml:space="preserve">принятие и реализация </w:t>
            </w:r>
            <w:proofErr w:type="gramStart"/>
            <w:r w:rsidRPr="000967A7">
              <w:rPr>
                <w:color w:val="000000"/>
                <w:sz w:val="20"/>
                <w:szCs w:val="20"/>
              </w:rPr>
              <w:t>межмуниципальных</w:t>
            </w:r>
            <w:proofErr w:type="gramEnd"/>
            <w:r w:rsidRPr="000967A7">
              <w:rPr>
                <w:color w:val="000000"/>
                <w:sz w:val="20"/>
                <w:szCs w:val="20"/>
              </w:rPr>
              <w:t xml:space="preserve"> программ в</w:t>
            </w:r>
            <w:r>
              <w:rPr>
                <w:color w:val="000000"/>
                <w:sz w:val="20"/>
                <w:szCs w:val="20"/>
              </w:rPr>
              <w:t> </w:t>
            </w:r>
            <w:r w:rsidRPr="000967A7">
              <w:rPr>
                <w:color w:val="000000"/>
                <w:sz w:val="20"/>
                <w:szCs w:val="20"/>
              </w:rPr>
              <w:t>области физической культуры и</w:t>
            </w:r>
            <w:r>
              <w:rPr>
                <w:color w:val="000000"/>
                <w:sz w:val="20"/>
                <w:szCs w:val="20"/>
              </w:rPr>
              <w:t> </w:t>
            </w:r>
            <w:r w:rsidRPr="000967A7">
              <w:rPr>
                <w:color w:val="000000"/>
                <w:sz w:val="20"/>
                <w:szCs w:val="20"/>
              </w:rPr>
              <w:t>спорта;</w:t>
            </w:r>
          </w:p>
        </w:tc>
        <w:tc>
          <w:tcPr>
            <w:tcW w:w="389" w:type="pct"/>
            <w:vMerge/>
            <w:tcBorders>
              <w:left w:val="single" w:sz="4" w:space="0" w:color="auto"/>
              <w:right w:val="single" w:sz="4" w:space="0" w:color="auto"/>
            </w:tcBorders>
            <w:shd w:val="clear" w:color="auto" w:fill="auto"/>
            <w:vAlign w:val="center"/>
          </w:tcPr>
          <w:p w14:paraId="0C6E71AE" w14:textId="77777777" w:rsidR="00754DE0" w:rsidRPr="000967A7" w:rsidRDefault="00754DE0" w:rsidP="00754DE0">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AD39D7C" w14:textId="77777777" w:rsidR="00754DE0" w:rsidRPr="00754DE0" w:rsidRDefault="00754DE0" w:rsidP="00754DE0">
            <w:pPr>
              <w:ind w:firstLine="0"/>
              <w:jc w:val="both"/>
              <w:rPr>
                <w:color w:val="000000"/>
                <w:sz w:val="20"/>
                <w:szCs w:val="20"/>
              </w:rPr>
            </w:pPr>
            <w:r w:rsidRPr="00754DE0">
              <w:rPr>
                <w:color w:val="000000"/>
                <w:sz w:val="20"/>
                <w:szCs w:val="20"/>
              </w:rPr>
              <w:t>На территории Ивановской области действуют:</w:t>
            </w:r>
          </w:p>
          <w:p w14:paraId="41FFF568" w14:textId="0A7DE31D" w:rsidR="00754DE0" w:rsidRPr="00754DE0" w:rsidRDefault="00754DE0" w:rsidP="00754DE0">
            <w:pPr>
              <w:ind w:firstLine="0"/>
              <w:jc w:val="both"/>
              <w:rPr>
                <w:color w:val="000000"/>
                <w:sz w:val="20"/>
                <w:szCs w:val="20"/>
              </w:rPr>
            </w:pPr>
            <w:r w:rsidRPr="00754DE0">
              <w:rPr>
                <w:color w:val="000000"/>
                <w:sz w:val="20"/>
                <w:szCs w:val="20"/>
              </w:rPr>
              <w:t>- Межотраслевая программа развития школьного спорта в Ивановской области до 2024 года, утвержденная приказом Департамента спорта Ивановской области от 20.10.2021 № 01-01-310, приказом Департамента образования Ивановской области от 13.10.2021 № 1076-о/а (в настоящее время ведется работа по продлению действия программы до 2030 года);</w:t>
            </w:r>
          </w:p>
          <w:p w14:paraId="13765D38" w14:textId="205D9442" w:rsidR="00754DE0" w:rsidRPr="00754DE0" w:rsidRDefault="00754DE0" w:rsidP="00754DE0">
            <w:pPr>
              <w:ind w:firstLine="0"/>
              <w:jc w:val="both"/>
              <w:rPr>
                <w:color w:val="000000"/>
                <w:sz w:val="20"/>
                <w:szCs w:val="20"/>
              </w:rPr>
            </w:pPr>
            <w:r>
              <w:rPr>
                <w:color w:val="000000"/>
                <w:sz w:val="20"/>
                <w:szCs w:val="20"/>
              </w:rPr>
              <w:t xml:space="preserve">- </w:t>
            </w:r>
            <w:r w:rsidRPr="00754DE0">
              <w:rPr>
                <w:color w:val="000000"/>
                <w:sz w:val="20"/>
                <w:szCs w:val="20"/>
              </w:rPr>
              <w:t>Программа развития детско-юношеского спорта в Ивановской области до 2030 года, утвержденная распоряжением заместителя председателя Правительства Ивановской области от 01.08.2022 №ИЭ-15-рп;</w:t>
            </w:r>
          </w:p>
          <w:p w14:paraId="040BD63D" w14:textId="1A64B3F7" w:rsidR="00754DE0" w:rsidRPr="00A17146" w:rsidRDefault="00754DE0" w:rsidP="00754DE0">
            <w:pPr>
              <w:ind w:firstLine="0"/>
              <w:jc w:val="both"/>
              <w:rPr>
                <w:rFonts w:eastAsia="Times New Roman"/>
                <w:color w:val="000000"/>
                <w:sz w:val="20"/>
                <w:szCs w:val="20"/>
                <w:highlight w:val="yellow"/>
                <w:lang w:eastAsia="ru-RU"/>
              </w:rPr>
            </w:pPr>
            <w:r>
              <w:rPr>
                <w:color w:val="000000"/>
                <w:sz w:val="20"/>
                <w:szCs w:val="20"/>
              </w:rPr>
              <w:t xml:space="preserve">- </w:t>
            </w:r>
            <w:r w:rsidRPr="00754DE0">
              <w:rPr>
                <w:color w:val="000000"/>
                <w:sz w:val="20"/>
                <w:szCs w:val="20"/>
              </w:rPr>
              <w:t>Межведомственная программа Ивановской области «Плавание для всех» с 2024 по 2030 год, утвержденная приказами Департамента спорта Ивановской области от 28.12.2024 № 01-01-253, Департамента образования и науки Ивановской области от 28.12.2024 № 1478-о.</w:t>
            </w:r>
          </w:p>
        </w:tc>
      </w:tr>
      <w:tr w:rsidR="00754DE0" w:rsidRPr="00916DAB" w14:paraId="402B39AF" w14:textId="77777777" w:rsidTr="00CB4C78">
        <w:trPr>
          <w:trHeight w:val="20"/>
        </w:trPr>
        <w:tc>
          <w:tcPr>
            <w:tcW w:w="249" w:type="pct"/>
            <w:vMerge/>
            <w:tcBorders>
              <w:left w:val="single" w:sz="4" w:space="0" w:color="auto"/>
              <w:bottom w:val="single" w:sz="4" w:space="0" w:color="auto"/>
              <w:right w:val="single" w:sz="4" w:space="0" w:color="auto"/>
            </w:tcBorders>
            <w:shd w:val="clear" w:color="auto" w:fill="auto"/>
            <w:vAlign w:val="center"/>
          </w:tcPr>
          <w:p w14:paraId="4410C258" w14:textId="77777777" w:rsidR="00754DE0" w:rsidRPr="000967A7" w:rsidRDefault="00754DE0" w:rsidP="00754DE0">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1FC84EE" w14:textId="68B33203" w:rsidR="00754DE0" w:rsidRPr="000967A7" w:rsidRDefault="00754DE0" w:rsidP="00754DE0">
            <w:pPr>
              <w:ind w:firstLine="0"/>
              <w:rPr>
                <w:rFonts w:eastAsia="Times New Roman"/>
                <w:color w:val="000000"/>
                <w:sz w:val="20"/>
                <w:szCs w:val="20"/>
                <w:lang w:eastAsia="ru-RU"/>
              </w:rPr>
            </w:pPr>
            <w:r w:rsidRPr="000967A7">
              <w:rPr>
                <w:color w:val="000000"/>
                <w:sz w:val="20"/>
                <w:szCs w:val="20"/>
              </w:rPr>
              <w:t>предоставление населению массовых социально значимых государственных и муниципальных услуг (функций) в сфере физической культуры и спорта</w:t>
            </w:r>
          </w:p>
        </w:tc>
        <w:tc>
          <w:tcPr>
            <w:tcW w:w="389" w:type="pct"/>
            <w:vMerge/>
            <w:tcBorders>
              <w:left w:val="single" w:sz="4" w:space="0" w:color="auto"/>
              <w:bottom w:val="single" w:sz="4" w:space="0" w:color="auto"/>
              <w:right w:val="single" w:sz="4" w:space="0" w:color="auto"/>
            </w:tcBorders>
            <w:shd w:val="clear" w:color="auto" w:fill="auto"/>
            <w:vAlign w:val="center"/>
          </w:tcPr>
          <w:p w14:paraId="5F848BEE" w14:textId="77777777" w:rsidR="00754DE0" w:rsidRPr="000967A7" w:rsidRDefault="00754DE0" w:rsidP="00754DE0">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C7B1B2B" w14:textId="262A1EB2" w:rsidR="00754DE0" w:rsidRPr="00754DE0" w:rsidRDefault="00754DE0" w:rsidP="00754DE0">
            <w:pPr>
              <w:ind w:firstLine="0"/>
              <w:jc w:val="both"/>
              <w:rPr>
                <w:color w:val="000000"/>
                <w:sz w:val="20"/>
                <w:szCs w:val="20"/>
              </w:rPr>
            </w:pPr>
            <w:r w:rsidRPr="00754DE0">
              <w:rPr>
                <w:color w:val="000000"/>
                <w:sz w:val="20"/>
                <w:szCs w:val="20"/>
              </w:rPr>
              <w:t>К государственным массовым социально значимым услугам, находящимся в компетенции Департамента</w:t>
            </w:r>
            <w:r>
              <w:rPr>
                <w:color w:val="000000"/>
                <w:sz w:val="20"/>
                <w:szCs w:val="20"/>
              </w:rPr>
              <w:t xml:space="preserve"> спорта Ивановской области</w:t>
            </w:r>
            <w:r w:rsidRPr="00754DE0">
              <w:rPr>
                <w:color w:val="000000"/>
                <w:sz w:val="20"/>
                <w:szCs w:val="20"/>
              </w:rPr>
              <w:t xml:space="preserve">, относятся «Присвоение квалификационных категорий спортивных судей», «Проведение государственной аккредитации областных спортивных федераций», «Присвоение спортивных разрядов». </w:t>
            </w:r>
          </w:p>
          <w:p w14:paraId="49CE27FC" w14:textId="77777777" w:rsidR="00754DE0" w:rsidRPr="00754DE0" w:rsidRDefault="00754DE0" w:rsidP="00754DE0">
            <w:pPr>
              <w:ind w:firstLine="0"/>
              <w:jc w:val="both"/>
              <w:rPr>
                <w:color w:val="000000"/>
                <w:sz w:val="20"/>
                <w:szCs w:val="20"/>
              </w:rPr>
            </w:pPr>
            <w:r w:rsidRPr="00754DE0">
              <w:rPr>
                <w:color w:val="000000"/>
                <w:sz w:val="20"/>
                <w:szCs w:val="20"/>
              </w:rPr>
              <w:t>Вышеперечисленные услуги с сентября 2021 года доступны к использованию через сайт Единого портала государственных и муниципальных услуг.</w:t>
            </w:r>
          </w:p>
          <w:p w14:paraId="7AF911C2" w14:textId="04E0CB3D" w:rsidR="00754DE0" w:rsidRPr="00A17146" w:rsidRDefault="00754DE0" w:rsidP="00754DE0">
            <w:pPr>
              <w:ind w:firstLine="0"/>
              <w:jc w:val="both"/>
              <w:rPr>
                <w:rFonts w:eastAsia="Times New Roman"/>
                <w:color w:val="000000"/>
                <w:sz w:val="20"/>
                <w:szCs w:val="20"/>
                <w:highlight w:val="yellow"/>
                <w:lang w:eastAsia="ru-RU"/>
              </w:rPr>
            </w:pPr>
            <w:r w:rsidRPr="00754DE0">
              <w:rPr>
                <w:color w:val="000000"/>
                <w:sz w:val="20"/>
                <w:szCs w:val="20"/>
              </w:rPr>
              <w:t xml:space="preserve">В 2024 году посредством Единого портала государственных и муниципальных услуг было присвоено 1318 спортивных разрядов, 55 квалификационных категорий спортивным судьям, </w:t>
            </w:r>
            <w:proofErr w:type="gramStart"/>
            <w:r w:rsidRPr="00754DE0">
              <w:rPr>
                <w:color w:val="000000"/>
                <w:sz w:val="20"/>
                <w:szCs w:val="20"/>
              </w:rPr>
              <w:t>аккредитованы</w:t>
            </w:r>
            <w:proofErr w:type="gramEnd"/>
            <w:r w:rsidRPr="00754DE0">
              <w:rPr>
                <w:color w:val="000000"/>
                <w:sz w:val="20"/>
                <w:szCs w:val="20"/>
              </w:rPr>
              <w:t xml:space="preserve"> 40 региональных спортивных федераций</w:t>
            </w:r>
          </w:p>
        </w:tc>
      </w:tr>
      <w:tr w:rsidR="00754DE0" w:rsidRPr="00916DAB" w14:paraId="11E850A3" w14:textId="77777777" w:rsidTr="00CB4C78">
        <w:trPr>
          <w:trHeight w:val="20"/>
        </w:trPr>
        <w:tc>
          <w:tcPr>
            <w:tcW w:w="249" w:type="pct"/>
            <w:vMerge w:val="restart"/>
            <w:tcBorders>
              <w:top w:val="single" w:sz="4" w:space="0" w:color="auto"/>
              <w:left w:val="single" w:sz="4" w:space="0" w:color="auto"/>
              <w:right w:val="single" w:sz="4" w:space="0" w:color="auto"/>
            </w:tcBorders>
            <w:shd w:val="clear" w:color="auto" w:fill="auto"/>
          </w:tcPr>
          <w:p w14:paraId="3A6AD863" w14:textId="05E570C5" w:rsidR="00754DE0" w:rsidRPr="000967A7" w:rsidRDefault="00754DE0" w:rsidP="00754DE0">
            <w:pPr>
              <w:ind w:firstLine="0"/>
              <w:jc w:val="center"/>
              <w:rPr>
                <w:rFonts w:eastAsia="Times New Roman"/>
                <w:color w:val="000000"/>
                <w:sz w:val="20"/>
                <w:szCs w:val="20"/>
                <w:lang w:eastAsia="ru-RU"/>
              </w:rPr>
            </w:pPr>
            <w:r w:rsidRPr="000967A7">
              <w:rPr>
                <w:color w:val="000000"/>
                <w:sz w:val="20"/>
                <w:szCs w:val="20"/>
              </w:rPr>
              <w:t>2.6.2.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FFC1B38" w14:textId="4E23EA2A" w:rsidR="00754DE0" w:rsidRPr="000967A7" w:rsidRDefault="00754DE0" w:rsidP="00754DE0">
            <w:pPr>
              <w:ind w:firstLine="0"/>
              <w:rPr>
                <w:rFonts w:eastAsia="Times New Roman"/>
                <w:color w:val="000000"/>
                <w:sz w:val="20"/>
                <w:szCs w:val="20"/>
                <w:lang w:eastAsia="ru-RU"/>
              </w:rPr>
            </w:pPr>
            <w:r w:rsidRPr="000967A7">
              <w:rPr>
                <w:color w:val="000000"/>
                <w:sz w:val="20"/>
                <w:szCs w:val="20"/>
              </w:rPr>
              <w:t>Совершенствование системы физкультурно-спортивного воспитания населения:</w:t>
            </w:r>
          </w:p>
        </w:tc>
        <w:tc>
          <w:tcPr>
            <w:tcW w:w="389" w:type="pct"/>
            <w:vMerge w:val="restart"/>
            <w:tcBorders>
              <w:top w:val="single" w:sz="4" w:space="0" w:color="auto"/>
              <w:left w:val="single" w:sz="4" w:space="0" w:color="auto"/>
              <w:right w:val="single" w:sz="4" w:space="0" w:color="auto"/>
            </w:tcBorders>
            <w:shd w:val="clear" w:color="auto" w:fill="auto"/>
          </w:tcPr>
          <w:p w14:paraId="75ACF13B" w14:textId="52DB3ABA" w:rsidR="00754DE0" w:rsidRPr="000967A7" w:rsidRDefault="00754DE0" w:rsidP="00754DE0">
            <w:pPr>
              <w:ind w:firstLine="0"/>
              <w:jc w:val="center"/>
              <w:rPr>
                <w:rFonts w:eastAsia="Times New Roman"/>
                <w:color w:val="000000"/>
                <w:sz w:val="20"/>
                <w:szCs w:val="20"/>
                <w:lang w:eastAsia="ru-RU"/>
              </w:rPr>
            </w:pPr>
            <w:r w:rsidRPr="000967A7">
              <w:rPr>
                <w:color w:val="000000"/>
                <w:sz w:val="20"/>
                <w:szCs w:val="20"/>
              </w:rPr>
              <w:t xml:space="preserve">2021 – 2030 </w:t>
            </w:r>
            <w:proofErr w:type="spellStart"/>
            <w:r w:rsidRPr="000967A7">
              <w:rPr>
                <w:color w:val="000000"/>
                <w:sz w:val="20"/>
                <w:szCs w:val="20"/>
              </w:rPr>
              <w:t>г.</w:t>
            </w:r>
            <w:proofErr w:type="gramStart"/>
            <w:r w:rsidRPr="000967A7">
              <w:rPr>
                <w:color w:val="000000"/>
                <w:sz w:val="20"/>
                <w:szCs w:val="20"/>
              </w:rPr>
              <w:t>г</w:t>
            </w:r>
            <w:proofErr w:type="spellEnd"/>
            <w:proofErr w:type="gramEnd"/>
            <w:r w:rsidRPr="000967A7">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6AF65FD" w14:textId="6EA7BF1E" w:rsidR="00754DE0" w:rsidRPr="00A17146" w:rsidRDefault="00754DE0" w:rsidP="00754DE0">
            <w:pPr>
              <w:ind w:firstLine="0"/>
              <w:jc w:val="both"/>
              <w:rPr>
                <w:rFonts w:eastAsia="Times New Roman"/>
                <w:color w:val="000000"/>
                <w:sz w:val="20"/>
                <w:szCs w:val="20"/>
                <w:highlight w:val="yellow"/>
                <w:lang w:eastAsia="ru-RU"/>
              </w:rPr>
            </w:pPr>
          </w:p>
        </w:tc>
      </w:tr>
      <w:tr w:rsidR="00754DE0" w:rsidRPr="00916DAB" w14:paraId="714311D9" w14:textId="77777777" w:rsidTr="00592785">
        <w:trPr>
          <w:trHeight w:val="20"/>
        </w:trPr>
        <w:tc>
          <w:tcPr>
            <w:tcW w:w="249" w:type="pct"/>
            <w:vMerge/>
            <w:tcBorders>
              <w:left w:val="single" w:sz="4" w:space="0" w:color="auto"/>
              <w:right w:val="single" w:sz="4" w:space="0" w:color="auto"/>
            </w:tcBorders>
            <w:shd w:val="clear" w:color="auto" w:fill="auto"/>
            <w:vAlign w:val="center"/>
          </w:tcPr>
          <w:p w14:paraId="186A39C2" w14:textId="77777777" w:rsidR="00754DE0" w:rsidRPr="000967A7" w:rsidRDefault="00754DE0" w:rsidP="00754DE0">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E369853" w14:textId="503F9AE0" w:rsidR="00754DE0" w:rsidRPr="000967A7" w:rsidRDefault="00754DE0" w:rsidP="00754DE0">
            <w:pPr>
              <w:ind w:firstLine="0"/>
              <w:rPr>
                <w:rFonts w:eastAsia="Times New Roman"/>
                <w:color w:val="000000"/>
                <w:sz w:val="20"/>
                <w:szCs w:val="20"/>
                <w:lang w:eastAsia="ru-RU"/>
              </w:rPr>
            </w:pPr>
            <w:r w:rsidRPr="000967A7">
              <w:rPr>
                <w:color w:val="000000"/>
                <w:sz w:val="20"/>
                <w:szCs w:val="20"/>
              </w:rPr>
              <w:t>разработка и реализация комплекса мер по пропаганде физической культуры и спорта как важнейшей составляющей здорового образа жизни, профилактики заболеваний, укрепления здоровья, поддержания высокой работоспособности человека различных категорий и</w:t>
            </w:r>
            <w:r>
              <w:rPr>
                <w:color w:val="000000"/>
                <w:sz w:val="20"/>
                <w:szCs w:val="20"/>
              </w:rPr>
              <w:t> </w:t>
            </w:r>
            <w:r w:rsidRPr="000967A7">
              <w:rPr>
                <w:color w:val="000000"/>
                <w:sz w:val="20"/>
                <w:szCs w:val="20"/>
              </w:rPr>
              <w:t>групп населения, в том числе в</w:t>
            </w:r>
            <w:r>
              <w:rPr>
                <w:color w:val="000000"/>
                <w:sz w:val="20"/>
                <w:szCs w:val="20"/>
              </w:rPr>
              <w:t> </w:t>
            </w:r>
            <w:r w:rsidRPr="000967A7">
              <w:rPr>
                <w:color w:val="000000"/>
                <w:sz w:val="20"/>
                <w:szCs w:val="20"/>
              </w:rPr>
              <w:t>сельской местности и</w:t>
            </w:r>
            <w:r>
              <w:rPr>
                <w:color w:val="000000"/>
                <w:sz w:val="20"/>
                <w:szCs w:val="20"/>
              </w:rPr>
              <w:t> </w:t>
            </w:r>
            <w:r w:rsidRPr="000967A7">
              <w:rPr>
                <w:color w:val="000000"/>
                <w:sz w:val="20"/>
                <w:szCs w:val="20"/>
              </w:rPr>
              <w:t>образовательных организациях;</w:t>
            </w:r>
          </w:p>
        </w:tc>
        <w:tc>
          <w:tcPr>
            <w:tcW w:w="389" w:type="pct"/>
            <w:vMerge/>
            <w:tcBorders>
              <w:left w:val="single" w:sz="4" w:space="0" w:color="auto"/>
              <w:right w:val="single" w:sz="4" w:space="0" w:color="auto"/>
            </w:tcBorders>
            <w:shd w:val="clear" w:color="auto" w:fill="auto"/>
            <w:vAlign w:val="center"/>
          </w:tcPr>
          <w:p w14:paraId="4F7E819E" w14:textId="77777777" w:rsidR="00754DE0" w:rsidRPr="000967A7" w:rsidRDefault="00754DE0" w:rsidP="00754DE0">
            <w:pPr>
              <w:ind w:firstLine="0"/>
              <w:jc w:val="center"/>
              <w:rPr>
                <w:rFonts w:eastAsia="Times New Roman"/>
                <w:color w:val="000000"/>
                <w:sz w:val="20"/>
                <w:szCs w:val="20"/>
                <w:lang w:eastAsia="ru-RU"/>
              </w:rPr>
            </w:pPr>
          </w:p>
        </w:tc>
        <w:tc>
          <w:tcPr>
            <w:tcW w:w="3318" w:type="pct"/>
            <w:vMerge w:val="restart"/>
            <w:tcBorders>
              <w:top w:val="single" w:sz="4" w:space="0" w:color="auto"/>
              <w:left w:val="single" w:sz="4" w:space="0" w:color="auto"/>
              <w:right w:val="single" w:sz="4" w:space="0" w:color="auto"/>
            </w:tcBorders>
            <w:shd w:val="clear" w:color="auto" w:fill="auto"/>
          </w:tcPr>
          <w:p w14:paraId="11C6C120" w14:textId="1A9353E2" w:rsidR="00754DE0" w:rsidRPr="00754DE0" w:rsidRDefault="00754DE0" w:rsidP="00754DE0">
            <w:pPr>
              <w:ind w:firstLine="0"/>
              <w:jc w:val="both"/>
              <w:rPr>
                <w:color w:val="000000"/>
                <w:sz w:val="20"/>
                <w:szCs w:val="20"/>
              </w:rPr>
            </w:pPr>
            <w:r w:rsidRPr="00754DE0">
              <w:rPr>
                <w:color w:val="000000"/>
                <w:sz w:val="20"/>
                <w:szCs w:val="20"/>
              </w:rPr>
              <w:t xml:space="preserve">С целью обеспечения информационного сопровождения населения по пропаганде физической культуры и спорта, </w:t>
            </w:r>
            <w:r w:rsidRPr="00754DE0">
              <w:rPr>
                <w:sz w:val="20"/>
                <w:szCs w:val="20"/>
              </w:rPr>
              <w:t>по продвижению Всероссийского физкультурно-оздоровительного комплекса «Готов к труду и обороне»</w:t>
            </w:r>
            <w:r w:rsidRPr="00754DE0">
              <w:rPr>
                <w:color w:val="000000"/>
                <w:sz w:val="20"/>
                <w:szCs w:val="20"/>
              </w:rPr>
              <w:t xml:space="preserve"> Департаментом спорта Ивановской области используются современные площадки обмена информацией: </w:t>
            </w:r>
            <w:proofErr w:type="spellStart"/>
            <w:r w:rsidRPr="00754DE0">
              <w:rPr>
                <w:color w:val="000000"/>
                <w:sz w:val="20"/>
                <w:szCs w:val="20"/>
              </w:rPr>
              <w:t>ВКонтакте</w:t>
            </w:r>
            <w:proofErr w:type="spellEnd"/>
            <w:r w:rsidRPr="00754DE0">
              <w:rPr>
                <w:color w:val="000000"/>
                <w:sz w:val="20"/>
                <w:szCs w:val="20"/>
              </w:rPr>
              <w:t xml:space="preserve">, Одноклассники, </w:t>
            </w:r>
            <w:proofErr w:type="spellStart"/>
            <w:r w:rsidRPr="00754DE0">
              <w:rPr>
                <w:color w:val="000000"/>
                <w:sz w:val="20"/>
                <w:szCs w:val="20"/>
              </w:rPr>
              <w:t>Telegram</w:t>
            </w:r>
            <w:proofErr w:type="spellEnd"/>
            <w:r w:rsidRPr="00754DE0">
              <w:rPr>
                <w:color w:val="000000"/>
                <w:sz w:val="20"/>
                <w:szCs w:val="20"/>
              </w:rPr>
              <w:t>. Общий охват аудитории по состоянию на 31.12.2024 более 5</w:t>
            </w:r>
            <w:r>
              <w:rPr>
                <w:color w:val="000000"/>
                <w:sz w:val="20"/>
                <w:szCs w:val="20"/>
              </w:rPr>
              <w:t> </w:t>
            </w:r>
            <w:r w:rsidRPr="00754DE0">
              <w:rPr>
                <w:color w:val="000000"/>
                <w:sz w:val="20"/>
                <w:szCs w:val="20"/>
              </w:rPr>
              <w:t>500 пользователей сетей.</w:t>
            </w:r>
          </w:p>
          <w:p w14:paraId="10EB9E94" w14:textId="77777777" w:rsidR="00754DE0" w:rsidRPr="00754DE0" w:rsidRDefault="00754DE0" w:rsidP="00754DE0">
            <w:pPr>
              <w:ind w:firstLine="0"/>
              <w:jc w:val="both"/>
              <w:rPr>
                <w:color w:val="000000"/>
                <w:sz w:val="20"/>
                <w:szCs w:val="20"/>
              </w:rPr>
            </w:pPr>
            <w:r w:rsidRPr="00754DE0">
              <w:rPr>
                <w:color w:val="000000"/>
                <w:sz w:val="20"/>
                <w:szCs w:val="20"/>
              </w:rPr>
              <w:t>Распространение информации также осуществляется при помощи региональных и муниципальных СМИ, тел</w:t>
            </w:r>
            <w:proofErr w:type="gramStart"/>
            <w:r w:rsidRPr="00754DE0">
              <w:rPr>
                <w:color w:val="000000"/>
                <w:sz w:val="20"/>
                <w:szCs w:val="20"/>
              </w:rPr>
              <w:t>е-</w:t>
            </w:r>
            <w:proofErr w:type="gramEnd"/>
            <w:r w:rsidRPr="00754DE0">
              <w:rPr>
                <w:color w:val="000000"/>
                <w:sz w:val="20"/>
                <w:szCs w:val="20"/>
              </w:rPr>
              <w:t xml:space="preserve"> и радиовещательных ресурсов, интернет-изданий, достигая наибольший охват аудитории в Ивановской области.</w:t>
            </w:r>
          </w:p>
          <w:p w14:paraId="3A2F3EDA" w14:textId="77777777" w:rsidR="00754DE0" w:rsidRPr="00754DE0" w:rsidRDefault="00754DE0" w:rsidP="00754DE0">
            <w:pPr>
              <w:ind w:firstLine="0"/>
              <w:jc w:val="both"/>
              <w:rPr>
                <w:color w:val="000000"/>
                <w:sz w:val="20"/>
                <w:szCs w:val="20"/>
              </w:rPr>
            </w:pPr>
            <w:r w:rsidRPr="00754DE0">
              <w:rPr>
                <w:color w:val="000000"/>
                <w:sz w:val="20"/>
                <w:szCs w:val="20"/>
              </w:rPr>
              <w:t xml:space="preserve">Еженедельно Департамент спорта Ивановской области на официальном </w:t>
            </w:r>
            <w:proofErr w:type="gramStart"/>
            <w:r w:rsidRPr="00754DE0">
              <w:rPr>
                <w:color w:val="000000"/>
                <w:sz w:val="20"/>
                <w:szCs w:val="20"/>
              </w:rPr>
              <w:t>сайте</w:t>
            </w:r>
            <w:proofErr w:type="gramEnd"/>
            <w:r w:rsidRPr="00754DE0">
              <w:rPr>
                <w:color w:val="000000"/>
                <w:sz w:val="20"/>
                <w:szCs w:val="20"/>
              </w:rPr>
              <w:t xml:space="preserve"> размещает анонс проводимых спортивных мероприятий, а также направляет информацию в пресс-службу Правительства Ивановской области с указанием места и времени их проведения.</w:t>
            </w:r>
          </w:p>
          <w:p w14:paraId="433F5F98" w14:textId="418AF5AE" w:rsidR="00754DE0" w:rsidRPr="00754DE0" w:rsidRDefault="00754DE0" w:rsidP="00754DE0">
            <w:pPr>
              <w:ind w:firstLine="0"/>
              <w:jc w:val="both"/>
              <w:rPr>
                <w:color w:val="000000"/>
                <w:sz w:val="20"/>
                <w:szCs w:val="20"/>
              </w:rPr>
            </w:pPr>
            <w:r w:rsidRPr="00754DE0">
              <w:rPr>
                <w:color w:val="000000"/>
                <w:sz w:val="20"/>
                <w:szCs w:val="20"/>
              </w:rPr>
              <w:t xml:space="preserve">При наличии информационных поводов Департамент спорта Ивановской области размещает данные в автоматизированной информационной системе сбора и распределения контента «СРК. Национальные проекты», обеспечивающей обмен </w:t>
            </w:r>
            <w:proofErr w:type="gramStart"/>
            <w:r w:rsidRPr="00754DE0">
              <w:rPr>
                <w:color w:val="000000"/>
                <w:sz w:val="20"/>
                <w:szCs w:val="20"/>
              </w:rPr>
              <w:t>новостным</w:t>
            </w:r>
            <w:proofErr w:type="gramEnd"/>
            <w:r w:rsidRPr="00754DE0">
              <w:rPr>
                <w:color w:val="000000"/>
                <w:sz w:val="20"/>
                <w:szCs w:val="20"/>
              </w:rPr>
              <w:t xml:space="preserve"> контентом между участниками реализации национальных проектов и средствами массовой информации, в том числе федерального уровня</w:t>
            </w:r>
          </w:p>
        </w:tc>
      </w:tr>
      <w:tr w:rsidR="00754DE0" w:rsidRPr="00916DAB" w14:paraId="226C28D5" w14:textId="77777777" w:rsidTr="00592785">
        <w:trPr>
          <w:trHeight w:val="20"/>
        </w:trPr>
        <w:tc>
          <w:tcPr>
            <w:tcW w:w="249" w:type="pct"/>
            <w:vMerge/>
            <w:tcBorders>
              <w:left w:val="single" w:sz="4" w:space="0" w:color="auto"/>
              <w:bottom w:val="single" w:sz="4" w:space="0" w:color="auto"/>
              <w:right w:val="single" w:sz="4" w:space="0" w:color="auto"/>
            </w:tcBorders>
            <w:shd w:val="clear" w:color="auto" w:fill="auto"/>
            <w:vAlign w:val="center"/>
          </w:tcPr>
          <w:p w14:paraId="3510A48C" w14:textId="77777777" w:rsidR="00754DE0" w:rsidRPr="000967A7" w:rsidRDefault="00754DE0" w:rsidP="00754DE0">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A856C4B" w14:textId="58013609" w:rsidR="00754DE0" w:rsidRPr="000967A7" w:rsidRDefault="00754DE0" w:rsidP="00754DE0">
            <w:pPr>
              <w:ind w:firstLine="0"/>
              <w:rPr>
                <w:rFonts w:eastAsia="Times New Roman"/>
                <w:color w:val="000000"/>
                <w:sz w:val="20"/>
                <w:szCs w:val="20"/>
                <w:lang w:eastAsia="ru-RU"/>
              </w:rPr>
            </w:pPr>
            <w:r w:rsidRPr="000967A7">
              <w:rPr>
                <w:color w:val="000000"/>
                <w:sz w:val="20"/>
                <w:szCs w:val="20"/>
              </w:rPr>
              <w:t>внедрение и реализация мер по</w:t>
            </w:r>
            <w:r>
              <w:rPr>
                <w:color w:val="000000"/>
                <w:sz w:val="20"/>
                <w:szCs w:val="20"/>
              </w:rPr>
              <w:t> </w:t>
            </w:r>
            <w:r w:rsidRPr="000967A7">
              <w:rPr>
                <w:color w:val="000000"/>
                <w:sz w:val="20"/>
                <w:szCs w:val="20"/>
              </w:rPr>
              <w:t>продвижению Всероссийского физкультурно-оздоровительного комплекса "Готов к труду и</w:t>
            </w:r>
            <w:r>
              <w:rPr>
                <w:color w:val="000000"/>
                <w:sz w:val="20"/>
                <w:szCs w:val="20"/>
              </w:rPr>
              <w:t> </w:t>
            </w:r>
            <w:r w:rsidRPr="000967A7">
              <w:rPr>
                <w:color w:val="000000"/>
                <w:sz w:val="20"/>
                <w:szCs w:val="20"/>
              </w:rPr>
              <w:t>обороне"</w:t>
            </w:r>
          </w:p>
        </w:tc>
        <w:tc>
          <w:tcPr>
            <w:tcW w:w="389" w:type="pct"/>
            <w:vMerge/>
            <w:tcBorders>
              <w:left w:val="single" w:sz="4" w:space="0" w:color="auto"/>
              <w:bottom w:val="single" w:sz="4" w:space="0" w:color="auto"/>
              <w:right w:val="single" w:sz="4" w:space="0" w:color="auto"/>
            </w:tcBorders>
            <w:shd w:val="clear" w:color="auto" w:fill="auto"/>
            <w:vAlign w:val="center"/>
          </w:tcPr>
          <w:p w14:paraId="4B98667E" w14:textId="77777777" w:rsidR="00754DE0" w:rsidRPr="000967A7" w:rsidRDefault="00754DE0" w:rsidP="00754DE0">
            <w:pPr>
              <w:ind w:firstLine="0"/>
              <w:jc w:val="center"/>
              <w:rPr>
                <w:rFonts w:eastAsia="Times New Roman"/>
                <w:color w:val="000000"/>
                <w:sz w:val="20"/>
                <w:szCs w:val="20"/>
                <w:lang w:eastAsia="ru-RU"/>
              </w:rPr>
            </w:pPr>
          </w:p>
        </w:tc>
        <w:tc>
          <w:tcPr>
            <w:tcW w:w="3318" w:type="pct"/>
            <w:vMerge/>
            <w:tcBorders>
              <w:left w:val="single" w:sz="4" w:space="0" w:color="auto"/>
              <w:bottom w:val="single" w:sz="4" w:space="0" w:color="auto"/>
              <w:right w:val="single" w:sz="4" w:space="0" w:color="auto"/>
            </w:tcBorders>
            <w:shd w:val="clear" w:color="auto" w:fill="auto"/>
            <w:vAlign w:val="center"/>
          </w:tcPr>
          <w:p w14:paraId="30A0C32B" w14:textId="77777777" w:rsidR="00754DE0" w:rsidRPr="00A17146" w:rsidRDefault="00754DE0" w:rsidP="00754DE0">
            <w:pPr>
              <w:ind w:firstLine="0"/>
              <w:jc w:val="both"/>
              <w:rPr>
                <w:rFonts w:eastAsia="Times New Roman"/>
                <w:color w:val="000000"/>
                <w:sz w:val="20"/>
                <w:szCs w:val="20"/>
                <w:highlight w:val="yellow"/>
                <w:lang w:eastAsia="ru-RU"/>
              </w:rPr>
            </w:pPr>
          </w:p>
        </w:tc>
      </w:tr>
      <w:tr w:rsidR="00754DE0" w:rsidRPr="00916DAB" w14:paraId="10EEBB4C" w14:textId="77777777" w:rsidTr="00CB4C78">
        <w:trPr>
          <w:trHeight w:val="20"/>
        </w:trPr>
        <w:tc>
          <w:tcPr>
            <w:tcW w:w="249" w:type="pct"/>
            <w:vMerge w:val="restart"/>
            <w:tcBorders>
              <w:top w:val="single" w:sz="4" w:space="0" w:color="auto"/>
              <w:left w:val="single" w:sz="4" w:space="0" w:color="auto"/>
              <w:right w:val="single" w:sz="4" w:space="0" w:color="auto"/>
            </w:tcBorders>
            <w:shd w:val="clear" w:color="auto" w:fill="auto"/>
          </w:tcPr>
          <w:p w14:paraId="2A672F8C" w14:textId="2C165D68" w:rsidR="00754DE0" w:rsidRPr="006E0F2B" w:rsidRDefault="00754DE0" w:rsidP="00754DE0">
            <w:pPr>
              <w:ind w:firstLine="0"/>
              <w:jc w:val="center"/>
              <w:rPr>
                <w:rFonts w:eastAsia="Times New Roman"/>
                <w:color w:val="000000"/>
                <w:sz w:val="20"/>
                <w:szCs w:val="20"/>
                <w:lang w:eastAsia="ru-RU"/>
              </w:rPr>
            </w:pPr>
            <w:r w:rsidRPr="006E0F2B">
              <w:rPr>
                <w:color w:val="000000"/>
                <w:sz w:val="20"/>
                <w:szCs w:val="20"/>
              </w:rPr>
              <w:t>2.6.3.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397E23A" w14:textId="710A2C1B" w:rsidR="00754DE0" w:rsidRPr="006E0F2B" w:rsidRDefault="00754DE0" w:rsidP="00754DE0">
            <w:pPr>
              <w:ind w:firstLine="0"/>
              <w:rPr>
                <w:rFonts w:eastAsia="Times New Roman"/>
                <w:color w:val="000000"/>
                <w:sz w:val="20"/>
                <w:szCs w:val="20"/>
                <w:lang w:eastAsia="ru-RU"/>
              </w:rPr>
            </w:pPr>
            <w:r w:rsidRPr="006E0F2B">
              <w:rPr>
                <w:color w:val="000000"/>
                <w:sz w:val="20"/>
                <w:szCs w:val="20"/>
              </w:rPr>
              <w:t>Совершенствование системы подготовки спортсменов высокого класса и спортивного резерва:</w:t>
            </w:r>
          </w:p>
        </w:tc>
        <w:tc>
          <w:tcPr>
            <w:tcW w:w="389" w:type="pct"/>
            <w:vMerge w:val="restart"/>
            <w:tcBorders>
              <w:top w:val="single" w:sz="4" w:space="0" w:color="auto"/>
              <w:left w:val="single" w:sz="4" w:space="0" w:color="auto"/>
              <w:right w:val="single" w:sz="4" w:space="0" w:color="auto"/>
            </w:tcBorders>
            <w:shd w:val="clear" w:color="auto" w:fill="auto"/>
          </w:tcPr>
          <w:p w14:paraId="04CEB925" w14:textId="2E4AF308" w:rsidR="00754DE0" w:rsidRPr="006E0F2B" w:rsidRDefault="00754DE0" w:rsidP="00754DE0">
            <w:pPr>
              <w:ind w:firstLine="0"/>
              <w:jc w:val="center"/>
              <w:rPr>
                <w:rFonts w:eastAsia="Times New Roman"/>
                <w:color w:val="000000"/>
                <w:sz w:val="20"/>
                <w:szCs w:val="20"/>
                <w:lang w:eastAsia="ru-RU"/>
              </w:rPr>
            </w:pPr>
            <w:r w:rsidRPr="006E0F2B">
              <w:rPr>
                <w:color w:val="000000"/>
                <w:sz w:val="20"/>
                <w:szCs w:val="20"/>
              </w:rPr>
              <w:t xml:space="preserve">2021 – 2030 </w:t>
            </w:r>
            <w:proofErr w:type="spellStart"/>
            <w:r w:rsidRPr="006E0F2B">
              <w:rPr>
                <w:color w:val="000000"/>
                <w:sz w:val="20"/>
                <w:szCs w:val="20"/>
              </w:rPr>
              <w:t>г.</w:t>
            </w:r>
            <w:proofErr w:type="gramStart"/>
            <w:r w:rsidRPr="006E0F2B">
              <w:rPr>
                <w:color w:val="000000"/>
                <w:sz w:val="20"/>
                <w:szCs w:val="20"/>
              </w:rPr>
              <w:t>г</w:t>
            </w:r>
            <w:proofErr w:type="spellEnd"/>
            <w:proofErr w:type="gramEnd"/>
            <w:r w:rsidRPr="006E0F2B">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9A16D67" w14:textId="1EB05B35" w:rsidR="00754DE0" w:rsidRPr="00A17146" w:rsidRDefault="00754DE0" w:rsidP="00754DE0">
            <w:pPr>
              <w:ind w:firstLine="0"/>
              <w:jc w:val="both"/>
              <w:rPr>
                <w:rFonts w:eastAsia="Times New Roman"/>
                <w:color w:val="000000"/>
                <w:sz w:val="20"/>
                <w:szCs w:val="20"/>
                <w:highlight w:val="yellow"/>
                <w:lang w:eastAsia="ru-RU"/>
              </w:rPr>
            </w:pPr>
          </w:p>
        </w:tc>
      </w:tr>
      <w:tr w:rsidR="00754DE0" w:rsidRPr="00916DAB" w14:paraId="73CFFCC1" w14:textId="77777777" w:rsidTr="00CB4C78">
        <w:trPr>
          <w:trHeight w:val="20"/>
        </w:trPr>
        <w:tc>
          <w:tcPr>
            <w:tcW w:w="249" w:type="pct"/>
            <w:vMerge/>
            <w:tcBorders>
              <w:left w:val="single" w:sz="4" w:space="0" w:color="auto"/>
              <w:right w:val="single" w:sz="4" w:space="0" w:color="auto"/>
            </w:tcBorders>
            <w:shd w:val="clear" w:color="auto" w:fill="auto"/>
            <w:vAlign w:val="center"/>
          </w:tcPr>
          <w:p w14:paraId="319412E6" w14:textId="77777777" w:rsidR="00754DE0" w:rsidRPr="006E0F2B" w:rsidRDefault="00754DE0" w:rsidP="00754DE0">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8A5D58D" w14:textId="4085993B" w:rsidR="00754DE0" w:rsidRPr="006E0F2B" w:rsidRDefault="00754DE0" w:rsidP="00754DE0">
            <w:pPr>
              <w:ind w:firstLine="0"/>
              <w:rPr>
                <w:rFonts w:eastAsia="Times New Roman"/>
                <w:color w:val="000000"/>
                <w:sz w:val="20"/>
                <w:szCs w:val="20"/>
                <w:lang w:eastAsia="ru-RU"/>
              </w:rPr>
            </w:pPr>
            <w:r w:rsidRPr="006E0F2B">
              <w:rPr>
                <w:color w:val="000000"/>
                <w:sz w:val="20"/>
                <w:szCs w:val="20"/>
              </w:rPr>
              <w:t>создание условий для развития детско-юношеского спорта и</w:t>
            </w:r>
            <w:r>
              <w:rPr>
                <w:color w:val="000000"/>
                <w:sz w:val="20"/>
                <w:szCs w:val="20"/>
              </w:rPr>
              <w:t> </w:t>
            </w:r>
            <w:r w:rsidRPr="006E0F2B">
              <w:rPr>
                <w:color w:val="000000"/>
                <w:sz w:val="20"/>
                <w:szCs w:val="20"/>
              </w:rPr>
              <w:t xml:space="preserve">подготовки спортивного резерва, включая систему справедливого отбора талантливых спортсменов для представления Ивановской области на </w:t>
            </w:r>
            <w:proofErr w:type="gramStart"/>
            <w:r w:rsidRPr="006E0F2B">
              <w:rPr>
                <w:color w:val="000000"/>
                <w:sz w:val="20"/>
                <w:szCs w:val="20"/>
              </w:rPr>
              <w:t>соревнованиях</w:t>
            </w:r>
            <w:proofErr w:type="gramEnd"/>
            <w:r w:rsidRPr="006E0F2B">
              <w:rPr>
                <w:color w:val="000000"/>
                <w:sz w:val="20"/>
                <w:szCs w:val="20"/>
              </w:rPr>
              <w:t xml:space="preserve"> различного уровня;</w:t>
            </w:r>
          </w:p>
        </w:tc>
        <w:tc>
          <w:tcPr>
            <w:tcW w:w="389" w:type="pct"/>
            <w:vMerge/>
            <w:tcBorders>
              <w:left w:val="single" w:sz="4" w:space="0" w:color="auto"/>
              <w:right w:val="single" w:sz="4" w:space="0" w:color="auto"/>
            </w:tcBorders>
            <w:shd w:val="clear" w:color="auto" w:fill="auto"/>
            <w:vAlign w:val="center"/>
          </w:tcPr>
          <w:p w14:paraId="2CFE4D74" w14:textId="77777777" w:rsidR="00754DE0" w:rsidRPr="006E0F2B" w:rsidRDefault="00754DE0" w:rsidP="00754DE0">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B9CC930" w14:textId="77777777" w:rsidR="00592785" w:rsidRDefault="00754DE0" w:rsidP="00754DE0">
            <w:pPr>
              <w:ind w:firstLine="0"/>
              <w:jc w:val="both"/>
              <w:rPr>
                <w:color w:val="000000"/>
                <w:sz w:val="20"/>
                <w:szCs w:val="20"/>
              </w:rPr>
            </w:pPr>
            <w:r w:rsidRPr="00754DE0">
              <w:rPr>
                <w:color w:val="000000"/>
                <w:sz w:val="20"/>
                <w:szCs w:val="20"/>
              </w:rPr>
              <w:t xml:space="preserve">В </w:t>
            </w:r>
            <w:proofErr w:type="gramStart"/>
            <w:r w:rsidRPr="00754DE0">
              <w:rPr>
                <w:color w:val="000000"/>
                <w:sz w:val="20"/>
                <w:szCs w:val="20"/>
              </w:rPr>
              <w:t>рамках</w:t>
            </w:r>
            <w:proofErr w:type="gramEnd"/>
            <w:r w:rsidRPr="00754DE0">
              <w:rPr>
                <w:color w:val="000000"/>
                <w:sz w:val="20"/>
                <w:szCs w:val="20"/>
              </w:rPr>
              <w:t xml:space="preserve"> реализации мероприятий федерального проекта «Спорт – норма жизни» национального проекта «Демография» в 2024 году осуществлена государственная поддержка организаций, входящих в систему спортивной подготовки</w:t>
            </w:r>
            <w:r w:rsidR="00592785">
              <w:rPr>
                <w:color w:val="000000"/>
                <w:sz w:val="20"/>
                <w:szCs w:val="20"/>
              </w:rPr>
              <w:t>:</w:t>
            </w:r>
          </w:p>
          <w:p w14:paraId="476F083B" w14:textId="128D36E4" w:rsidR="00754DE0" w:rsidRPr="00754DE0" w:rsidRDefault="00592785" w:rsidP="00754DE0">
            <w:pPr>
              <w:ind w:firstLine="0"/>
              <w:jc w:val="both"/>
              <w:rPr>
                <w:color w:val="000000"/>
                <w:sz w:val="20"/>
                <w:szCs w:val="20"/>
              </w:rPr>
            </w:pPr>
            <w:r>
              <w:rPr>
                <w:color w:val="000000"/>
                <w:sz w:val="20"/>
                <w:szCs w:val="20"/>
              </w:rPr>
              <w:t xml:space="preserve">- </w:t>
            </w:r>
            <w:r w:rsidR="00754DE0" w:rsidRPr="00754DE0">
              <w:rPr>
                <w:color w:val="000000"/>
                <w:sz w:val="20"/>
                <w:szCs w:val="20"/>
              </w:rPr>
              <w:t>приобретено спортивное оборудование и инвентарь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Pr>
                <w:color w:val="000000"/>
                <w:sz w:val="20"/>
                <w:szCs w:val="20"/>
              </w:rPr>
              <w:t>;</w:t>
            </w:r>
          </w:p>
          <w:p w14:paraId="099BACC2" w14:textId="03121F0E" w:rsidR="00754DE0" w:rsidRPr="00754DE0" w:rsidRDefault="00592785" w:rsidP="00754DE0">
            <w:pPr>
              <w:ind w:firstLine="0"/>
              <w:jc w:val="both"/>
              <w:rPr>
                <w:color w:val="000000"/>
                <w:sz w:val="20"/>
                <w:szCs w:val="20"/>
              </w:rPr>
            </w:pPr>
            <w:r>
              <w:rPr>
                <w:color w:val="000000"/>
                <w:sz w:val="20"/>
                <w:szCs w:val="20"/>
              </w:rPr>
              <w:t xml:space="preserve">- </w:t>
            </w:r>
            <w:r w:rsidR="00754DE0" w:rsidRPr="00754DE0">
              <w:rPr>
                <w:color w:val="000000"/>
                <w:sz w:val="20"/>
                <w:szCs w:val="20"/>
              </w:rPr>
              <w:t>предоставлены субсидии аккредитованным региональным спортивным федерациям на финансовое обеспечение затрат, связанных с организацией физкультурных мероприятий, спортивных мероприятий и участием спортсменов Ивановской области в соревнования</w:t>
            </w:r>
            <w:r>
              <w:rPr>
                <w:color w:val="000000"/>
                <w:sz w:val="20"/>
                <w:szCs w:val="20"/>
              </w:rPr>
              <w:t>.</w:t>
            </w:r>
          </w:p>
          <w:p w14:paraId="343F427A" w14:textId="511EDA74" w:rsidR="00754DE0" w:rsidRPr="00754DE0" w:rsidRDefault="00754DE0" w:rsidP="00754DE0">
            <w:pPr>
              <w:ind w:firstLine="0"/>
              <w:jc w:val="both"/>
              <w:rPr>
                <w:color w:val="000000"/>
                <w:sz w:val="20"/>
                <w:szCs w:val="20"/>
              </w:rPr>
            </w:pPr>
            <w:r w:rsidRPr="00754DE0">
              <w:rPr>
                <w:color w:val="000000"/>
                <w:sz w:val="20"/>
                <w:szCs w:val="20"/>
              </w:rPr>
              <w:t>Реализуется проект «#</w:t>
            </w:r>
            <w:proofErr w:type="spellStart"/>
            <w:r w:rsidRPr="00754DE0">
              <w:rPr>
                <w:color w:val="000000"/>
                <w:sz w:val="20"/>
                <w:szCs w:val="20"/>
              </w:rPr>
              <w:t>СпортШколаГород</w:t>
            </w:r>
            <w:proofErr w:type="spellEnd"/>
            <w:r w:rsidRPr="00754DE0">
              <w:rPr>
                <w:color w:val="000000"/>
                <w:sz w:val="20"/>
                <w:szCs w:val="20"/>
              </w:rPr>
              <w:t>», главн</w:t>
            </w:r>
            <w:r w:rsidR="00592785">
              <w:rPr>
                <w:color w:val="000000"/>
                <w:sz w:val="20"/>
                <w:szCs w:val="20"/>
              </w:rPr>
              <w:t>ая</w:t>
            </w:r>
            <w:r w:rsidRPr="00754DE0">
              <w:rPr>
                <w:color w:val="000000"/>
                <w:sz w:val="20"/>
                <w:szCs w:val="20"/>
              </w:rPr>
              <w:t xml:space="preserve"> задач</w:t>
            </w:r>
            <w:r w:rsidR="00592785">
              <w:rPr>
                <w:color w:val="000000"/>
                <w:sz w:val="20"/>
                <w:szCs w:val="20"/>
              </w:rPr>
              <w:t>а</w:t>
            </w:r>
            <w:r w:rsidRPr="00754DE0">
              <w:rPr>
                <w:color w:val="000000"/>
                <w:sz w:val="20"/>
                <w:szCs w:val="20"/>
              </w:rPr>
              <w:t xml:space="preserve"> которого – приобщение детей и подростков к систематическим занятиям физической культурой и спортом, формирование навыков здорового образа жизни среди подрастающего поколения преимущественно за счет создания в общеобразовательных школах условий для занятий физической культурой и спортом. </w:t>
            </w:r>
          </w:p>
          <w:p w14:paraId="79E61E67" w14:textId="17AEA5AE" w:rsidR="00754DE0" w:rsidRPr="00754DE0" w:rsidRDefault="00754DE0" w:rsidP="00754DE0">
            <w:pPr>
              <w:ind w:firstLine="0"/>
              <w:jc w:val="both"/>
              <w:rPr>
                <w:color w:val="000000"/>
                <w:sz w:val="20"/>
                <w:szCs w:val="20"/>
              </w:rPr>
            </w:pPr>
            <w:r w:rsidRPr="00754DE0">
              <w:rPr>
                <w:color w:val="000000"/>
                <w:sz w:val="20"/>
                <w:szCs w:val="20"/>
              </w:rPr>
              <w:t>В 202</w:t>
            </w:r>
            <w:r w:rsidR="00592785">
              <w:rPr>
                <w:color w:val="000000"/>
                <w:sz w:val="20"/>
                <w:szCs w:val="20"/>
              </w:rPr>
              <w:t>4</w:t>
            </w:r>
            <w:r w:rsidRPr="00754DE0">
              <w:rPr>
                <w:color w:val="000000"/>
                <w:sz w:val="20"/>
                <w:szCs w:val="20"/>
              </w:rPr>
              <w:t xml:space="preserve"> в 6 школах городского округа Иваново проведен капитальный ремонт 3 спортивных залов, обустроены 3 спортивные площадки.</w:t>
            </w:r>
          </w:p>
          <w:p w14:paraId="32EE1CB4" w14:textId="3136FB87" w:rsidR="00754DE0" w:rsidRPr="00A17146" w:rsidRDefault="00754DE0" w:rsidP="00754DE0">
            <w:pPr>
              <w:ind w:firstLine="0"/>
              <w:jc w:val="both"/>
              <w:rPr>
                <w:rFonts w:eastAsia="Times New Roman"/>
                <w:color w:val="000000"/>
                <w:sz w:val="20"/>
                <w:szCs w:val="20"/>
                <w:highlight w:val="yellow"/>
                <w:lang w:eastAsia="ru-RU"/>
              </w:rPr>
            </w:pPr>
            <w:r w:rsidRPr="00754DE0">
              <w:rPr>
                <w:color w:val="000000"/>
                <w:sz w:val="20"/>
                <w:szCs w:val="20"/>
              </w:rPr>
              <w:t xml:space="preserve">В </w:t>
            </w:r>
            <w:proofErr w:type="gramStart"/>
            <w:r w:rsidRPr="00754DE0">
              <w:rPr>
                <w:color w:val="000000"/>
                <w:sz w:val="20"/>
                <w:szCs w:val="20"/>
              </w:rPr>
              <w:t>рамках</w:t>
            </w:r>
            <w:proofErr w:type="gramEnd"/>
            <w:r w:rsidRPr="00754DE0">
              <w:rPr>
                <w:color w:val="000000"/>
                <w:sz w:val="20"/>
                <w:szCs w:val="20"/>
              </w:rPr>
              <w:t xml:space="preserve"> федерального проекта «Успех каждого ребенка» национального проекта «Образование» в 10 муниципальных образованиях Ивановской области отремонтировано 11 спортивных залов.</w:t>
            </w:r>
          </w:p>
        </w:tc>
      </w:tr>
      <w:tr w:rsidR="00754DE0" w:rsidRPr="00916DAB" w14:paraId="779242EA" w14:textId="77777777" w:rsidTr="00CB4C78">
        <w:trPr>
          <w:trHeight w:val="20"/>
        </w:trPr>
        <w:tc>
          <w:tcPr>
            <w:tcW w:w="249" w:type="pct"/>
            <w:vMerge/>
            <w:tcBorders>
              <w:left w:val="single" w:sz="4" w:space="0" w:color="auto"/>
              <w:right w:val="single" w:sz="4" w:space="0" w:color="auto"/>
            </w:tcBorders>
            <w:shd w:val="clear" w:color="auto" w:fill="auto"/>
            <w:vAlign w:val="center"/>
          </w:tcPr>
          <w:p w14:paraId="0D207060" w14:textId="77777777" w:rsidR="00754DE0" w:rsidRPr="006E0F2B" w:rsidRDefault="00754DE0" w:rsidP="00754DE0">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083DAE2" w14:textId="290FCF1C" w:rsidR="00754DE0" w:rsidRPr="006E0F2B" w:rsidRDefault="00754DE0" w:rsidP="00754DE0">
            <w:pPr>
              <w:ind w:firstLine="0"/>
              <w:rPr>
                <w:rFonts w:eastAsia="Times New Roman"/>
                <w:color w:val="000000"/>
                <w:sz w:val="20"/>
                <w:szCs w:val="20"/>
                <w:lang w:eastAsia="ru-RU"/>
              </w:rPr>
            </w:pPr>
            <w:r w:rsidRPr="006E0F2B">
              <w:rPr>
                <w:color w:val="000000"/>
                <w:sz w:val="20"/>
                <w:szCs w:val="20"/>
              </w:rPr>
              <w:t>стимулирование тренерско-преподавательского состава;</w:t>
            </w:r>
          </w:p>
        </w:tc>
        <w:tc>
          <w:tcPr>
            <w:tcW w:w="389" w:type="pct"/>
            <w:vMerge/>
            <w:tcBorders>
              <w:left w:val="single" w:sz="4" w:space="0" w:color="auto"/>
              <w:right w:val="single" w:sz="4" w:space="0" w:color="auto"/>
            </w:tcBorders>
            <w:shd w:val="clear" w:color="auto" w:fill="auto"/>
            <w:vAlign w:val="center"/>
          </w:tcPr>
          <w:p w14:paraId="4D70D8EE" w14:textId="77777777" w:rsidR="00754DE0" w:rsidRPr="006E0F2B" w:rsidRDefault="00754DE0" w:rsidP="00754DE0">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C7CA702" w14:textId="77777777" w:rsidR="00592785" w:rsidRPr="00592785" w:rsidRDefault="00592785" w:rsidP="00592785">
            <w:pPr>
              <w:ind w:firstLine="0"/>
              <w:jc w:val="both"/>
              <w:rPr>
                <w:color w:val="000000"/>
                <w:sz w:val="20"/>
                <w:szCs w:val="20"/>
              </w:rPr>
            </w:pPr>
            <w:proofErr w:type="gramStart"/>
            <w:r w:rsidRPr="00592785">
              <w:rPr>
                <w:color w:val="000000"/>
                <w:sz w:val="20"/>
                <w:szCs w:val="20"/>
              </w:rPr>
              <w:t>С целью создания системы социально-экономической поддержки молодых специалистов учреждений социальной сферы, для решения проблемы потребности в кадрах данных учреждений, оказания материального поощрения молодых специалистов и создания необходимых условий для привлечения выпускников высшего и среднего профессионального образования в Ивановском муниципальном районе действует муниципальная программа «Социальная поддержка граждан на территории Ивановского муниципального района», утверждённая постановлением администрации Ивановского муниципального района от 28.11.2019 № 1785</w:t>
            </w:r>
            <w:proofErr w:type="gramEnd"/>
            <w:r w:rsidRPr="00592785">
              <w:rPr>
                <w:color w:val="000000"/>
                <w:sz w:val="20"/>
                <w:szCs w:val="20"/>
              </w:rPr>
              <w:t>, подпрограмма «Поддержка молодых специалистов, работающих в учреждениях социальной сферы и образовательных организациях».</w:t>
            </w:r>
          </w:p>
          <w:p w14:paraId="751FBBFC" w14:textId="12791C82" w:rsidR="00592785" w:rsidRPr="00592785" w:rsidRDefault="00592785" w:rsidP="00592785">
            <w:pPr>
              <w:ind w:firstLine="0"/>
              <w:jc w:val="both"/>
              <w:rPr>
                <w:color w:val="000000"/>
                <w:sz w:val="20"/>
                <w:szCs w:val="20"/>
              </w:rPr>
            </w:pPr>
            <w:r w:rsidRPr="00592785">
              <w:rPr>
                <w:color w:val="000000"/>
                <w:sz w:val="20"/>
                <w:szCs w:val="20"/>
              </w:rPr>
              <w:t xml:space="preserve">Для молодых специалистов, работающих в учреждениях социальной сферы и образовательных организациях </w:t>
            </w:r>
            <w:proofErr w:type="gramStart"/>
            <w:r w:rsidRPr="00592785">
              <w:rPr>
                <w:color w:val="000000"/>
                <w:sz w:val="20"/>
                <w:szCs w:val="20"/>
              </w:rPr>
              <w:t>Ивановского</w:t>
            </w:r>
            <w:proofErr w:type="gramEnd"/>
            <w:r w:rsidRPr="00592785">
              <w:rPr>
                <w:color w:val="000000"/>
                <w:sz w:val="20"/>
                <w:szCs w:val="20"/>
              </w:rPr>
              <w:t xml:space="preserve"> муниципального района, подпрограммой предусмотрены следующие меры социально-экономической поддержки</w:t>
            </w:r>
            <w:r>
              <w:rPr>
                <w:color w:val="000000"/>
                <w:sz w:val="20"/>
                <w:szCs w:val="20"/>
              </w:rPr>
              <w:t>.</w:t>
            </w:r>
          </w:p>
          <w:p w14:paraId="5D7B9E98" w14:textId="77777777" w:rsidR="00592785" w:rsidRPr="00592785" w:rsidRDefault="00592785" w:rsidP="00592785">
            <w:pPr>
              <w:ind w:firstLine="0"/>
              <w:jc w:val="both"/>
              <w:rPr>
                <w:color w:val="000000"/>
                <w:sz w:val="20"/>
                <w:szCs w:val="20"/>
              </w:rPr>
            </w:pPr>
            <w:r w:rsidRPr="00592785">
              <w:rPr>
                <w:color w:val="000000"/>
                <w:sz w:val="20"/>
                <w:szCs w:val="20"/>
              </w:rPr>
              <w:t>1. Единовременная выплата предоставляется молодому специалисту, в целях оказания материального поощрения, в размере 20 тысяч рублей для молодого специалиста с высшим образованием и в размере 15 тысяч рублей для молодого специалиста со средним образованием. Молодой специалист получает единовременную денежную выплату один раз.</w:t>
            </w:r>
          </w:p>
          <w:p w14:paraId="6A80045C" w14:textId="77777777" w:rsidR="00592785" w:rsidRPr="00592785" w:rsidRDefault="00592785" w:rsidP="00592785">
            <w:pPr>
              <w:ind w:firstLine="0"/>
              <w:jc w:val="both"/>
              <w:rPr>
                <w:color w:val="000000"/>
                <w:sz w:val="20"/>
                <w:szCs w:val="20"/>
              </w:rPr>
            </w:pPr>
            <w:r w:rsidRPr="00592785">
              <w:rPr>
                <w:color w:val="000000"/>
                <w:sz w:val="20"/>
                <w:szCs w:val="20"/>
              </w:rPr>
              <w:t>2. Ежеквартальная компенсационная выплата за оплату проезда предоставляется молодому специалисту, за проезд от места жительства до места работы всеми видами общественного транспорта, кроме такси.</w:t>
            </w:r>
          </w:p>
          <w:p w14:paraId="4C3420C7" w14:textId="646BDF9F" w:rsidR="00592785" w:rsidRPr="00592785" w:rsidRDefault="00592785" w:rsidP="00592785">
            <w:pPr>
              <w:ind w:firstLine="0"/>
              <w:jc w:val="both"/>
              <w:rPr>
                <w:color w:val="000000"/>
                <w:sz w:val="20"/>
                <w:szCs w:val="20"/>
              </w:rPr>
            </w:pPr>
            <w:r w:rsidRPr="00592785">
              <w:rPr>
                <w:color w:val="000000"/>
                <w:sz w:val="20"/>
                <w:szCs w:val="20"/>
              </w:rPr>
              <w:t xml:space="preserve">3. </w:t>
            </w:r>
            <w:proofErr w:type="gramStart"/>
            <w:r w:rsidRPr="00592785">
              <w:rPr>
                <w:color w:val="000000"/>
                <w:sz w:val="20"/>
                <w:szCs w:val="20"/>
              </w:rPr>
              <w:t xml:space="preserve">Ежемесячная компенсационная выплата за коммерческий </w:t>
            </w:r>
            <w:proofErr w:type="spellStart"/>
            <w:r w:rsidRPr="00592785">
              <w:rPr>
                <w:color w:val="000000"/>
                <w:sz w:val="20"/>
                <w:szCs w:val="20"/>
              </w:rPr>
              <w:t>найм</w:t>
            </w:r>
            <w:proofErr w:type="spellEnd"/>
            <w:r w:rsidRPr="00592785">
              <w:rPr>
                <w:color w:val="000000"/>
                <w:sz w:val="20"/>
                <w:szCs w:val="20"/>
              </w:rPr>
              <w:t xml:space="preserve"> жилого помещения, не превышающего сумму 10</w:t>
            </w:r>
            <w:r>
              <w:rPr>
                <w:color w:val="000000"/>
                <w:sz w:val="20"/>
                <w:szCs w:val="20"/>
              </w:rPr>
              <w:t> </w:t>
            </w:r>
            <w:r w:rsidRPr="00592785">
              <w:rPr>
                <w:color w:val="000000"/>
                <w:sz w:val="20"/>
                <w:szCs w:val="20"/>
              </w:rPr>
              <w:t>000</w:t>
            </w:r>
            <w:r>
              <w:rPr>
                <w:color w:val="000000"/>
                <w:sz w:val="20"/>
                <w:szCs w:val="20"/>
              </w:rPr>
              <w:t> </w:t>
            </w:r>
            <w:r w:rsidRPr="00592785">
              <w:rPr>
                <w:color w:val="000000"/>
                <w:sz w:val="20"/>
                <w:szCs w:val="20"/>
              </w:rPr>
              <w:t>рублей, предоставляется молодому специалисту, не являвшемуся ранее нанимателем жилого помещения по договору социального найма, членом семьи нанимателя жилого помещения по договору социального найма, собственником жилого помещения, членом семьи собственника жилого помещения, расположенного на территории Ивановского муниципального района.</w:t>
            </w:r>
            <w:proofErr w:type="gramEnd"/>
          </w:p>
          <w:p w14:paraId="06DA4697" w14:textId="77777777" w:rsidR="00592785" w:rsidRPr="00592785" w:rsidRDefault="00592785" w:rsidP="00592785">
            <w:pPr>
              <w:ind w:firstLine="0"/>
              <w:jc w:val="both"/>
              <w:rPr>
                <w:color w:val="000000"/>
                <w:sz w:val="20"/>
                <w:szCs w:val="20"/>
              </w:rPr>
            </w:pPr>
            <w:r w:rsidRPr="00592785">
              <w:rPr>
                <w:color w:val="000000"/>
                <w:sz w:val="20"/>
                <w:szCs w:val="20"/>
              </w:rPr>
              <w:t xml:space="preserve">Работа по повышению квалификации специалистов и профессиональной переподготовке проводится ежегодно соответствии с образовательными планами преимущественно на базе следующих учебных заведений: </w:t>
            </w:r>
          </w:p>
          <w:p w14:paraId="7ED2CF97" w14:textId="4EAA1022" w:rsidR="00592785" w:rsidRPr="00592785" w:rsidRDefault="00592785" w:rsidP="00592785">
            <w:pPr>
              <w:ind w:firstLine="0"/>
              <w:jc w:val="both"/>
              <w:rPr>
                <w:color w:val="000000"/>
                <w:sz w:val="20"/>
                <w:szCs w:val="20"/>
              </w:rPr>
            </w:pPr>
            <w:r>
              <w:rPr>
                <w:color w:val="000000"/>
                <w:sz w:val="20"/>
                <w:szCs w:val="20"/>
              </w:rPr>
              <w:t xml:space="preserve">- </w:t>
            </w:r>
            <w:r w:rsidRPr="00592785">
              <w:rPr>
                <w:color w:val="000000"/>
                <w:sz w:val="20"/>
                <w:szCs w:val="20"/>
              </w:rPr>
              <w:t xml:space="preserve">Института профессионального развития, являющегося структурным подразделением ФГБОУ </w:t>
            </w:r>
            <w:proofErr w:type="gramStart"/>
            <w:r w:rsidRPr="00592785">
              <w:rPr>
                <w:color w:val="000000"/>
                <w:sz w:val="20"/>
                <w:szCs w:val="20"/>
              </w:rPr>
              <w:t>ВО</w:t>
            </w:r>
            <w:proofErr w:type="gramEnd"/>
            <w:r w:rsidRPr="00592785">
              <w:rPr>
                <w:color w:val="000000"/>
                <w:sz w:val="20"/>
                <w:szCs w:val="20"/>
              </w:rPr>
              <w:t xml:space="preserve"> «Ивановского государственного университета»;</w:t>
            </w:r>
          </w:p>
          <w:p w14:paraId="7D3F1194" w14:textId="7708376F" w:rsidR="00754DE0" w:rsidRPr="00A17146" w:rsidRDefault="00592785" w:rsidP="00592785">
            <w:pPr>
              <w:ind w:firstLine="0"/>
              <w:jc w:val="both"/>
              <w:rPr>
                <w:rFonts w:eastAsia="Times New Roman"/>
                <w:color w:val="000000"/>
                <w:sz w:val="20"/>
                <w:szCs w:val="20"/>
                <w:highlight w:val="yellow"/>
                <w:lang w:eastAsia="ru-RU"/>
              </w:rPr>
            </w:pPr>
            <w:r>
              <w:rPr>
                <w:color w:val="000000"/>
                <w:sz w:val="20"/>
                <w:szCs w:val="20"/>
              </w:rPr>
              <w:t xml:space="preserve">- </w:t>
            </w:r>
            <w:r w:rsidRPr="00592785">
              <w:rPr>
                <w:color w:val="000000"/>
                <w:sz w:val="20"/>
                <w:szCs w:val="20"/>
              </w:rPr>
              <w:t xml:space="preserve">Шуйского филиала ФГБОУ </w:t>
            </w:r>
            <w:proofErr w:type="gramStart"/>
            <w:r w:rsidRPr="00592785">
              <w:rPr>
                <w:color w:val="000000"/>
                <w:sz w:val="20"/>
                <w:szCs w:val="20"/>
              </w:rPr>
              <w:t>ВО</w:t>
            </w:r>
            <w:proofErr w:type="gramEnd"/>
            <w:r w:rsidRPr="00592785">
              <w:rPr>
                <w:color w:val="000000"/>
                <w:sz w:val="20"/>
                <w:szCs w:val="20"/>
              </w:rPr>
              <w:t xml:space="preserve"> «Ивановского государственного университета»</w:t>
            </w:r>
          </w:p>
        </w:tc>
      </w:tr>
      <w:tr w:rsidR="00592785" w:rsidRPr="00916DAB" w14:paraId="1F8C6693" w14:textId="77777777" w:rsidTr="00CB4C78">
        <w:trPr>
          <w:trHeight w:val="20"/>
        </w:trPr>
        <w:tc>
          <w:tcPr>
            <w:tcW w:w="249" w:type="pct"/>
            <w:vMerge/>
            <w:tcBorders>
              <w:left w:val="single" w:sz="4" w:space="0" w:color="auto"/>
              <w:right w:val="single" w:sz="4" w:space="0" w:color="auto"/>
            </w:tcBorders>
            <w:shd w:val="clear" w:color="auto" w:fill="auto"/>
            <w:vAlign w:val="center"/>
          </w:tcPr>
          <w:p w14:paraId="411DF76E" w14:textId="77777777" w:rsidR="00592785" w:rsidRPr="006E0F2B" w:rsidRDefault="00592785" w:rsidP="00592785">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5AA0A82" w14:textId="137D869D" w:rsidR="00592785" w:rsidRPr="006E0F2B" w:rsidRDefault="00592785" w:rsidP="00592785">
            <w:pPr>
              <w:ind w:firstLine="0"/>
              <w:rPr>
                <w:rFonts w:eastAsia="Times New Roman"/>
                <w:color w:val="000000"/>
                <w:sz w:val="20"/>
                <w:szCs w:val="20"/>
                <w:lang w:eastAsia="ru-RU"/>
              </w:rPr>
            </w:pPr>
            <w:r w:rsidRPr="006E0F2B">
              <w:rPr>
                <w:color w:val="000000"/>
                <w:sz w:val="20"/>
                <w:szCs w:val="20"/>
              </w:rPr>
              <w:t>внедрение цифровых сервисов, баз</w:t>
            </w:r>
            <w:r>
              <w:rPr>
                <w:color w:val="000000"/>
                <w:sz w:val="20"/>
                <w:szCs w:val="20"/>
              </w:rPr>
              <w:t> </w:t>
            </w:r>
            <w:r w:rsidRPr="006E0F2B">
              <w:rPr>
                <w:color w:val="000000"/>
                <w:sz w:val="20"/>
                <w:szCs w:val="20"/>
              </w:rPr>
              <w:t>данных, технологий их</w:t>
            </w:r>
            <w:r>
              <w:rPr>
                <w:color w:val="000000"/>
                <w:sz w:val="20"/>
                <w:szCs w:val="20"/>
              </w:rPr>
              <w:t> </w:t>
            </w:r>
            <w:r w:rsidRPr="006E0F2B">
              <w:rPr>
                <w:color w:val="000000"/>
                <w:sz w:val="20"/>
                <w:szCs w:val="20"/>
              </w:rPr>
              <w:t>использования, позволяющих взаимодействие объектов и</w:t>
            </w:r>
            <w:r>
              <w:rPr>
                <w:color w:val="000000"/>
                <w:sz w:val="20"/>
                <w:szCs w:val="20"/>
              </w:rPr>
              <w:t> </w:t>
            </w:r>
            <w:r w:rsidRPr="006E0F2B">
              <w:rPr>
                <w:color w:val="000000"/>
                <w:sz w:val="20"/>
                <w:szCs w:val="20"/>
              </w:rPr>
              <w:t>субъектов сферы физической культуры и спорта на всех уровнях государственной власти;</w:t>
            </w:r>
          </w:p>
        </w:tc>
        <w:tc>
          <w:tcPr>
            <w:tcW w:w="389" w:type="pct"/>
            <w:vMerge/>
            <w:tcBorders>
              <w:left w:val="single" w:sz="4" w:space="0" w:color="auto"/>
              <w:right w:val="single" w:sz="4" w:space="0" w:color="auto"/>
            </w:tcBorders>
            <w:shd w:val="clear" w:color="auto" w:fill="auto"/>
            <w:vAlign w:val="center"/>
          </w:tcPr>
          <w:p w14:paraId="5761E502" w14:textId="77777777" w:rsidR="00592785" w:rsidRPr="006E0F2B" w:rsidRDefault="00592785" w:rsidP="00592785">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19B5803" w14:textId="13D961B5" w:rsidR="00592785" w:rsidRPr="00592785" w:rsidRDefault="00592785" w:rsidP="00592785">
            <w:pPr>
              <w:ind w:firstLine="0"/>
              <w:jc w:val="both"/>
              <w:rPr>
                <w:color w:val="000000"/>
                <w:sz w:val="20"/>
                <w:szCs w:val="20"/>
              </w:rPr>
            </w:pPr>
            <w:proofErr w:type="gramStart"/>
            <w:r w:rsidRPr="00592785">
              <w:rPr>
                <w:color w:val="000000"/>
                <w:sz w:val="20"/>
                <w:szCs w:val="20"/>
              </w:rPr>
              <w:t xml:space="preserve">В соответствии с мероприятиями федерального проекта «Цифровое государственное управление» внедрена и функционирует государственная информационная система «Единая цифровая платформа «Физическая культура и спорт» (далее – ГИС </w:t>
            </w:r>
            <w:proofErr w:type="spellStart"/>
            <w:r w:rsidRPr="00592785">
              <w:rPr>
                <w:color w:val="000000"/>
                <w:sz w:val="20"/>
                <w:szCs w:val="20"/>
              </w:rPr>
              <w:t>ФКиС</w:t>
            </w:r>
            <w:proofErr w:type="spellEnd"/>
            <w:r w:rsidRPr="00592785">
              <w:rPr>
                <w:color w:val="000000"/>
                <w:sz w:val="20"/>
                <w:szCs w:val="20"/>
              </w:rPr>
              <w:t>), которая обеспечивает сбор, хранение и обработку статистических и аналитических сведений о развитии физической культуры и спорта в регионах страны, а также о деятельности государственных/муниципальных учреждений и общероссийских/региональных федераций.</w:t>
            </w:r>
            <w:proofErr w:type="gramEnd"/>
            <w:r w:rsidRPr="00592785">
              <w:rPr>
                <w:color w:val="000000"/>
                <w:sz w:val="20"/>
                <w:szCs w:val="20"/>
              </w:rPr>
              <w:t xml:space="preserve"> Федеральная система интегрирована с информационными системами регионального уровня. Департамент осуществляет цифровую деятельность в региональной информационной системе АИС «Мой спорт», продолжает работу по наполнению необходимыми сведениями региональной информационной системы в сфере физической культуры и спорта, интегрируя ее с государственной информационной системой «Единая цифровая платформа «Физическая культура и спорт». Ежемесячно сведения, подлежащие внесению в ГИС </w:t>
            </w:r>
            <w:proofErr w:type="spellStart"/>
            <w:r w:rsidRPr="00592785">
              <w:rPr>
                <w:color w:val="000000"/>
                <w:sz w:val="20"/>
                <w:szCs w:val="20"/>
              </w:rPr>
              <w:t>ФКиС</w:t>
            </w:r>
            <w:proofErr w:type="spellEnd"/>
            <w:r w:rsidRPr="00592785">
              <w:rPr>
                <w:color w:val="000000"/>
                <w:sz w:val="20"/>
                <w:szCs w:val="20"/>
              </w:rPr>
              <w:t>, направляются в Министерство спорта РФ</w:t>
            </w:r>
          </w:p>
        </w:tc>
      </w:tr>
      <w:tr w:rsidR="00592785" w:rsidRPr="00916DAB" w14:paraId="57F5E655" w14:textId="77777777" w:rsidTr="00CB4C78">
        <w:trPr>
          <w:trHeight w:val="20"/>
        </w:trPr>
        <w:tc>
          <w:tcPr>
            <w:tcW w:w="249" w:type="pct"/>
            <w:vMerge/>
            <w:tcBorders>
              <w:left w:val="single" w:sz="4" w:space="0" w:color="auto"/>
              <w:bottom w:val="single" w:sz="4" w:space="0" w:color="auto"/>
              <w:right w:val="single" w:sz="4" w:space="0" w:color="auto"/>
            </w:tcBorders>
            <w:shd w:val="clear" w:color="auto" w:fill="auto"/>
            <w:vAlign w:val="center"/>
          </w:tcPr>
          <w:p w14:paraId="6847D610" w14:textId="77777777" w:rsidR="00592785" w:rsidRPr="006E0F2B" w:rsidRDefault="00592785" w:rsidP="00592785">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6EC1AA7" w14:textId="237E8A8C" w:rsidR="00592785" w:rsidRPr="006E0F2B" w:rsidRDefault="00592785" w:rsidP="00592785">
            <w:pPr>
              <w:ind w:firstLine="0"/>
              <w:rPr>
                <w:rFonts w:eastAsia="Times New Roman"/>
                <w:color w:val="000000"/>
                <w:sz w:val="20"/>
                <w:szCs w:val="20"/>
                <w:lang w:eastAsia="ru-RU"/>
              </w:rPr>
            </w:pPr>
            <w:r w:rsidRPr="006E0F2B">
              <w:rPr>
                <w:color w:val="000000"/>
                <w:sz w:val="20"/>
                <w:szCs w:val="20"/>
              </w:rPr>
              <w:t>оказание социально значимых государственных и муниципальных услуг (функций) населению в</w:t>
            </w:r>
            <w:r>
              <w:rPr>
                <w:color w:val="000000"/>
                <w:sz w:val="20"/>
                <w:szCs w:val="20"/>
              </w:rPr>
              <w:t> </w:t>
            </w:r>
            <w:r w:rsidRPr="006E0F2B">
              <w:rPr>
                <w:color w:val="000000"/>
                <w:sz w:val="20"/>
                <w:szCs w:val="20"/>
              </w:rPr>
              <w:t>системе подготовки спортсменов высокого класса и спортивного резерва: государственная аккредитация областных спортивных федераций; присвоение квалификационных категорий спортивных судей; присвоение спортивных разрядов спортсменам и направление в</w:t>
            </w:r>
            <w:r>
              <w:rPr>
                <w:color w:val="000000"/>
                <w:sz w:val="20"/>
                <w:szCs w:val="20"/>
              </w:rPr>
              <w:t> </w:t>
            </w:r>
            <w:r w:rsidRPr="006E0F2B">
              <w:rPr>
                <w:color w:val="000000"/>
                <w:sz w:val="20"/>
                <w:szCs w:val="20"/>
              </w:rPr>
              <w:t>Министерство спорта Российской Федерации представлений для</w:t>
            </w:r>
            <w:r>
              <w:rPr>
                <w:color w:val="000000"/>
                <w:sz w:val="20"/>
                <w:szCs w:val="20"/>
              </w:rPr>
              <w:t> </w:t>
            </w:r>
            <w:r w:rsidRPr="006E0F2B">
              <w:rPr>
                <w:color w:val="000000"/>
                <w:sz w:val="20"/>
                <w:szCs w:val="20"/>
              </w:rPr>
              <w:t>присвоения спортивных званий</w:t>
            </w:r>
          </w:p>
        </w:tc>
        <w:tc>
          <w:tcPr>
            <w:tcW w:w="389" w:type="pct"/>
            <w:vMerge/>
            <w:tcBorders>
              <w:left w:val="single" w:sz="4" w:space="0" w:color="auto"/>
              <w:bottom w:val="single" w:sz="4" w:space="0" w:color="auto"/>
              <w:right w:val="single" w:sz="4" w:space="0" w:color="auto"/>
            </w:tcBorders>
            <w:shd w:val="clear" w:color="auto" w:fill="auto"/>
            <w:vAlign w:val="center"/>
          </w:tcPr>
          <w:p w14:paraId="4AC72F4A" w14:textId="77777777" w:rsidR="00592785" w:rsidRPr="006E0F2B" w:rsidRDefault="00592785" w:rsidP="00592785">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3DEAE57" w14:textId="04EF13E5" w:rsidR="00592785" w:rsidRPr="00592785" w:rsidRDefault="00592785" w:rsidP="00592785">
            <w:pPr>
              <w:ind w:firstLine="0"/>
              <w:rPr>
                <w:color w:val="000000"/>
                <w:sz w:val="20"/>
                <w:szCs w:val="20"/>
              </w:rPr>
            </w:pPr>
            <w:r w:rsidRPr="00592785">
              <w:rPr>
                <w:color w:val="000000"/>
                <w:sz w:val="20"/>
                <w:szCs w:val="20"/>
              </w:rPr>
              <w:t>К государственным массовым социально значимым услугам, находящимся в компетенции Департамента</w:t>
            </w:r>
            <w:r>
              <w:rPr>
                <w:color w:val="000000"/>
                <w:sz w:val="20"/>
                <w:szCs w:val="20"/>
              </w:rPr>
              <w:t xml:space="preserve"> спорта Ивановской области</w:t>
            </w:r>
            <w:r w:rsidRPr="00592785">
              <w:rPr>
                <w:color w:val="000000"/>
                <w:sz w:val="20"/>
                <w:szCs w:val="20"/>
              </w:rPr>
              <w:t xml:space="preserve">, относятся «Присвоение квалификационных категорий спортивных судей», «Проведение государственной аккредитации областных спортивных федераций», «Присвоение спортивных разрядов». </w:t>
            </w:r>
          </w:p>
          <w:p w14:paraId="50D30596" w14:textId="77777777" w:rsidR="00592785" w:rsidRPr="00592785" w:rsidRDefault="00592785" w:rsidP="00592785">
            <w:pPr>
              <w:ind w:firstLine="0"/>
              <w:rPr>
                <w:color w:val="000000"/>
                <w:sz w:val="20"/>
                <w:szCs w:val="20"/>
              </w:rPr>
            </w:pPr>
            <w:r w:rsidRPr="00592785">
              <w:rPr>
                <w:color w:val="000000"/>
                <w:sz w:val="20"/>
                <w:szCs w:val="20"/>
              </w:rPr>
              <w:t>Вышеперечисленные услуги с сентября 2021 года доступны к использованию через сайт Единого портала государственных и муниципальных услуг.</w:t>
            </w:r>
          </w:p>
          <w:p w14:paraId="566E13AE" w14:textId="4A8A3E5B" w:rsidR="00592785" w:rsidRPr="00592785" w:rsidRDefault="00592785" w:rsidP="00592785">
            <w:pPr>
              <w:ind w:firstLine="0"/>
              <w:jc w:val="both"/>
              <w:rPr>
                <w:color w:val="000000"/>
                <w:sz w:val="20"/>
                <w:szCs w:val="20"/>
              </w:rPr>
            </w:pPr>
            <w:r w:rsidRPr="00592785">
              <w:rPr>
                <w:color w:val="000000"/>
                <w:sz w:val="20"/>
                <w:szCs w:val="20"/>
              </w:rPr>
              <w:t xml:space="preserve">В 2024 году посредством Единого портала государственных и муниципальных услуг было присвоено 1318 спортивных разрядов, 55 квалификационных категорий спортивным судьям, </w:t>
            </w:r>
            <w:proofErr w:type="gramStart"/>
            <w:r w:rsidRPr="00592785">
              <w:rPr>
                <w:color w:val="000000"/>
                <w:sz w:val="20"/>
                <w:szCs w:val="20"/>
              </w:rPr>
              <w:t>аккредитованы</w:t>
            </w:r>
            <w:proofErr w:type="gramEnd"/>
            <w:r w:rsidRPr="00592785">
              <w:rPr>
                <w:color w:val="000000"/>
                <w:sz w:val="20"/>
                <w:szCs w:val="20"/>
              </w:rPr>
              <w:t xml:space="preserve"> 40 региональных спортивных федераций</w:t>
            </w:r>
          </w:p>
        </w:tc>
      </w:tr>
      <w:tr w:rsidR="00592785" w:rsidRPr="00916DAB" w14:paraId="42F89636" w14:textId="77777777" w:rsidTr="00CB4C78">
        <w:trPr>
          <w:trHeight w:val="20"/>
        </w:trPr>
        <w:tc>
          <w:tcPr>
            <w:tcW w:w="249" w:type="pct"/>
            <w:vMerge w:val="restart"/>
            <w:tcBorders>
              <w:top w:val="single" w:sz="4" w:space="0" w:color="auto"/>
              <w:left w:val="single" w:sz="4" w:space="0" w:color="auto"/>
              <w:right w:val="single" w:sz="4" w:space="0" w:color="auto"/>
            </w:tcBorders>
            <w:shd w:val="clear" w:color="auto" w:fill="auto"/>
          </w:tcPr>
          <w:p w14:paraId="0F9228D8" w14:textId="308BA7FE" w:rsidR="00592785" w:rsidRPr="00C93B3E" w:rsidRDefault="00592785" w:rsidP="00592785">
            <w:pPr>
              <w:ind w:firstLine="0"/>
              <w:jc w:val="center"/>
              <w:rPr>
                <w:rFonts w:eastAsia="Times New Roman"/>
                <w:color w:val="000000"/>
                <w:sz w:val="20"/>
                <w:szCs w:val="20"/>
                <w:lang w:eastAsia="ru-RU"/>
              </w:rPr>
            </w:pPr>
            <w:r w:rsidRPr="00C93B3E">
              <w:rPr>
                <w:color w:val="000000"/>
                <w:sz w:val="20"/>
                <w:szCs w:val="20"/>
              </w:rPr>
              <w:t>2.6.4.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5359166" w14:textId="78B899E8" w:rsidR="00592785" w:rsidRPr="00C93B3E" w:rsidRDefault="00592785" w:rsidP="00592785">
            <w:pPr>
              <w:ind w:firstLine="0"/>
              <w:rPr>
                <w:rFonts w:eastAsia="Times New Roman"/>
                <w:color w:val="000000"/>
                <w:sz w:val="20"/>
                <w:szCs w:val="20"/>
                <w:lang w:eastAsia="ru-RU"/>
              </w:rPr>
            </w:pPr>
            <w:r w:rsidRPr="00C93B3E">
              <w:rPr>
                <w:color w:val="000000"/>
                <w:sz w:val="20"/>
                <w:szCs w:val="20"/>
              </w:rPr>
              <w:t>Развитие организационно-управленческого, кадрового, научно-методического, медико-биологического и антидопингового обеспечения физкультурно-спортивной деятельности:</w:t>
            </w:r>
          </w:p>
        </w:tc>
        <w:tc>
          <w:tcPr>
            <w:tcW w:w="389" w:type="pct"/>
            <w:vMerge w:val="restart"/>
            <w:tcBorders>
              <w:top w:val="single" w:sz="4" w:space="0" w:color="auto"/>
              <w:left w:val="single" w:sz="4" w:space="0" w:color="auto"/>
              <w:right w:val="single" w:sz="4" w:space="0" w:color="auto"/>
            </w:tcBorders>
            <w:shd w:val="clear" w:color="auto" w:fill="auto"/>
          </w:tcPr>
          <w:p w14:paraId="2317F955" w14:textId="5CF542EE" w:rsidR="00592785" w:rsidRPr="00C93B3E" w:rsidRDefault="00592785" w:rsidP="00592785">
            <w:pPr>
              <w:ind w:firstLine="0"/>
              <w:jc w:val="center"/>
              <w:rPr>
                <w:rFonts w:eastAsia="Times New Roman"/>
                <w:color w:val="000000"/>
                <w:sz w:val="20"/>
                <w:szCs w:val="20"/>
                <w:lang w:eastAsia="ru-RU"/>
              </w:rPr>
            </w:pPr>
            <w:r w:rsidRPr="00C93B3E">
              <w:rPr>
                <w:color w:val="000000"/>
                <w:sz w:val="20"/>
                <w:szCs w:val="20"/>
              </w:rPr>
              <w:t xml:space="preserve">2021 – 2030 </w:t>
            </w:r>
            <w:proofErr w:type="spellStart"/>
            <w:r w:rsidRPr="00C93B3E">
              <w:rPr>
                <w:color w:val="000000"/>
                <w:sz w:val="20"/>
                <w:szCs w:val="20"/>
              </w:rPr>
              <w:t>г.</w:t>
            </w:r>
            <w:proofErr w:type="gramStart"/>
            <w:r w:rsidRPr="00C93B3E">
              <w:rPr>
                <w:color w:val="000000"/>
                <w:sz w:val="20"/>
                <w:szCs w:val="20"/>
              </w:rPr>
              <w:t>г</w:t>
            </w:r>
            <w:proofErr w:type="spellEnd"/>
            <w:proofErr w:type="gramEnd"/>
            <w:r w:rsidRPr="00C93B3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9C4EE58" w14:textId="481582CC" w:rsidR="00592785" w:rsidRPr="001C2790" w:rsidRDefault="00592785" w:rsidP="00592785">
            <w:pPr>
              <w:ind w:firstLine="0"/>
              <w:jc w:val="both"/>
              <w:rPr>
                <w:rFonts w:eastAsia="Times New Roman"/>
                <w:color w:val="000000"/>
                <w:sz w:val="20"/>
                <w:szCs w:val="20"/>
                <w:lang w:eastAsia="ru-RU"/>
              </w:rPr>
            </w:pPr>
            <w:r w:rsidRPr="001C2790">
              <w:rPr>
                <w:color w:val="000000"/>
                <w:sz w:val="20"/>
                <w:szCs w:val="20"/>
              </w:rPr>
              <w:t> </w:t>
            </w:r>
          </w:p>
        </w:tc>
      </w:tr>
      <w:tr w:rsidR="00592785" w:rsidRPr="00916DAB" w14:paraId="586870AA" w14:textId="77777777" w:rsidTr="00CB4C78">
        <w:trPr>
          <w:trHeight w:val="20"/>
        </w:trPr>
        <w:tc>
          <w:tcPr>
            <w:tcW w:w="249" w:type="pct"/>
            <w:vMerge/>
            <w:tcBorders>
              <w:left w:val="single" w:sz="4" w:space="0" w:color="auto"/>
              <w:right w:val="single" w:sz="4" w:space="0" w:color="auto"/>
            </w:tcBorders>
            <w:shd w:val="clear" w:color="auto" w:fill="auto"/>
            <w:vAlign w:val="center"/>
          </w:tcPr>
          <w:p w14:paraId="55A77334" w14:textId="77777777" w:rsidR="00592785" w:rsidRPr="00C93B3E" w:rsidRDefault="00592785" w:rsidP="00592785">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3FB66B6" w14:textId="7C4799E2" w:rsidR="00592785" w:rsidRPr="00C93B3E" w:rsidRDefault="00592785" w:rsidP="00592785">
            <w:pPr>
              <w:ind w:firstLine="0"/>
              <w:rPr>
                <w:rFonts w:eastAsia="Times New Roman"/>
                <w:color w:val="000000"/>
                <w:sz w:val="20"/>
                <w:szCs w:val="20"/>
                <w:lang w:eastAsia="ru-RU"/>
              </w:rPr>
            </w:pPr>
            <w:r w:rsidRPr="00C93B3E">
              <w:rPr>
                <w:color w:val="000000"/>
                <w:sz w:val="20"/>
                <w:szCs w:val="20"/>
              </w:rPr>
              <w:t>совершенствование системы управления в сфере физической культуры и спорта на всех уровнях;</w:t>
            </w:r>
          </w:p>
        </w:tc>
        <w:tc>
          <w:tcPr>
            <w:tcW w:w="389" w:type="pct"/>
            <w:vMerge/>
            <w:tcBorders>
              <w:left w:val="single" w:sz="4" w:space="0" w:color="auto"/>
              <w:right w:val="single" w:sz="4" w:space="0" w:color="auto"/>
            </w:tcBorders>
            <w:shd w:val="clear" w:color="auto" w:fill="auto"/>
            <w:vAlign w:val="center"/>
          </w:tcPr>
          <w:p w14:paraId="2EA01F46" w14:textId="77777777" w:rsidR="00592785" w:rsidRPr="00C93B3E" w:rsidRDefault="00592785" w:rsidP="00592785">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FDC7B06" w14:textId="5EE193D1" w:rsidR="00592785" w:rsidRPr="00A17146" w:rsidRDefault="00592785" w:rsidP="00592785">
            <w:pPr>
              <w:ind w:firstLine="0"/>
              <w:jc w:val="both"/>
              <w:rPr>
                <w:rFonts w:eastAsia="Times New Roman"/>
                <w:color w:val="000000"/>
                <w:sz w:val="20"/>
                <w:szCs w:val="20"/>
                <w:highlight w:val="yellow"/>
                <w:lang w:eastAsia="ru-RU"/>
              </w:rPr>
            </w:pPr>
            <w:proofErr w:type="gramStart"/>
            <w:r w:rsidRPr="00592785">
              <w:rPr>
                <w:color w:val="000000"/>
                <w:sz w:val="20"/>
                <w:szCs w:val="20"/>
              </w:rPr>
              <w:t>Внедрена и функционирует</w:t>
            </w:r>
            <w:proofErr w:type="gramEnd"/>
            <w:r w:rsidRPr="00592785">
              <w:rPr>
                <w:color w:val="000000"/>
                <w:sz w:val="20"/>
                <w:szCs w:val="20"/>
              </w:rPr>
              <w:t xml:space="preserve"> государственная информационная система «Единая цифровая платформа «Физическая культура и спорт» (далее – ГИС </w:t>
            </w:r>
            <w:proofErr w:type="spellStart"/>
            <w:r w:rsidRPr="00592785">
              <w:rPr>
                <w:color w:val="000000"/>
                <w:sz w:val="20"/>
                <w:szCs w:val="20"/>
              </w:rPr>
              <w:t>ФКиС</w:t>
            </w:r>
            <w:proofErr w:type="spellEnd"/>
            <w:r w:rsidRPr="00592785">
              <w:rPr>
                <w:color w:val="000000"/>
                <w:sz w:val="20"/>
                <w:szCs w:val="20"/>
              </w:rPr>
              <w:t>), которая обеспечивает сбор, хранение и обработку статистических и аналитических сведений о развитии физической культуры и спорта в регионе, муниципальных образованиях Ивановской области, включая информацию о деятельности государственных/муниципальных учреждений и общероссийских/региональных федераций.</w:t>
            </w:r>
          </w:p>
        </w:tc>
      </w:tr>
      <w:tr w:rsidR="00592785" w:rsidRPr="00916DAB" w14:paraId="5AC22893" w14:textId="77777777" w:rsidTr="00CB4C78">
        <w:trPr>
          <w:trHeight w:val="20"/>
        </w:trPr>
        <w:tc>
          <w:tcPr>
            <w:tcW w:w="249" w:type="pct"/>
            <w:vMerge/>
            <w:tcBorders>
              <w:left w:val="single" w:sz="4" w:space="0" w:color="auto"/>
              <w:right w:val="single" w:sz="4" w:space="0" w:color="auto"/>
            </w:tcBorders>
            <w:shd w:val="clear" w:color="auto" w:fill="auto"/>
            <w:vAlign w:val="center"/>
          </w:tcPr>
          <w:p w14:paraId="39B721A5" w14:textId="77777777" w:rsidR="00592785" w:rsidRPr="00C93B3E" w:rsidRDefault="00592785" w:rsidP="00592785">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1928265" w14:textId="56053BC6" w:rsidR="00592785" w:rsidRPr="00C93B3E" w:rsidRDefault="00592785" w:rsidP="00592785">
            <w:pPr>
              <w:ind w:firstLine="0"/>
              <w:rPr>
                <w:rFonts w:eastAsia="Times New Roman"/>
                <w:color w:val="000000"/>
                <w:sz w:val="20"/>
                <w:szCs w:val="20"/>
                <w:lang w:eastAsia="ru-RU"/>
              </w:rPr>
            </w:pPr>
            <w:r w:rsidRPr="00C93B3E">
              <w:rPr>
                <w:color w:val="000000"/>
                <w:sz w:val="20"/>
                <w:szCs w:val="20"/>
              </w:rPr>
              <w:t>улучшение кадрового обеспечения в сфере физической культуры и</w:t>
            </w:r>
            <w:r>
              <w:rPr>
                <w:color w:val="000000"/>
                <w:sz w:val="20"/>
                <w:szCs w:val="20"/>
              </w:rPr>
              <w:t> </w:t>
            </w:r>
            <w:r w:rsidRPr="00C93B3E">
              <w:rPr>
                <w:color w:val="000000"/>
                <w:sz w:val="20"/>
                <w:szCs w:val="20"/>
              </w:rPr>
              <w:t>спорта;</w:t>
            </w:r>
          </w:p>
        </w:tc>
        <w:tc>
          <w:tcPr>
            <w:tcW w:w="389" w:type="pct"/>
            <w:vMerge/>
            <w:tcBorders>
              <w:left w:val="single" w:sz="4" w:space="0" w:color="auto"/>
              <w:right w:val="single" w:sz="4" w:space="0" w:color="auto"/>
            </w:tcBorders>
            <w:shd w:val="clear" w:color="auto" w:fill="auto"/>
            <w:vAlign w:val="center"/>
          </w:tcPr>
          <w:p w14:paraId="2CA13329" w14:textId="77777777" w:rsidR="00592785" w:rsidRPr="00C93B3E" w:rsidRDefault="00592785" w:rsidP="00592785">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459E4A6" w14:textId="77777777" w:rsidR="00592785" w:rsidRPr="00592785" w:rsidRDefault="00592785" w:rsidP="00592785">
            <w:pPr>
              <w:ind w:firstLine="0"/>
              <w:jc w:val="both"/>
              <w:rPr>
                <w:color w:val="000000"/>
                <w:sz w:val="20"/>
                <w:szCs w:val="20"/>
              </w:rPr>
            </w:pPr>
            <w:r w:rsidRPr="00592785">
              <w:rPr>
                <w:color w:val="000000"/>
                <w:sz w:val="20"/>
                <w:szCs w:val="20"/>
              </w:rPr>
              <w:t xml:space="preserve">Работа по повышению квалификации специалистов и профессиональной переподготовке проводится ежегодно соответствии с образовательными планами преимущественно на базе следующих учебных заведений: </w:t>
            </w:r>
          </w:p>
          <w:p w14:paraId="67A58DD8" w14:textId="73C6EBDC" w:rsidR="00592785" w:rsidRPr="00592785" w:rsidRDefault="00592785" w:rsidP="00592785">
            <w:pPr>
              <w:ind w:firstLine="0"/>
              <w:jc w:val="both"/>
              <w:rPr>
                <w:color w:val="000000"/>
                <w:sz w:val="20"/>
                <w:szCs w:val="20"/>
              </w:rPr>
            </w:pPr>
            <w:r>
              <w:rPr>
                <w:color w:val="000000"/>
                <w:sz w:val="20"/>
                <w:szCs w:val="20"/>
              </w:rPr>
              <w:t xml:space="preserve">- </w:t>
            </w:r>
            <w:r w:rsidRPr="00592785">
              <w:rPr>
                <w:color w:val="000000"/>
                <w:sz w:val="20"/>
                <w:szCs w:val="20"/>
              </w:rPr>
              <w:t xml:space="preserve">Института профессионального развития, являющегося структурным подразделением ФГБОУ </w:t>
            </w:r>
            <w:proofErr w:type="gramStart"/>
            <w:r w:rsidRPr="00592785">
              <w:rPr>
                <w:color w:val="000000"/>
                <w:sz w:val="20"/>
                <w:szCs w:val="20"/>
              </w:rPr>
              <w:t>ВО</w:t>
            </w:r>
            <w:proofErr w:type="gramEnd"/>
            <w:r w:rsidRPr="00592785">
              <w:rPr>
                <w:color w:val="000000"/>
                <w:sz w:val="20"/>
                <w:szCs w:val="20"/>
              </w:rPr>
              <w:t xml:space="preserve"> «Ивановского государственного университета»;</w:t>
            </w:r>
          </w:p>
          <w:p w14:paraId="3F3476E6" w14:textId="74406A1B" w:rsidR="00592785" w:rsidRPr="00A17146" w:rsidRDefault="00592785" w:rsidP="00592785">
            <w:pPr>
              <w:ind w:firstLine="0"/>
              <w:jc w:val="both"/>
              <w:rPr>
                <w:rFonts w:eastAsia="Times New Roman"/>
                <w:color w:val="000000"/>
                <w:sz w:val="20"/>
                <w:szCs w:val="20"/>
                <w:highlight w:val="yellow"/>
                <w:lang w:eastAsia="ru-RU"/>
              </w:rPr>
            </w:pPr>
            <w:r>
              <w:rPr>
                <w:color w:val="000000"/>
                <w:sz w:val="20"/>
                <w:szCs w:val="20"/>
              </w:rPr>
              <w:t xml:space="preserve">- </w:t>
            </w:r>
            <w:r w:rsidRPr="00592785">
              <w:rPr>
                <w:color w:val="000000"/>
                <w:sz w:val="20"/>
                <w:szCs w:val="20"/>
              </w:rPr>
              <w:t xml:space="preserve">Шуйского филиала ФГБОУ </w:t>
            </w:r>
            <w:proofErr w:type="gramStart"/>
            <w:r w:rsidRPr="00592785">
              <w:rPr>
                <w:color w:val="000000"/>
                <w:sz w:val="20"/>
                <w:szCs w:val="20"/>
              </w:rPr>
              <w:t>ВО</w:t>
            </w:r>
            <w:proofErr w:type="gramEnd"/>
            <w:r w:rsidRPr="00592785">
              <w:rPr>
                <w:color w:val="000000"/>
                <w:sz w:val="20"/>
                <w:szCs w:val="20"/>
              </w:rPr>
              <w:t xml:space="preserve"> «Ивановского государственного университета»</w:t>
            </w:r>
            <w:r>
              <w:rPr>
                <w:color w:val="000000"/>
                <w:sz w:val="20"/>
                <w:szCs w:val="20"/>
              </w:rPr>
              <w:t>.</w:t>
            </w:r>
          </w:p>
        </w:tc>
      </w:tr>
      <w:tr w:rsidR="00592785" w:rsidRPr="00916DAB" w14:paraId="1D3C3906" w14:textId="77777777" w:rsidTr="00CB4C78">
        <w:trPr>
          <w:trHeight w:val="20"/>
        </w:trPr>
        <w:tc>
          <w:tcPr>
            <w:tcW w:w="249" w:type="pct"/>
            <w:vMerge/>
            <w:tcBorders>
              <w:left w:val="single" w:sz="4" w:space="0" w:color="auto"/>
              <w:right w:val="single" w:sz="4" w:space="0" w:color="auto"/>
            </w:tcBorders>
            <w:shd w:val="clear" w:color="auto" w:fill="auto"/>
            <w:vAlign w:val="center"/>
          </w:tcPr>
          <w:p w14:paraId="659B7321" w14:textId="77777777" w:rsidR="00592785" w:rsidRPr="00C93B3E" w:rsidRDefault="00592785" w:rsidP="00592785">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79CB021" w14:textId="2D968691" w:rsidR="00592785" w:rsidRPr="00C93B3E" w:rsidRDefault="00592785" w:rsidP="00592785">
            <w:pPr>
              <w:ind w:firstLine="0"/>
              <w:rPr>
                <w:rFonts w:eastAsia="Times New Roman"/>
                <w:color w:val="000000"/>
                <w:sz w:val="20"/>
                <w:szCs w:val="20"/>
                <w:lang w:eastAsia="ru-RU"/>
              </w:rPr>
            </w:pPr>
            <w:r w:rsidRPr="00C93B3E">
              <w:rPr>
                <w:color w:val="000000"/>
                <w:sz w:val="20"/>
                <w:szCs w:val="20"/>
              </w:rPr>
              <w:t>повышение цифровой грамотности специалистов в сфере физической культуры и спорта;</w:t>
            </w:r>
          </w:p>
        </w:tc>
        <w:tc>
          <w:tcPr>
            <w:tcW w:w="389" w:type="pct"/>
            <w:vMerge/>
            <w:tcBorders>
              <w:left w:val="single" w:sz="4" w:space="0" w:color="auto"/>
              <w:right w:val="single" w:sz="4" w:space="0" w:color="auto"/>
            </w:tcBorders>
            <w:shd w:val="clear" w:color="auto" w:fill="auto"/>
            <w:vAlign w:val="center"/>
          </w:tcPr>
          <w:p w14:paraId="711D8E1E" w14:textId="77777777" w:rsidR="00592785" w:rsidRPr="00C93B3E" w:rsidRDefault="00592785" w:rsidP="00592785">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F6B6D3D" w14:textId="0D4C9C87" w:rsidR="00592785" w:rsidRPr="00592785" w:rsidRDefault="00592785" w:rsidP="00592785">
            <w:pPr>
              <w:ind w:firstLine="0"/>
              <w:jc w:val="both"/>
              <w:rPr>
                <w:color w:val="000000"/>
                <w:sz w:val="20"/>
                <w:szCs w:val="20"/>
              </w:rPr>
            </w:pPr>
            <w:proofErr w:type="gramStart"/>
            <w:r w:rsidRPr="00592785">
              <w:rPr>
                <w:color w:val="000000"/>
                <w:sz w:val="20"/>
                <w:szCs w:val="20"/>
              </w:rPr>
              <w:t>В соответствии с мероприятиями федерального проекта «Цифровое государственное управление» Министерство спорта Российской Федерации является ответственным за внедрение и функционирование  государственной информационной системы «Единая цифровая платформа «Физическая культура и спорт», которая обеспечивает, в том числе, сбор, хранение и обработку статистических и аналитических сведений о развитии физической культуры и спорта в регионах страны, а также о деятельности государственных/муниципальных учреждений и общероссийских</w:t>
            </w:r>
            <w:proofErr w:type="gramEnd"/>
            <w:r w:rsidRPr="00592785">
              <w:rPr>
                <w:color w:val="000000"/>
                <w:sz w:val="20"/>
                <w:szCs w:val="20"/>
              </w:rPr>
              <w:t xml:space="preserve">/региональных федераций. </w:t>
            </w:r>
          </w:p>
          <w:p w14:paraId="574AAA68" w14:textId="1663F404" w:rsidR="00592785" w:rsidRPr="00592785" w:rsidRDefault="00592785" w:rsidP="00592785">
            <w:pPr>
              <w:ind w:firstLine="0"/>
              <w:jc w:val="both"/>
              <w:rPr>
                <w:color w:val="000000"/>
                <w:sz w:val="20"/>
                <w:szCs w:val="20"/>
              </w:rPr>
            </w:pPr>
            <w:proofErr w:type="gramStart"/>
            <w:r w:rsidRPr="00592785">
              <w:rPr>
                <w:color w:val="000000"/>
                <w:sz w:val="20"/>
                <w:szCs w:val="20"/>
              </w:rPr>
              <w:t xml:space="preserve">Обеспечение доступа участников информационного взаимодействия в сфере физической культуры и спорта к ресурсам ГИС </w:t>
            </w:r>
            <w:proofErr w:type="spellStart"/>
            <w:r w:rsidRPr="00592785">
              <w:rPr>
                <w:color w:val="000000"/>
                <w:sz w:val="20"/>
                <w:szCs w:val="20"/>
              </w:rPr>
              <w:t>ФКиС</w:t>
            </w:r>
            <w:proofErr w:type="spellEnd"/>
            <w:r w:rsidRPr="00592785">
              <w:rPr>
                <w:color w:val="000000"/>
                <w:sz w:val="20"/>
                <w:szCs w:val="20"/>
              </w:rPr>
              <w:t xml:space="preserve"> осуществляется посредством федеральной государственной информационный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(официальное приложение ГОСУСЛУГИ).</w:t>
            </w:r>
            <w:proofErr w:type="gramEnd"/>
          </w:p>
          <w:p w14:paraId="66782B53" w14:textId="3FA8777A" w:rsidR="00592785" w:rsidRPr="00592785" w:rsidRDefault="00592785" w:rsidP="00592785">
            <w:pPr>
              <w:ind w:firstLine="0"/>
              <w:jc w:val="both"/>
              <w:rPr>
                <w:color w:val="000000"/>
                <w:sz w:val="20"/>
                <w:szCs w:val="20"/>
              </w:rPr>
            </w:pPr>
            <w:r w:rsidRPr="00592785">
              <w:rPr>
                <w:color w:val="000000"/>
                <w:sz w:val="20"/>
                <w:szCs w:val="20"/>
              </w:rPr>
              <w:t xml:space="preserve">На территории Ивановской области реализуется проект, в рамках которого осуществляется работа с автоматизированной информационной системой (АИС) «Мой спорт», которая обеспечивает интеграцию с федеральной ГИС </w:t>
            </w:r>
            <w:proofErr w:type="spellStart"/>
            <w:r w:rsidRPr="00592785">
              <w:rPr>
                <w:color w:val="000000"/>
                <w:sz w:val="20"/>
                <w:szCs w:val="20"/>
              </w:rPr>
              <w:t>Ф</w:t>
            </w:r>
            <w:r w:rsidR="001C2790">
              <w:rPr>
                <w:color w:val="000000"/>
                <w:sz w:val="20"/>
                <w:szCs w:val="20"/>
              </w:rPr>
              <w:t>К</w:t>
            </w:r>
            <w:r w:rsidRPr="00592785">
              <w:rPr>
                <w:color w:val="000000"/>
                <w:sz w:val="20"/>
                <w:szCs w:val="20"/>
              </w:rPr>
              <w:t>иС</w:t>
            </w:r>
            <w:proofErr w:type="spellEnd"/>
            <w:r w:rsidRPr="00592785">
              <w:rPr>
                <w:color w:val="000000"/>
                <w:sz w:val="20"/>
                <w:szCs w:val="20"/>
              </w:rPr>
              <w:t>, а также с ЕСИА («</w:t>
            </w:r>
            <w:proofErr w:type="spellStart"/>
            <w:r w:rsidRPr="00592785">
              <w:rPr>
                <w:color w:val="000000"/>
                <w:sz w:val="20"/>
                <w:szCs w:val="20"/>
              </w:rPr>
              <w:t>Госуслуги</w:t>
            </w:r>
            <w:proofErr w:type="spellEnd"/>
            <w:r w:rsidRPr="00592785">
              <w:rPr>
                <w:color w:val="000000"/>
                <w:sz w:val="20"/>
                <w:szCs w:val="20"/>
              </w:rPr>
              <w:t>»).</w:t>
            </w:r>
          </w:p>
          <w:p w14:paraId="2B22FD4C" w14:textId="77777777" w:rsidR="00592785" w:rsidRPr="00592785" w:rsidRDefault="00592785" w:rsidP="00592785">
            <w:pPr>
              <w:ind w:firstLine="0"/>
              <w:jc w:val="both"/>
              <w:rPr>
                <w:color w:val="000000"/>
                <w:sz w:val="20"/>
                <w:szCs w:val="20"/>
              </w:rPr>
            </w:pPr>
            <w:r w:rsidRPr="00592785">
              <w:rPr>
                <w:color w:val="000000"/>
                <w:sz w:val="20"/>
                <w:szCs w:val="20"/>
              </w:rPr>
              <w:t xml:space="preserve">В систему вносятся сведения об организациях, реализующих дополнительные образовательные программы спортивной подготовки (включая информацию о видах спорта, </w:t>
            </w:r>
            <w:proofErr w:type="spellStart"/>
            <w:r w:rsidRPr="00592785">
              <w:rPr>
                <w:color w:val="000000"/>
                <w:sz w:val="20"/>
                <w:szCs w:val="20"/>
              </w:rPr>
              <w:t>тренерско</w:t>
            </w:r>
            <w:proofErr w:type="spellEnd"/>
            <w:r w:rsidRPr="00592785">
              <w:rPr>
                <w:color w:val="000000"/>
                <w:sz w:val="20"/>
                <w:szCs w:val="20"/>
              </w:rPr>
              <w:t xml:space="preserve"> - преподавательском составе, контингенте занимающихся), сведения об объектах спорта независимо от их формы собственности и ведомственной принадлежности, находящихся на территории региона, о спортивных федерациях.</w:t>
            </w:r>
          </w:p>
          <w:p w14:paraId="785C26E5" w14:textId="77777777" w:rsidR="00592785" w:rsidRPr="00592785" w:rsidRDefault="00592785" w:rsidP="00592785">
            <w:pPr>
              <w:ind w:firstLine="0"/>
              <w:jc w:val="both"/>
              <w:rPr>
                <w:color w:val="000000"/>
                <w:sz w:val="20"/>
                <w:szCs w:val="20"/>
              </w:rPr>
            </w:pPr>
            <w:r w:rsidRPr="00592785">
              <w:rPr>
                <w:color w:val="000000"/>
                <w:sz w:val="20"/>
                <w:szCs w:val="20"/>
              </w:rPr>
              <w:t xml:space="preserve">На каждого спортсмена создан цифровой профиль спортсмена, в который в том числе должны вноситься все контрольные тесты и контрольно-переводные нормативы с обеспечением фиксации и аналитики в электронных журналах учета спортивной подготовки (далее – ЭЖ) и электронных дневниках спортивной подготовки.  </w:t>
            </w:r>
          </w:p>
          <w:p w14:paraId="024D1AAD" w14:textId="77777777" w:rsidR="00592785" w:rsidRPr="00592785" w:rsidRDefault="00592785" w:rsidP="00592785">
            <w:pPr>
              <w:ind w:firstLine="0"/>
              <w:jc w:val="both"/>
              <w:rPr>
                <w:color w:val="000000"/>
                <w:sz w:val="20"/>
                <w:szCs w:val="20"/>
              </w:rPr>
            </w:pPr>
            <w:r w:rsidRPr="00592785">
              <w:rPr>
                <w:color w:val="000000"/>
                <w:sz w:val="20"/>
                <w:szCs w:val="20"/>
              </w:rPr>
              <w:t xml:space="preserve">Одновременно, тренеры и спортсмены спортивных школ Ивановской области начали использование цифрового сервиса «электронный дневник самоконтроля». </w:t>
            </w:r>
          </w:p>
          <w:p w14:paraId="63051F82" w14:textId="77777777" w:rsidR="00592785" w:rsidRPr="00592785" w:rsidRDefault="00592785" w:rsidP="00592785">
            <w:pPr>
              <w:ind w:firstLine="0"/>
              <w:jc w:val="both"/>
              <w:rPr>
                <w:color w:val="000000"/>
                <w:sz w:val="20"/>
                <w:szCs w:val="20"/>
              </w:rPr>
            </w:pPr>
            <w:r w:rsidRPr="00592785">
              <w:rPr>
                <w:color w:val="000000"/>
                <w:sz w:val="20"/>
                <w:szCs w:val="20"/>
              </w:rPr>
              <w:t xml:space="preserve">Работа по повышению квалификации специалистов и профессиональной переподготовке, в том числе по направлению повышению цифровой грамотности, проводится ежегодно соответствии с образовательными планами преимущественно на базе следующих учебных заведений: </w:t>
            </w:r>
          </w:p>
          <w:p w14:paraId="5696B510" w14:textId="7C519F70" w:rsidR="00592785" w:rsidRPr="00D50407" w:rsidRDefault="00D50407" w:rsidP="00D50407">
            <w:pPr>
              <w:tabs>
                <w:tab w:val="left" w:pos="271"/>
              </w:tabs>
              <w:ind w:firstLine="0"/>
              <w:jc w:val="both"/>
              <w:rPr>
                <w:color w:val="000000"/>
                <w:sz w:val="20"/>
                <w:szCs w:val="20"/>
              </w:rPr>
            </w:pPr>
            <w:r>
              <w:rPr>
                <w:color w:val="000000"/>
                <w:sz w:val="20"/>
                <w:szCs w:val="20"/>
              </w:rPr>
              <w:t xml:space="preserve">- </w:t>
            </w:r>
            <w:r w:rsidR="00592785" w:rsidRPr="00D50407">
              <w:rPr>
                <w:color w:val="000000"/>
                <w:sz w:val="20"/>
                <w:szCs w:val="20"/>
              </w:rPr>
              <w:t xml:space="preserve">Института профессионального развития, являющегося структурным подразделением ФГБОУ </w:t>
            </w:r>
            <w:proofErr w:type="gramStart"/>
            <w:r w:rsidR="00592785" w:rsidRPr="00D50407">
              <w:rPr>
                <w:color w:val="000000"/>
                <w:sz w:val="20"/>
                <w:szCs w:val="20"/>
              </w:rPr>
              <w:t>ВО</w:t>
            </w:r>
            <w:proofErr w:type="gramEnd"/>
            <w:r w:rsidR="00592785" w:rsidRPr="00D50407">
              <w:rPr>
                <w:color w:val="000000"/>
                <w:sz w:val="20"/>
                <w:szCs w:val="20"/>
              </w:rPr>
              <w:t xml:space="preserve"> «Ивановского государственного университета»;</w:t>
            </w:r>
          </w:p>
          <w:p w14:paraId="15E21494" w14:textId="5031E9BD" w:rsidR="00592785" w:rsidRPr="00592785" w:rsidRDefault="00D50407" w:rsidP="00592785">
            <w:pPr>
              <w:ind w:firstLine="0"/>
              <w:jc w:val="both"/>
              <w:rPr>
                <w:color w:val="000000"/>
                <w:sz w:val="20"/>
                <w:szCs w:val="20"/>
              </w:rPr>
            </w:pPr>
            <w:r>
              <w:rPr>
                <w:color w:val="000000"/>
                <w:sz w:val="20"/>
                <w:szCs w:val="20"/>
              </w:rPr>
              <w:t xml:space="preserve">- </w:t>
            </w:r>
            <w:r w:rsidR="00592785" w:rsidRPr="00592785">
              <w:rPr>
                <w:color w:val="000000"/>
                <w:sz w:val="20"/>
                <w:szCs w:val="20"/>
              </w:rPr>
              <w:t xml:space="preserve">Шуйского филиала ФГБОУ </w:t>
            </w:r>
            <w:proofErr w:type="gramStart"/>
            <w:r w:rsidR="00592785" w:rsidRPr="00592785">
              <w:rPr>
                <w:color w:val="000000"/>
                <w:sz w:val="20"/>
                <w:szCs w:val="20"/>
              </w:rPr>
              <w:t>ВО</w:t>
            </w:r>
            <w:proofErr w:type="gramEnd"/>
            <w:r w:rsidR="00592785" w:rsidRPr="00592785">
              <w:rPr>
                <w:color w:val="000000"/>
                <w:sz w:val="20"/>
                <w:szCs w:val="20"/>
              </w:rPr>
              <w:t xml:space="preserve"> «Ивановского государственного университета»</w:t>
            </w:r>
          </w:p>
        </w:tc>
      </w:tr>
      <w:tr w:rsidR="00592785" w:rsidRPr="00916DAB" w14:paraId="50FCF6B4" w14:textId="77777777" w:rsidTr="00CB4C78">
        <w:trPr>
          <w:trHeight w:val="20"/>
        </w:trPr>
        <w:tc>
          <w:tcPr>
            <w:tcW w:w="249" w:type="pct"/>
            <w:vMerge/>
            <w:tcBorders>
              <w:left w:val="single" w:sz="4" w:space="0" w:color="auto"/>
              <w:bottom w:val="single" w:sz="4" w:space="0" w:color="auto"/>
              <w:right w:val="single" w:sz="4" w:space="0" w:color="auto"/>
            </w:tcBorders>
            <w:shd w:val="clear" w:color="auto" w:fill="auto"/>
            <w:vAlign w:val="center"/>
          </w:tcPr>
          <w:p w14:paraId="2A646B0E" w14:textId="77777777" w:rsidR="00592785" w:rsidRPr="00C93B3E" w:rsidRDefault="00592785" w:rsidP="00592785">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96BC3B0" w14:textId="28509E52" w:rsidR="00592785" w:rsidRPr="00C93B3E" w:rsidRDefault="00592785" w:rsidP="00592785">
            <w:pPr>
              <w:ind w:firstLine="0"/>
              <w:rPr>
                <w:rFonts w:eastAsia="Times New Roman"/>
                <w:color w:val="000000"/>
                <w:sz w:val="20"/>
                <w:szCs w:val="20"/>
                <w:lang w:eastAsia="ru-RU"/>
              </w:rPr>
            </w:pPr>
            <w:r w:rsidRPr="00C93B3E">
              <w:rPr>
                <w:color w:val="000000"/>
                <w:sz w:val="20"/>
                <w:szCs w:val="20"/>
              </w:rPr>
              <w:t>повышение эффективности медико-биологического и</w:t>
            </w:r>
            <w:r>
              <w:rPr>
                <w:color w:val="000000"/>
                <w:sz w:val="20"/>
                <w:szCs w:val="20"/>
              </w:rPr>
              <w:t> </w:t>
            </w:r>
            <w:r w:rsidRPr="00C93B3E">
              <w:rPr>
                <w:color w:val="000000"/>
                <w:sz w:val="20"/>
                <w:szCs w:val="20"/>
              </w:rPr>
              <w:t>антидопингового обеспечения в</w:t>
            </w:r>
            <w:r>
              <w:rPr>
                <w:color w:val="000000"/>
                <w:sz w:val="20"/>
                <w:szCs w:val="20"/>
              </w:rPr>
              <w:t> </w:t>
            </w:r>
            <w:r w:rsidRPr="00C93B3E">
              <w:rPr>
                <w:color w:val="000000"/>
                <w:sz w:val="20"/>
                <w:szCs w:val="20"/>
              </w:rPr>
              <w:t>сфере физической культуры и</w:t>
            </w:r>
            <w:r>
              <w:rPr>
                <w:color w:val="000000"/>
                <w:sz w:val="20"/>
                <w:szCs w:val="20"/>
              </w:rPr>
              <w:t> </w:t>
            </w:r>
            <w:r w:rsidRPr="00C93B3E">
              <w:rPr>
                <w:color w:val="000000"/>
                <w:sz w:val="20"/>
                <w:szCs w:val="20"/>
              </w:rPr>
              <w:t>спорта</w:t>
            </w:r>
          </w:p>
        </w:tc>
        <w:tc>
          <w:tcPr>
            <w:tcW w:w="389" w:type="pct"/>
            <w:vMerge/>
            <w:tcBorders>
              <w:left w:val="single" w:sz="4" w:space="0" w:color="auto"/>
              <w:bottom w:val="single" w:sz="4" w:space="0" w:color="auto"/>
              <w:right w:val="single" w:sz="4" w:space="0" w:color="auto"/>
            </w:tcBorders>
            <w:shd w:val="clear" w:color="auto" w:fill="auto"/>
            <w:vAlign w:val="center"/>
          </w:tcPr>
          <w:p w14:paraId="663F1B57" w14:textId="77777777" w:rsidR="00592785" w:rsidRPr="00C93B3E" w:rsidRDefault="00592785" w:rsidP="00592785">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3BBCA82" w14:textId="77777777" w:rsidR="00F91FC0" w:rsidRPr="00F91FC0" w:rsidRDefault="00F91FC0" w:rsidP="00F91FC0">
            <w:pPr>
              <w:ind w:firstLine="0"/>
              <w:jc w:val="both"/>
              <w:rPr>
                <w:color w:val="000000"/>
                <w:sz w:val="20"/>
                <w:szCs w:val="20"/>
              </w:rPr>
            </w:pPr>
            <w:r w:rsidRPr="00F91FC0">
              <w:rPr>
                <w:color w:val="000000"/>
                <w:sz w:val="20"/>
                <w:szCs w:val="20"/>
              </w:rPr>
              <w:t xml:space="preserve">Организация врачебного контроля за </w:t>
            </w:r>
            <w:proofErr w:type="gramStart"/>
            <w:r w:rsidRPr="00F91FC0">
              <w:rPr>
                <w:color w:val="000000"/>
                <w:sz w:val="20"/>
                <w:szCs w:val="20"/>
              </w:rPr>
              <w:t>занимающимися</w:t>
            </w:r>
            <w:proofErr w:type="gramEnd"/>
            <w:r w:rsidRPr="00F91FC0">
              <w:rPr>
                <w:color w:val="000000"/>
                <w:sz w:val="20"/>
                <w:szCs w:val="20"/>
              </w:rPr>
              <w:t xml:space="preserve"> физической культурой и спортом в регионе ведется на базе ОБУЗ «Ивановский областной клинический центр медицинской реабилитации».</w:t>
            </w:r>
          </w:p>
          <w:p w14:paraId="3654C3BB" w14:textId="77777777" w:rsidR="00F91FC0" w:rsidRPr="00F91FC0" w:rsidRDefault="00F91FC0" w:rsidP="00F91FC0">
            <w:pPr>
              <w:ind w:firstLine="0"/>
              <w:jc w:val="both"/>
              <w:rPr>
                <w:color w:val="000000"/>
                <w:sz w:val="20"/>
                <w:szCs w:val="20"/>
              </w:rPr>
            </w:pPr>
            <w:r w:rsidRPr="00F91FC0">
              <w:rPr>
                <w:color w:val="000000"/>
                <w:sz w:val="20"/>
                <w:szCs w:val="20"/>
              </w:rPr>
              <w:t>С целью медицинского контроля и противодействия допингу в спорте подписано Соглашение «О сотрудничестве между Ассоциацией Российское антидопинговое агентство «РУСАДА» и Департаментом спорта Ивановской области», в рамках которого обеспечено взаимодействие по следующим направлениям:</w:t>
            </w:r>
          </w:p>
          <w:p w14:paraId="6CE5A2FD" w14:textId="4F622B87" w:rsidR="00F91FC0" w:rsidRPr="00F91FC0" w:rsidRDefault="00F91FC0" w:rsidP="00F91FC0">
            <w:pPr>
              <w:ind w:firstLine="0"/>
              <w:jc w:val="both"/>
              <w:rPr>
                <w:color w:val="000000"/>
                <w:sz w:val="20"/>
                <w:szCs w:val="20"/>
              </w:rPr>
            </w:pPr>
            <w:r>
              <w:rPr>
                <w:color w:val="000000"/>
                <w:sz w:val="20"/>
                <w:szCs w:val="20"/>
              </w:rPr>
              <w:t xml:space="preserve">- </w:t>
            </w:r>
            <w:r w:rsidRPr="00F91FC0">
              <w:rPr>
                <w:color w:val="000000"/>
                <w:sz w:val="20"/>
                <w:szCs w:val="20"/>
              </w:rPr>
              <w:t xml:space="preserve"> организаци</w:t>
            </w:r>
            <w:r>
              <w:rPr>
                <w:color w:val="000000"/>
                <w:sz w:val="20"/>
                <w:szCs w:val="20"/>
              </w:rPr>
              <w:t>я</w:t>
            </w:r>
            <w:r w:rsidRPr="00F91FC0">
              <w:rPr>
                <w:color w:val="000000"/>
                <w:sz w:val="20"/>
                <w:szCs w:val="20"/>
              </w:rPr>
              <w:t xml:space="preserve"> и </w:t>
            </w:r>
            <w:r w:rsidR="00A711F5">
              <w:rPr>
                <w:color w:val="000000"/>
                <w:sz w:val="20"/>
                <w:szCs w:val="20"/>
              </w:rPr>
              <w:t>проведение</w:t>
            </w:r>
            <w:r w:rsidRPr="00F91FC0">
              <w:rPr>
                <w:color w:val="000000"/>
                <w:sz w:val="20"/>
                <w:szCs w:val="20"/>
              </w:rPr>
              <w:t xml:space="preserve"> антидопинговых мероприятий на территории Ивановской области;</w:t>
            </w:r>
          </w:p>
          <w:p w14:paraId="40AABDBE" w14:textId="1408F781" w:rsidR="00F91FC0" w:rsidRPr="00F91FC0" w:rsidRDefault="00F91FC0" w:rsidP="00F91FC0">
            <w:pPr>
              <w:ind w:firstLine="0"/>
              <w:jc w:val="both"/>
              <w:rPr>
                <w:color w:val="000000"/>
                <w:sz w:val="20"/>
                <w:szCs w:val="20"/>
              </w:rPr>
            </w:pPr>
            <w:r>
              <w:rPr>
                <w:color w:val="000000"/>
                <w:sz w:val="20"/>
                <w:szCs w:val="20"/>
              </w:rPr>
              <w:t xml:space="preserve">- </w:t>
            </w:r>
            <w:r w:rsidRPr="00F91FC0">
              <w:rPr>
                <w:color w:val="000000"/>
                <w:sz w:val="20"/>
                <w:szCs w:val="20"/>
              </w:rPr>
              <w:t>борьба за обеспечение чистоты спорта, в том числе путем неуклонного соблюдения и выполнения требований Общероссийских антидопинговых правил и Всемирного антидопингового кодекса;</w:t>
            </w:r>
          </w:p>
          <w:p w14:paraId="1E08C1BB" w14:textId="12C2704F" w:rsidR="00592785" w:rsidRPr="00A17146" w:rsidRDefault="00F91FC0" w:rsidP="00F91FC0">
            <w:pPr>
              <w:ind w:firstLine="0"/>
              <w:jc w:val="both"/>
              <w:rPr>
                <w:rFonts w:eastAsia="Times New Roman"/>
                <w:color w:val="000000"/>
                <w:sz w:val="20"/>
                <w:szCs w:val="20"/>
                <w:highlight w:val="yellow"/>
                <w:lang w:eastAsia="ru-RU"/>
              </w:rPr>
            </w:pPr>
            <w:r>
              <w:rPr>
                <w:color w:val="000000"/>
                <w:sz w:val="20"/>
                <w:szCs w:val="20"/>
              </w:rPr>
              <w:t xml:space="preserve">- </w:t>
            </w:r>
            <w:r w:rsidRPr="00F91FC0">
              <w:rPr>
                <w:color w:val="000000"/>
                <w:sz w:val="20"/>
                <w:szCs w:val="20"/>
              </w:rPr>
              <w:t>защита фундаментального права спортсменов Российской Федерации участвовать в соревнованиях, свободных от допинга</w:t>
            </w:r>
            <w:r>
              <w:rPr>
                <w:color w:val="000000"/>
                <w:sz w:val="20"/>
                <w:szCs w:val="20"/>
              </w:rPr>
              <w:t>.</w:t>
            </w:r>
          </w:p>
        </w:tc>
      </w:tr>
      <w:tr w:rsidR="00592785" w:rsidRPr="00916DAB" w14:paraId="4D6C34E3" w14:textId="77777777" w:rsidTr="00CB4C78">
        <w:trPr>
          <w:trHeight w:val="20"/>
        </w:trPr>
        <w:tc>
          <w:tcPr>
            <w:tcW w:w="249" w:type="pct"/>
            <w:vMerge w:val="restart"/>
            <w:tcBorders>
              <w:top w:val="single" w:sz="4" w:space="0" w:color="auto"/>
              <w:left w:val="single" w:sz="4" w:space="0" w:color="auto"/>
              <w:right w:val="single" w:sz="4" w:space="0" w:color="auto"/>
            </w:tcBorders>
            <w:shd w:val="clear" w:color="auto" w:fill="auto"/>
          </w:tcPr>
          <w:p w14:paraId="13913414" w14:textId="04B5BE9B" w:rsidR="00592785" w:rsidRPr="00FE38E7" w:rsidRDefault="00592785" w:rsidP="00592785">
            <w:pPr>
              <w:ind w:firstLine="0"/>
              <w:jc w:val="center"/>
              <w:rPr>
                <w:rFonts w:eastAsia="Times New Roman"/>
                <w:color w:val="000000"/>
                <w:sz w:val="20"/>
                <w:szCs w:val="20"/>
                <w:lang w:eastAsia="ru-RU"/>
              </w:rPr>
            </w:pPr>
            <w:r w:rsidRPr="00FE38E7">
              <w:rPr>
                <w:color w:val="000000"/>
                <w:sz w:val="20"/>
                <w:szCs w:val="20"/>
              </w:rPr>
              <w:t>2.6.5.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487B131" w14:textId="4B5DE566" w:rsidR="00592785" w:rsidRPr="00FE38E7" w:rsidRDefault="00592785" w:rsidP="00592785">
            <w:pPr>
              <w:ind w:firstLine="0"/>
              <w:rPr>
                <w:rFonts w:eastAsia="Times New Roman"/>
                <w:color w:val="000000"/>
                <w:sz w:val="20"/>
                <w:szCs w:val="20"/>
                <w:lang w:eastAsia="ru-RU"/>
              </w:rPr>
            </w:pPr>
            <w:r w:rsidRPr="00FE38E7">
              <w:rPr>
                <w:color w:val="000000"/>
                <w:sz w:val="20"/>
                <w:szCs w:val="20"/>
              </w:rPr>
              <w:t>Развитие инфраструктуры в сфере физической культуры и спорта:</w:t>
            </w:r>
          </w:p>
        </w:tc>
        <w:tc>
          <w:tcPr>
            <w:tcW w:w="389" w:type="pct"/>
            <w:vMerge w:val="restart"/>
            <w:tcBorders>
              <w:top w:val="single" w:sz="4" w:space="0" w:color="auto"/>
              <w:left w:val="single" w:sz="4" w:space="0" w:color="auto"/>
              <w:right w:val="single" w:sz="4" w:space="0" w:color="auto"/>
            </w:tcBorders>
            <w:shd w:val="clear" w:color="auto" w:fill="auto"/>
          </w:tcPr>
          <w:p w14:paraId="24A57B0C" w14:textId="6C365085" w:rsidR="00592785" w:rsidRPr="00FE38E7" w:rsidRDefault="00592785" w:rsidP="00592785">
            <w:pPr>
              <w:ind w:firstLine="0"/>
              <w:jc w:val="center"/>
              <w:rPr>
                <w:rFonts w:eastAsia="Times New Roman"/>
                <w:color w:val="000000"/>
                <w:sz w:val="20"/>
                <w:szCs w:val="20"/>
                <w:lang w:eastAsia="ru-RU"/>
              </w:rPr>
            </w:pPr>
            <w:r w:rsidRPr="00FE38E7">
              <w:rPr>
                <w:color w:val="000000"/>
                <w:sz w:val="20"/>
                <w:szCs w:val="20"/>
              </w:rPr>
              <w:t xml:space="preserve">2021 – 2030 </w:t>
            </w:r>
            <w:proofErr w:type="spellStart"/>
            <w:r w:rsidRPr="00FE38E7">
              <w:rPr>
                <w:color w:val="000000"/>
                <w:sz w:val="20"/>
                <w:szCs w:val="20"/>
              </w:rPr>
              <w:t>г.</w:t>
            </w:r>
            <w:proofErr w:type="gramStart"/>
            <w:r w:rsidRPr="00FE38E7">
              <w:rPr>
                <w:color w:val="000000"/>
                <w:sz w:val="20"/>
                <w:szCs w:val="20"/>
              </w:rPr>
              <w:t>г</w:t>
            </w:r>
            <w:proofErr w:type="spellEnd"/>
            <w:proofErr w:type="gramEnd"/>
            <w:r w:rsidRPr="00FE38E7">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B6E3174" w14:textId="19921E3A" w:rsidR="00592785" w:rsidRPr="00A17146" w:rsidRDefault="00592785" w:rsidP="00592785">
            <w:pPr>
              <w:ind w:firstLine="0"/>
              <w:jc w:val="both"/>
              <w:rPr>
                <w:rFonts w:eastAsia="Times New Roman"/>
                <w:color w:val="000000"/>
                <w:sz w:val="20"/>
                <w:szCs w:val="20"/>
                <w:highlight w:val="yellow"/>
                <w:lang w:eastAsia="ru-RU"/>
              </w:rPr>
            </w:pPr>
          </w:p>
        </w:tc>
      </w:tr>
      <w:tr w:rsidR="00A711F5" w:rsidRPr="00916DAB" w14:paraId="774897EA" w14:textId="77777777" w:rsidTr="00CB4C78">
        <w:trPr>
          <w:trHeight w:val="20"/>
        </w:trPr>
        <w:tc>
          <w:tcPr>
            <w:tcW w:w="249" w:type="pct"/>
            <w:vMerge/>
            <w:tcBorders>
              <w:left w:val="single" w:sz="4" w:space="0" w:color="auto"/>
              <w:right w:val="single" w:sz="4" w:space="0" w:color="auto"/>
            </w:tcBorders>
            <w:shd w:val="clear" w:color="auto" w:fill="auto"/>
            <w:vAlign w:val="center"/>
          </w:tcPr>
          <w:p w14:paraId="4B35CB25" w14:textId="77777777" w:rsidR="00A711F5" w:rsidRPr="00FE38E7" w:rsidRDefault="00A711F5" w:rsidP="00A711F5">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9BF2CBF" w14:textId="43C76B95" w:rsidR="00A711F5" w:rsidRPr="00FE38E7" w:rsidRDefault="00A711F5" w:rsidP="00A711F5">
            <w:pPr>
              <w:ind w:firstLine="0"/>
              <w:rPr>
                <w:rFonts w:eastAsia="Times New Roman"/>
                <w:color w:val="000000"/>
                <w:sz w:val="20"/>
                <w:szCs w:val="20"/>
                <w:lang w:eastAsia="ru-RU"/>
              </w:rPr>
            </w:pPr>
            <w:r w:rsidRPr="00FE38E7">
              <w:rPr>
                <w:color w:val="000000"/>
                <w:sz w:val="20"/>
                <w:szCs w:val="20"/>
              </w:rPr>
              <w:t>создание объектов спортивной инфраструктуры для детско-юношеского и массового спорта, в</w:t>
            </w:r>
            <w:r>
              <w:rPr>
                <w:color w:val="000000"/>
                <w:sz w:val="20"/>
                <w:szCs w:val="20"/>
              </w:rPr>
              <w:t> </w:t>
            </w:r>
            <w:r w:rsidRPr="00FE38E7">
              <w:rPr>
                <w:color w:val="000000"/>
                <w:sz w:val="20"/>
                <w:szCs w:val="20"/>
              </w:rPr>
              <w:t>том числе для лиц с</w:t>
            </w:r>
            <w:r>
              <w:rPr>
                <w:color w:val="000000"/>
                <w:sz w:val="20"/>
                <w:szCs w:val="20"/>
              </w:rPr>
              <w:t> </w:t>
            </w:r>
            <w:r w:rsidRPr="00FE38E7">
              <w:rPr>
                <w:color w:val="000000"/>
                <w:sz w:val="20"/>
                <w:szCs w:val="20"/>
              </w:rPr>
              <w:t>ограниченными возможностями здоровья и инвалидов;</w:t>
            </w:r>
          </w:p>
        </w:tc>
        <w:tc>
          <w:tcPr>
            <w:tcW w:w="389" w:type="pct"/>
            <w:vMerge/>
            <w:tcBorders>
              <w:left w:val="single" w:sz="4" w:space="0" w:color="auto"/>
              <w:right w:val="single" w:sz="4" w:space="0" w:color="auto"/>
            </w:tcBorders>
            <w:shd w:val="clear" w:color="auto" w:fill="auto"/>
            <w:vAlign w:val="center"/>
          </w:tcPr>
          <w:p w14:paraId="66248136" w14:textId="77777777" w:rsidR="00A711F5" w:rsidRPr="00FE38E7" w:rsidRDefault="00A711F5" w:rsidP="00A711F5">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8C8FF01" w14:textId="0E383ECD" w:rsidR="00A711F5" w:rsidRPr="00A711F5" w:rsidRDefault="00A711F5" w:rsidP="00A711F5">
            <w:pPr>
              <w:ind w:firstLine="0"/>
              <w:jc w:val="both"/>
              <w:rPr>
                <w:color w:val="000000"/>
                <w:sz w:val="20"/>
                <w:szCs w:val="20"/>
              </w:rPr>
            </w:pPr>
            <w:r w:rsidRPr="00A711F5">
              <w:rPr>
                <w:color w:val="000000"/>
                <w:sz w:val="20"/>
                <w:szCs w:val="20"/>
              </w:rPr>
              <w:t>По состоянию на 31.12.2024 на территории Ивановской области располагается 2</w:t>
            </w:r>
            <w:r>
              <w:rPr>
                <w:color w:val="000000"/>
                <w:sz w:val="20"/>
                <w:szCs w:val="20"/>
              </w:rPr>
              <w:t> </w:t>
            </w:r>
            <w:r w:rsidRPr="00A711F5">
              <w:rPr>
                <w:color w:val="000000"/>
                <w:sz w:val="20"/>
                <w:szCs w:val="20"/>
              </w:rPr>
              <w:t>562 спортивных сооружений с учетом объектов городской и рекреационной инфраструктуры, приспособленных для занятий физической культурой и спортом. Значение данного показателя на 2% выше уровня 2023 года. Рост значения показателя связан со значительным увеличением числа объектов городской и рекреационной инфраструктуры, приспособленных для занятий физической культурой и спортом – универсальных игровых площадок на 51 единиц</w:t>
            </w:r>
            <w:r>
              <w:rPr>
                <w:color w:val="000000"/>
                <w:sz w:val="20"/>
                <w:szCs w:val="20"/>
              </w:rPr>
              <w:t>у</w:t>
            </w:r>
            <w:r w:rsidRPr="00A711F5">
              <w:rPr>
                <w:color w:val="000000"/>
                <w:sz w:val="20"/>
                <w:szCs w:val="20"/>
              </w:rPr>
              <w:t>.</w:t>
            </w:r>
          </w:p>
          <w:p w14:paraId="71EB835B" w14:textId="7F0D1B8B" w:rsidR="00A711F5" w:rsidRPr="00A711F5" w:rsidRDefault="00A711F5" w:rsidP="00A711F5">
            <w:pPr>
              <w:ind w:firstLine="0"/>
              <w:jc w:val="both"/>
              <w:rPr>
                <w:color w:val="000000"/>
                <w:sz w:val="20"/>
                <w:szCs w:val="20"/>
              </w:rPr>
            </w:pPr>
            <w:r w:rsidRPr="00A711F5">
              <w:rPr>
                <w:color w:val="000000"/>
                <w:sz w:val="20"/>
                <w:szCs w:val="20"/>
              </w:rPr>
              <w:t xml:space="preserve">В </w:t>
            </w:r>
            <w:proofErr w:type="gramStart"/>
            <w:r w:rsidRPr="00A711F5">
              <w:rPr>
                <w:color w:val="000000"/>
                <w:sz w:val="20"/>
                <w:szCs w:val="20"/>
              </w:rPr>
              <w:t>рамках</w:t>
            </w:r>
            <w:proofErr w:type="gramEnd"/>
            <w:r w:rsidRPr="00A711F5">
              <w:rPr>
                <w:color w:val="000000"/>
                <w:sz w:val="20"/>
                <w:szCs w:val="20"/>
              </w:rPr>
              <w:t xml:space="preserve"> реализации мероприятий федерального проекта «Спорт – норма жизни» национального проекта «Демография» продолжается строительство физкультурно-оздоровительного комплекса с плавательным бассейном в г.</w:t>
            </w:r>
            <w:r>
              <w:rPr>
                <w:color w:val="000000"/>
                <w:sz w:val="20"/>
                <w:szCs w:val="20"/>
              </w:rPr>
              <w:t> </w:t>
            </w:r>
            <w:r w:rsidRPr="00A711F5">
              <w:rPr>
                <w:color w:val="000000"/>
                <w:sz w:val="20"/>
                <w:szCs w:val="20"/>
              </w:rPr>
              <w:t>Тейково; заершена реконструкция стадиона «Спартак».</w:t>
            </w:r>
          </w:p>
          <w:p w14:paraId="217DEF0D" w14:textId="4A924E20" w:rsidR="00A711F5" w:rsidRPr="00A711F5" w:rsidRDefault="00A711F5" w:rsidP="00A711F5">
            <w:pPr>
              <w:ind w:firstLine="0"/>
              <w:jc w:val="both"/>
              <w:rPr>
                <w:color w:val="000000"/>
                <w:sz w:val="20"/>
                <w:szCs w:val="20"/>
              </w:rPr>
            </w:pPr>
            <w:r w:rsidRPr="00A711F5">
              <w:rPr>
                <w:color w:val="000000"/>
                <w:sz w:val="20"/>
                <w:szCs w:val="20"/>
              </w:rPr>
              <w:t xml:space="preserve">В </w:t>
            </w:r>
            <w:proofErr w:type="gramStart"/>
            <w:r w:rsidRPr="00A711F5">
              <w:rPr>
                <w:color w:val="000000"/>
                <w:sz w:val="20"/>
                <w:szCs w:val="20"/>
              </w:rPr>
              <w:t>рамках</w:t>
            </w:r>
            <w:proofErr w:type="gramEnd"/>
            <w:r w:rsidRPr="00A711F5">
              <w:rPr>
                <w:color w:val="000000"/>
                <w:sz w:val="20"/>
                <w:szCs w:val="20"/>
              </w:rPr>
              <w:t xml:space="preserve"> исполнения поручения Президента Российской Федерации от 24.04.2020 № Пр-705 в 202</w:t>
            </w:r>
            <w:r>
              <w:rPr>
                <w:color w:val="000000"/>
                <w:sz w:val="20"/>
                <w:szCs w:val="20"/>
              </w:rPr>
              <w:t>4</w:t>
            </w:r>
            <w:r w:rsidRPr="00A711F5">
              <w:rPr>
                <w:color w:val="000000"/>
                <w:sz w:val="20"/>
                <w:szCs w:val="20"/>
              </w:rPr>
              <w:t xml:space="preserve"> году продолж</w:t>
            </w:r>
            <w:r>
              <w:rPr>
                <w:color w:val="000000"/>
                <w:sz w:val="20"/>
                <w:szCs w:val="20"/>
              </w:rPr>
              <w:t xml:space="preserve">илось </w:t>
            </w:r>
            <w:r w:rsidRPr="00A711F5">
              <w:rPr>
                <w:color w:val="000000"/>
                <w:sz w:val="20"/>
                <w:szCs w:val="20"/>
              </w:rPr>
              <w:t>строительство Дворца водных видов спорта в г. Иваново</w:t>
            </w:r>
          </w:p>
        </w:tc>
      </w:tr>
      <w:tr w:rsidR="00592785" w:rsidRPr="00916DAB" w14:paraId="4BE6C4DC" w14:textId="77777777" w:rsidTr="00CB4C78">
        <w:trPr>
          <w:trHeight w:val="20"/>
        </w:trPr>
        <w:tc>
          <w:tcPr>
            <w:tcW w:w="249" w:type="pct"/>
            <w:vMerge/>
            <w:tcBorders>
              <w:left w:val="single" w:sz="4" w:space="0" w:color="auto"/>
              <w:bottom w:val="single" w:sz="4" w:space="0" w:color="auto"/>
              <w:right w:val="single" w:sz="4" w:space="0" w:color="auto"/>
            </w:tcBorders>
            <w:shd w:val="clear" w:color="auto" w:fill="auto"/>
            <w:vAlign w:val="center"/>
          </w:tcPr>
          <w:p w14:paraId="36F8F62D" w14:textId="77777777" w:rsidR="00592785" w:rsidRPr="00FE38E7" w:rsidRDefault="00592785" w:rsidP="00592785">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808F418" w14:textId="7F935DCF" w:rsidR="00592785" w:rsidRPr="00FE38E7" w:rsidRDefault="00592785" w:rsidP="00592785">
            <w:pPr>
              <w:ind w:firstLine="0"/>
              <w:rPr>
                <w:rFonts w:eastAsia="Times New Roman"/>
                <w:color w:val="000000"/>
                <w:sz w:val="20"/>
                <w:szCs w:val="20"/>
                <w:lang w:eastAsia="ru-RU"/>
              </w:rPr>
            </w:pPr>
            <w:r w:rsidRPr="00FE38E7">
              <w:rPr>
                <w:color w:val="000000"/>
                <w:sz w:val="20"/>
                <w:szCs w:val="20"/>
              </w:rPr>
              <w:t>улучшение материально-технического оснащения объектов спорта</w:t>
            </w:r>
          </w:p>
        </w:tc>
        <w:tc>
          <w:tcPr>
            <w:tcW w:w="389" w:type="pct"/>
            <w:vMerge/>
            <w:tcBorders>
              <w:left w:val="single" w:sz="4" w:space="0" w:color="auto"/>
              <w:bottom w:val="single" w:sz="4" w:space="0" w:color="auto"/>
              <w:right w:val="single" w:sz="4" w:space="0" w:color="auto"/>
            </w:tcBorders>
            <w:shd w:val="clear" w:color="auto" w:fill="auto"/>
            <w:vAlign w:val="center"/>
          </w:tcPr>
          <w:p w14:paraId="5A88E4BB" w14:textId="77777777" w:rsidR="00592785" w:rsidRPr="00FE38E7" w:rsidRDefault="00592785" w:rsidP="00592785">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0BBB39F" w14:textId="4218A919" w:rsidR="00592785" w:rsidRPr="00A17146" w:rsidRDefault="00A711F5" w:rsidP="00A711F5">
            <w:pPr>
              <w:ind w:firstLine="0"/>
              <w:jc w:val="both"/>
              <w:rPr>
                <w:rFonts w:eastAsia="Times New Roman"/>
                <w:color w:val="000000"/>
                <w:sz w:val="20"/>
                <w:szCs w:val="20"/>
                <w:highlight w:val="yellow"/>
                <w:lang w:eastAsia="ru-RU"/>
              </w:rPr>
            </w:pPr>
            <w:proofErr w:type="gramStart"/>
            <w:r w:rsidRPr="00A711F5">
              <w:rPr>
                <w:color w:val="000000"/>
                <w:sz w:val="20"/>
                <w:szCs w:val="20"/>
              </w:rPr>
              <w:t>В рамках реализации мероприятий федерального проекта «Спорт – норма жизни» национального проекта «Демография» в 2024 году 4 спортивные школы олимпийского резерва определены получателями субсидии из консолидированного бюджета Ивановской области на приобретение спортивного оборудования и инвентаря.</w:t>
            </w:r>
            <w:proofErr w:type="gramEnd"/>
            <w:r w:rsidRPr="00A711F5">
              <w:rPr>
                <w:color w:val="000000"/>
                <w:sz w:val="20"/>
                <w:szCs w:val="20"/>
              </w:rPr>
              <w:t xml:space="preserve"> На указанные цели были направлены 1</w:t>
            </w:r>
            <w:r>
              <w:rPr>
                <w:color w:val="000000"/>
                <w:sz w:val="20"/>
                <w:szCs w:val="20"/>
              </w:rPr>
              <w:t> </w:t>
            </w:r>
            <w:r w:rsidRPr="00A711F5">
              <w:rPr>
                <w:color w:val="000000"/>
                <w:sz w:val="20"/>
                <w:szCs w:val="20"/>
              </w:rPr>
              <w:t>704,19 тыс. рублей, в том числе средства федерального бюджета – 1</w:t>
            </w:r>
            <w:r>
              <w:rPr>
                <w:color w:val="000000"/>
                <w:sz w:val="20"/>
                <w:szCs w:val="20"/>
              </w:rPr>
              <w:t> </w:t>
            </w:r>
            <w:r w:rsidRPr="00A711F5">
              <w:rPr>
                <w:color w:val="000000"/>
                <w:sz w:val="20"/>
                <w:szCs w:val="20"/>
              </w:rPr>
              <w:t>584,9 тыс. рублей, регионального – 119,29 тыс. рублей</w:t>
            </w:r>
            <w:r>
              <w:rPr>
                <w:color w:val="000000"/>
                <w:sz w:val="20"/>
                <w:szCs w:val="20"/>
              </w:rPr>
              <w:t>.</w:t>
            </w:r>
          </w:p>
        </w:tc>
      </w:tr>
      <w:tr w:rsidR="00592785" w:rsidRPr="00916DAB" w14:paraId="247CAA00" w14:textId="77777777" w:rsidTr="00CB4C78">
        <w:trPr>
          <w:trHeight w:val="20"/>
        </w:trPr>
        <w:tc>
          <w:tcPr>
            <w:tcW w:w="249" w:type="pct"/>
            <w:vMerge w:val="restart"/>
            <w:tcBorders>
              <w:top w:val="single" w:sz="4" w:space="0" w:color="auto"/>
              <w:left w:val="single" w:sz="4" w:space="0" w:color="auto"/>
              <w:right w:val="single" w:sz="4" w:space="0" w:color="auto"/>
            </w:tcBorders>
            <w:shd w:val="clear" w:color="auto" w:fill="auto"/>
          </w:tcPr>
          <w:p w14:paraId="6F1B0D8D" w14:textId="553B6137" w:rsidR="00592785" w:rsidRPr="00B3527C" w:rsidRDefault="00592785" w:rsidP="00592785">
            <w:pPr>
              <w:ind w:firstLine="0"/>
              <w:jc w:val="center"/>
              <w:rPr>
                <w:rFonts w:eastAsia="Times New Roman"/>
                <w:color w:val="000000"/>
                <w:sz w:val="20"/>
                <w:szCs w:val="20"/>
                <w:lang w:eastAsia="ru-RU"/>
              </w:rPr>
            </w:pPr>
            <w:r w:rsidRPr="00B3527C">
              <w:rPr>
                <w:color w:val="000000"/>
                <w:sz w:val="20"/>
                <w:szCs w:val="20"/>
              </w:rPr>
              <w:t>2.6.6.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BE3CE0F" w14:textId="620D7017" w:rsidR="00592785" w:rsidRPr="00B3527C" w:rsidRDefault="00592785" w:rsidP="00592785">
            <w:pPr>
              <w:ind w:firstLine="0"/>
              <w:rPr>
                <w:rFonts w:eastAsia="Times New Roman"/>
                <w:color w:val="000000"/>
                <w:sz w:val="20"/>
                <w:szCs w:val="20"/>
                <w:lang w:eastAsia="ru-RU"/>
              </w:rPr>
            </w:pPr>
            <w:r w:rsidRPr="00B3527C">
              <w:rPr>
                <w:color w:val="000000"/>
                <w:sz w:val="20"/>
                <w:szCs w:val="20"/>
              </w:rPr>
              <w:t>Создание системы обеспечения безопасности на объектах спорта:</w:t>
            </w:r>
          </w:p>
        </w:tc>
        <w:tc>
          <w:tcPr>
            <w:tcW w:w="389" w:type="pct"/>
            <w:vMerge w:val="restart"/>
            <w:tcBorders>
              <w:top w:val="single" w:sz="4" w:space="0" w:color="auto"/>
              <w:left w:val="single" w:sz="4" w:space="0" w:color="auto"/>
              <w:right w:val="single" w:sz="4" w:space="0" w:color="auto"/>
            </w:tcBorders>
            <w:shd w:val="clear" w:color="auto" w:fill="auto"/>
          </w:tcPr>
          <w:p w14:paraId="6D650EC1" w14:textId="38921EE3" w:rsidR="00592785" w:rsidRPr="00B3527C" w:rsidRDefault="00592785" w:rsidP="00592785">
            <w:pPr>
              <w:ind w:firstLine="0"/>
              <w:jc w:val="center"/>
              <w:rPr>
                <w:rFonts w:eastAsia="Times New Roman"/>
                <w:color w:val="000000"/>
                <w:sz w:val="20"/>
                <w:szCs w:val="20"/>
                <w:lang w:eastAsia="ru-RU"/>
              </w:rPr>
            </w:pPr>
            <w:r w:rsidRPr="00B3527C">
              <w:rPr>
                <w:color w:val="000000"/>
                <w:sz w:val="20"/>
                <w:szCs w:val="20"/>
              </w:rPr>
              <w:t xml:space="preserve">2021 – 2030 </w:t>
            </w:r>
            <w:proofErr w:type="spellStart"/>
            <w:r w:rsidRPr="00B3527C">
              <w:rPr>
                <w:color w:val="000000"/>
                <w:sz w:val="20"/>
                <w:szCs w:val="20"/>
              </w:rPr>
              <w:t>г.</w:t>
            </w:r>
            <w:proofErr w:type="gramStart"/>
            <w:r w:rsidRPr="00B3527C">
              <w:rPr>
                <w:color w:val="000000"/>
                <w:sz w:val="20"/>
                <w:szCs w:val="20"/>
              </w:rPr>
              <w:t>г</w:t>
            </w:r>
            <w:proofErr w:type="spellEnd"/>
            <w:proofErr w:type="gramEnd"/>
            <w:r w:rsidRPr="00B3527C">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8F40550" w14:textId="59F5CC72" w:rsidR="00592785" w:rsidRPr="00A17146" w:rsidRDefault="00592785" w:rsidP="00592785">
            <w:pPr>
              <w:ind w:firstLine="0"/>
              <w:jc w:val="both"/>
              <w:rPr>
                <w:rFonts w:eastAsia="Times New Roman"/>
                <w:color w:val="000000"/>
                <w:sz w:val="20"/>
                <w:szCs w:val="20"/>
                <w:highlight w:val="yellow"/>
                <w:lang w:eastAsia="ru-RU"/>
              </w:rPr>
            </w:pPr>
          </w:p>
        </w:tc>
      </w:tr>
      <w:tr w:rsidR="00592785" w:rsidRPr="00916DAB" w14:paraId="61425B3D" w14:textId="77777777" w:rsidTr="00CB4C78">
        <w:trPr>
          <w:trHeight w:val="20"/>
        </w:trPr>
        <w:tc>
          <w:tcPr>
            <w:tcW w:w="249" w:type="pct"/>
            <w:vMerge/>
            <w:tcBorders>
              <w:left w:val="single" w:sz="4" w:space="0" w:color="auto"/>
              <w:right w:val="single" w:sz="4" w:space="0" w:color="auto"/>
            </w:tcBorders>
            <w:shd w:val="clear" w:color="auto" w:fill="auto"/>
            <w:vAlign w:val="center"/>
          </w:tcPr>
          <w:p w14:paraId="5D9296F8" w14:textId="77777777" w:rsidR="00592785" w:rsidRPr="00B3527C" w:rsidRDefault="00592785" w:rsidP="00592785">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BB6812F" w14:textId="67170AE7" w:rsidR="00592785" w:rsidRPr="00B3527C" w:rsidRDefault="00592785" w:rsidP="00592785">
            <w:pPr>
              <w:ind w:firstLine="0"/>
              <w:rPr>
                <w:rFonts w:eastAsia="Times New Roman"/>
                <w:color w:val="000000"/>
                <w:sz w:val="20"/>
                <w:szCs w:val="20"/>
                <w:lang w:eastAsia="ru-RU"/>
              </w:rPr>
            </w:pPr>
            <w:r w:rsidRPr="00B3527C">
              <w:rPr>
                <w:color w:val="000000"/>
                <w:sz w:val="20"/>
                <w:szCs w:val="20"/>
              </w:rPr>
              <w:t>разработка комплекса мер по</w:t>
            </w:r>
            <w:r>
              <w:rPr>
                <w:color w:val="000000"/>
                <w:sz w:val="20"/>
                <w:szCs w:val="20"/>
              </w:rPr>
              <w:t> </w:t>
            </w:r>
            <w:r w:rsidRPr="00B3527C">
              <w:rPr>
                <w:color w:val="000000"/>
                <w:sz w:val="20"/>
                <w:szCs w:val="20"/>
              </w:rPr>
              <w:t>улучшению общественной безопасности на объектах спорта;</w:t>
            </w:r>
          </w:p>
        </w:tc>
        <w:tc>
          <w:tcPr>
            <w:tcW w:w="389" w:type="pct"/>
            <w:vMerge/>
            <w:tcBorders>
              <w:left w:val="single" w:sz="4" w:space="0" w:color="auto"/>
              <w:right w:val="single" w:sz="4" w:space="0" w:color="auto"/>
            </w:tcBorders>
            <w:shd w:val="clear" w:color="auto" w:fill="auto"/>
            <w:vAlign w:val="center"/>
          </w:tcPr>
          <w:p w14:paraId="0386C0CB" w14:textId="77777777" w:rsidR="00592785" w:rsidRPr="00B3527C" w:rsidRDefault="00592785" w:rsidP="00592785">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BD77D65" w14:textId="758F3554" w:rsidR="00A711F5" w:rsidRPr="00A711F5" w:rsidRDefault="00A711F5" w:rsidP="00A711F5">
            <w:pPr>
              <w:ind w:firstLine="0"/>
              <w:jc w:val="both"/>
              <w:rPr>
                <w:color w:val="000000"/>
                <w:sz w:val="20"/>
                <w:szCs w:val="20"/>
              </w:rPr>
            </w:pPr>
            <w:r w:rsidRPr="00A711F5">
              <w:rPr>
                <w:color w:val="000000"/>
                <w:sz w:val="20"/>
                <w:szCs w:val="20"/>
              </w:rPr>
              <w:t>В настоящее время на территории Ивановской области официальные спортивн</w:t>
            </w:r>
            <w:r>
              <w:rPr>
                <w:color w:val="000000"/>
                <w:sz w:val="20"/>
                <w:szCs w:val="20"/>
              </w:rPr>
              <w:t>ые мероприятия проводятся на 59 </w:t>
            </w:r>
            <w:r w:rsidRPr="00A711F5">
              <w:rPr>
                <w:color w:val="000000"/>
                <w:sz w:val="20"/>
                <w:szCs w:val="20"/>
              </w:rPr>
              <w:t>спортивн</w:t>
            </w:r>
            <w:r>
              <w:rPr>
                <w:color w:val="000000"/>
                <w:sz w:val="20"/>
                <w:szCs w:val="20"/>
              </w:rPr>
              <w:t>ых</w:t>
            </w:r>
            <w:r w:rsidRPr="00A711F5">
              <w:rPr>
                <w:color w:val="000000"/>
                <w:sz w:val="20"/>
                <w:szCs w:val="20"/>
              </w:rPr>
              <w:t xml:space="preserve"> объект</w:t>
            </w:r>
            <w:r>
              <w:rPr>
                <w:color w:val="000000"/>
                <w:sz w:val="20"/>
                <w:szCs w:val="20"/>
              </w:rPr>
              <w:t>ах</w:t>
            </w:r>
            <w:r w:rsidRPr="00A711F5">
              <w:rPr>
                <w:color w:val="000000"/>
                <w:sz w:val="20"/>
                <w:szCs w:val="20"/>
              </w:rPr>
              <w:t xml:space="preserve">. Данные объекты спорта паспортизированы в соответствии с </w:t>
            </w:r>
            <w:r>
              <w:rPr>
                <w:color w:val="000000"/>
                <w:sz w:val="20"/>
                <w:szCs w:val="20"/>
              </w:rPr>
              <w:t>п</w:t>
            </w:r>
            <w:r w:rsidRPr="00A711F5">
              <w:rPr>
                <w:color w:val="000000"/>
                <w:sz w:val="20"/>
                <w:szCs w:val="20"/>
              </w:rPr>
              <w:t>остановлением Правительства Российской Федерации от 6 марта 2015 года № 202 «Об утверждении требований к антитеррористической защищенности объектов спорта и формы паспорта безопасности объектов спорта».</w:t>
            </w:r>
          </w:p>
          <w:p w14:paraId="54F2568B" w14:textId="77777777" w:rsidR="00A711F5" w:rsidRPr="00A711F5" w:rsidRDefault="00A711F5" w:rsidP="00A711F5">
            <w:pPr>
              <w:ind w:firstLine="0"/>
              <w:jc w:val="both"/>
              <w:rPr>
                <w:color w:val="000000"/>
                <w:sz w:val="20"/>
                <w:szCs w:val="20"/>
              </w:rPr>
            </w:pPr>
            <w:r w:rsidRPr="00A711F5">
              <w:rPr>
                <w:color w:val="000000"/>
                <w:sz w:val="20"/>
                <w:szCs w:val="20"/>
              </w:rPr>
              <w:t>Обеспечение безопасности участников и зрителей на спортивных соревнованиях осуществляется согласно требованиям Правил обеспечения безопасности при проведении официальных спортивных соревнований, утвержденных постановлением Правительства Российской Федерации от 18 апреля 2014 года № 353.</w:t>
            </w:r>
          </w:p>
          <w:p w14:paraId="6FEEFDF1" w14:textId="050E1A44" w:rsidR="00A711F5" w:rsidRPr="00A711F5" w:rsidRDefault="00A711F5" w:rsidP="00A711F5">
            <w:pPr>
              <w:ind w:firstLine="0"/>
              <w:jc w:val="both"/>
              <w:rPr>
                <w:color w:val="000000"/>
                <w:sz w:val="20"/>
                <w:szCs w:val="20"/>
              </w:rPr>
            </w:pPr>
            <w:r>
              <w:rPr>
                <w:color w:val="000000"/>
                <w:sz w:val="20"/>
                <w:szCs w:val="20"/>
              </w:rPr>
              <w:t>В</w:t>
            </w:r>
            <w:r w:rsidRPr="00A711F5">
              <w:rPr>
                <w:color w:val="000000"/>
                <w:sz w:val="20"/>
                <w:szCs w:val="20"/>
              </w:rPr>
              <w:t xml:space="preserve"> связи </w:t>
            </w:r>
            <w:proofErr w:type="gramStart"/>
            <w:r w:rsidRPr="00A711F5">
              <w:rPr>
                <w:color w:val="000000"/>
                <w:sz w:val="20"/>
                <w:szCs w:val="20"/>
              </w:rPr>
              <w:t>со</w:t>
            </w:r>
            <w:proofErr w:type="gramEnd"/>
            <w:r w:rsidRPr="00A711F5">
              <w:rPr>
                <w:color w:val="000000"/>
                <w:sz w:val="20"/>
                <w:szCs w:val="20"/>
              </w:rPr>
              <w:t xml:space="preserve"> введением повышенного уровня террористической опасности на территории Центрального федерального округа, в том числе на территории Ивановской области, Департаментом</w:t>
            </w:r>
            <w:r>
              <w:rPr>
                <w:color w:val="000000"/>
                <w:sz w:val="20"/>
                <w:szCs w:val="20"/>
              </w:rPr>
              <w:t xml:space="preserve"> спорта Ивановской области</w:t>
            </w:r>
            <w:r w:rsidRPr="00A711F5">
              <w:rPr>
                <w:color w:val="000000"/>
                <w:sz w:val="20"/>
                <w:szCs w:val="20"/>
              </w:rPr>
              <w:t xml:space="preserve"> проведены контрольные мероприятия по антитеррористической защищенности подведомственных учреждений. </w:t>
            </w:r>
          </w:p>
          <w:p w14:paraId="3E90F286" w14:textId="77777777" w:rsidR="00A711F5" w:rsidRPr="00A711F5" w:rsidRDefault="00A711F5" w:rsidP="00A711F5">
            <w:pPr>
              <w:ind w:firstLine="0"/>
              <w:jc w:val="both"/>
              <w:rPr>
                <w:color w:val="000000"/>
                <w:sz w:val="20"/>
                <w:szCs w:val="20"/>
              </w:rPr>
            </w:pPr>
            <w:r w:rsidRPr="00A711F5">
              <w:rPr>
                <w:color w:val="000000"/>
                <w:sz w:val="20"/>
                <w:szCs w:val="20"/>
              </w:rPr>
              <w:t xml:space="preserve">Также поставлена задача </w:t>
            </w:r>
            <w:proofErr w:type="gramStart"/>
            <w:r w:rsidRPr="00A711F5">
              <w:rPr>
                <w:color w:val="000000"/>
                <w:sz w:val="20"/>
                <w:szCs w:val="20"/>
              </w:rPr>
              <w:t>предпринять</w:t>
            </w:r>
            <w:proofErr w:type="gramEnd"/>
            <w:r w:rsidRPr="00A711F5">
              <w:rPr>
                <w:color w:val="000000"/>
                <w:sz w:val="20"/>
                <w:szCs w:val="20"/>
              </w:rPr>
              <w:t xml:space="preserve"> следующие дополнительные меры по обеспечению безопасности личности, общества и государства:</w:t>
            </w:r>
          </w:p>
          <w:p w14:paraId="59B4CEC7" w14:textId="77777777" w:rsidR="00A711F5" w:rsidRPr="00A711F5" w:rsidRDefault="00A711F5" w:rsidP="00A711F5">
            <w:pPr>
              <w:ind w:firstLine="0"/>
              <w:jc w:val="both"/>
              <w:rPr>
                <w:color w:val="000000"/>
                <w:sz w:val="20"/>
                <w:szCs w:val="20"/>
              </w:rPr>
            </w:pPr>
            <w:r w:rsidRPr="00A711F5">
              <w:rPr>
                <w:color w:val="000000"/>
                <w:sz w:val="20"/>
                <w:szCs w:val="20"/>
              </w:rPr>
              <w:t>- организовать проведение практических тренировок по действиям при возникновении чрезвычайных ситуаций, по эвакуации сотрудников из занимаемых помещений и зданий,</w:t>
            </w:r>
          </w:p>
          <w:p w14:paraId="086D88CE" w14:textId="77777777" w:rsidR="00A711F5" w:rsidRPr="00A711F5" w:rsidRDefault="00A711F5" w:rsidP="00A711F5">
            <w:pPr>
              <w:ind w:firstLine="0"/>
              <w:jc w:val="both"/>
              <w:rPr>
                <w:color w:val="000000"/>
                <w:sz w:val="20"/>
                <w:szCs w:val="20"/>
              </w:rPr>
            </w:pPr>
            <w:r w:rsidRPr="00A711F5">
              <w:rPr>
                <w:color w:val="000000"/>
                <w:sz w:val="20"/>
                <w:szCs w:val="20"/>
              </w:rPr>
              <w:t>- провести проверку работоспособности систем жизнеобеспечения, инженерно-технических и физических средств охраны, телевизионного наблюдения и связи,</w:t>
            </w:r>
          </w:p>
          <w:p w14:paraId="6D25F883" w14:textId="77777777" w:rsidR="00A711F5" w:rsidRPr="00A711F5" w:rsidRDefault="00A711F5" w:rsidP="00A711F5">
            <w:pPr>
              <w:ind w:firstLine="0"/>
              <w:jc w:val="both"/>
              <w:rPr>
                <w:color w:val="000000"/>
                <w:sz w:val="20"/>
                <w:szCs w:val="20"/>
              </w:rPr>
            </w:pPr>
            <w:r w:rsidRPr="00A711F5">
              <w:rPr>
                <w:color w:val="000000"/>
                <w:sz w:val="20"/>
                <w:szCs w:val="20"/>
              </w:rPr>
              <w:t xml:space="preserve">- на первых этажах и по периметру зданий (сооружений) оценить техническую </w:t>
            </w:r>
            <w:proofErr w:type="spellStart"/>
            <w:r w:rsidRPr="00A711F5">
              <w:rPr>
                <w:color w:val="000000"/>
                <w:sz w:val="20"/>
                <w:szCs w:val="20"/>
              </w:rPr>
              <w:t>укрепленность</w:t>
            </w:r>
            <w:proofErr w:type="spellEnd"/>
            <w:r w:rsidRPr="00A711F5">
              <w:rPr>
                <w:color w:val="000000"/>
                <w:sz w:val="20"/>
                <w:szCs w:val="20"/>
              </w:rPr>
              <w:t>, а также возможность несанкционированного проникновения в подвальные и чердачные помещения;</w:t>
            </w:r>
          </w:p>
          <w:p w14:paraId="64BBA3D6" w14:textId="77777777" w:rsidR="00A711F5" w:rsidRPr="00A711F5" w:rsidRDefault="00A711F5" w:rsidP="00A711F5">
            <w:pPr>
              <w:ind w:firstLine="0"/>
              <w:jc w:val="both"/>
              <w:rPr>
                <w:color w:val="000000"/>
                <w:sz w:val="20"/>
                <w:szCs w:val="20"/>
              </w:rPr>
            </w:pPr>
            <w:r w:rsidRPr="00A711F5">
              <w:rPr>
                <w:color w:val="000000"/>
                <w:sz w:val="20"/>
                <w:szCs w:val="20"/>
              </w:rPr>
              <w:t>- провести внеплановые мероприятия по проверке информации о возможном совершении террористического акта;</w:t>
            </w:r>
          </w:p>
          <w:p w14:paraId="0D893877" w14:textId="77777777" w:rsidR="00A711F5" w:rsidRPr="00A711F5" w:rsidRDefault="00A711F5" w:rsidP="00A711F5">
            <w:pPr>
              <w:ind w:firstLine="0"/>
              <w:jc w:val="both"/>
              <w:rPr>
                <w:color w:val="000000"/>
                <w:sz w:val="20"/>
                <w:szCs w:val="20"/>
              </w:rPr>
            </w:pPr>
            <w:r w:rsidRPr="00A711F5">
              <w:rPr>
                <w:color w:val="000000"/>
                <w:sz w:val="20"/>
                <w:szCs w:val="20"/>
              </w:rPr>
              <w:t>- провести дополнительный инструктаж персонала потенциальных объектов террористических посягательств, с привлечением, специалистов в соответствующей области (антитеррористической безопасности, пожарной безопасности);</w:t>
            </w:r>
          </w:p>
          <w:p w14:paraId="6447DA09" w14:textId="77777777" w:rsidR="00A711F5" w:rsidRPr="00A711F5" w:rsidRDefault="00A711F5" w:rsidP="00A711F5">
            <w:pPr>
              <w:ind w:firstLine="0"/>
              <w:jc w:val="both"/>
              <w:rPr>
                <w:color w:val="000000"/>
                <w:sz w:val="20"/>
                <w:szCs w:val="20"/>
              </w:rPr>
            </w:pPr>
            <w:r w:rsidRPr="00A711F5">
              <w:rPr>
                <w:color w:val="000000"/>
                <w:sz w:val="20"/>
                <w:szCs w:val="20"/>
              </w:rPr>
              <w:t>- обеспечить ежедневное проведение проверок и осмотров объектов инфраструктуры в целях выявления возможных мест закладки взрывных устройств;</w:t>
            </w:r>
          </w:p>
          <w:p w14:paraId="639EE19E" w14:textId="6741B990" w:rsidR="00592785" w:rsidRPr="00A17146" w:rsidRDefault="00A711F5" w:rsidP="00A711F5">
            <w:pPr>
              <w:ind w:firstLine="0"/>
              <w:jc w:val="both"/>
              <w:rPr>
                <w:rFonts w:eastAsia="Times New Roman"/>
                <w:color w:val="000000"/>
                <w:sz w:val="20"/>
                <w:szCs w:val="20"/>
                <w:highlight w:val="yellow"/>
                <w:lang w:eastAsia="ru-RU"/>
              </w:rPr>
            </w:pPr>
            <w:r w:rsidRPr="00A711F5">
              <w:rPr>
                <w:color w:val="000000"/>
                <w:sz w:val="20"/>
                <w:szCs w:val="20"/>
              </w:rPr>
              <w:t>- обеспечить своевременное информирование населения о том, как вести себя в условиях угрозы совершения террористического акта</w:t>
            </w:r>
            <w:r>
              <w:rPr>
                <w:color w:val="000000"/>
                <w:sz w:val="20"/>
                <w:szCs w:val="20"/>
              </w:rPr>
              <w:t>.</w:t>
            </w:r>
          </w:p>
        </w:tc>
      </w:tr>
      <w:tr w:rsidR="00592785" w:rsidRPr="00916DAB" w14:paraId="42ED09A0" w14:textId="77777777" w:rsidTr="00CB4C78">
        <w:trPr>
          <w:trHeight w:val="20"/>
        </w:trPr>
        <w:tc>
          <w:tcPr>
            <w:tcW w:w="249" w:type="pct"/>
            <w:vMerge/>
            <w:tcBorders>
              <w:left w:val="single" w:sz="4" w:space="0" w:color="auto"/>
              <w:bottom w:val="single" w:sz="4" w:space="0" w:color="auto"/>
              <w:right w:val="single" w:sz="4" w:space="0" w:color="auto"/>
            </w:tcBorders>
            <w:shd w:val="clear" w:color="auto" w:fill="auto"/>
            <w:vAlign w:val="center"/>
          </w:tcPr>
          <w:p w14:paraId="49B32221" w14:textId="77777777" w:rsidR="00592785" w:rsidRPr="00B3527C" w:rsidRDefault="00592785" w:rsidP="00592785">
            <w:pPr>
              <w:ind w:firstLine="0"/>
              <w:jc w:val="center"/>
              <w:rPr>
                <w:rFonts w:eastAsia="Times New Roman"/>
                <w:color w:val="000000"/>
                <w:sz w:val="20"/>
                <w:szCs w:val="20"/>
                <w:lang w:eastAsia="ru-RU"/>
              </w:rPr>
            </w:pP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8312633" w14:textId="3CF80DAB" w:rsidR="00592785" w:rsidRPr="00B3527C" w:rsidRDefault="00592785" w:rsidP="00592785">
            <w:pPr>
              <w:ind w:firstLine="0"/>
              <w:rPr>
                <w:rFonts w:eastAsia="Times New Roman"/>
                <w:color w:val="000000"/>
                <w:sz w:val="20"/>
                <w:szCs w:val="20"/>
                <w:lang w:eastAsia="ru-RU"/>
              </w:rPr>
            </w:pPr>
            <w:r w:rsidRPr="00B3527C">
              <w:rPr>
                <w:color w:val="000000"/>
                <w:sz w:val="20"/>
                <w:szCs w:val="20"/>
              </w:rPr>
              <w:t>определение системы мер по</w:t>
            </w:r>
            <w:r>
              <w:rPr>
                <w:color w:val="000000"/>
                <w:sz w:val="20"/>
                <w:szCs w:val="20"/>
              </w:rPr>
              <w:t> </w:t>
            </w:r>
            <w:r w:rsidRPr="00B3527C">
              <w:rPr>
                <w:color w:val="000000"/>
                <w:sz w:val="20"/>
                <w:szCs w:val="20"/>
              </w:rPr>
              <w:t>организации работы с</w:t>
            </w:r>
            <w:r>
              <w:rPr>
                <w:color w:val="000000"/>
                <w:sz w:val="20"/>
                <w:szCs w:val="20"/>
              </w:rPr>
              <w:t> </w:t>
            </w:r>
            <w:r w:rsidRPr="00B3527C">
              <w:rPr>
                <w:color w:val="000000"/>
                <w:sz w:val="20"/>
                <w:szCs w:val="20"/>
              </w:rPr>
              <w:t>болельщиками и</w:t>
            </w:r>
            <w:r>
              <w:rPr>
                <w:color w:val="000000"/>
                <w:sz w:val="20"/>
                <w:szCs w:val="20"/>
              </w:rPr>
              <w:t> </w:t>
            </w:r>
            <w:r w:rsidRPr="00B3527C">
              <w:rPr>
                <w:color w:val="000000"/>
                <w:sz w:val="20"/>
                <w:szCs w:val="20"/>
              </w:rPr>
              <w:t>их</w:t>
            </w:r>
            <w:r>
              <w:rPr>
                <w:color w:val="000000"/>
                <w:sz w:val="20"/>
                <w:szCs w:val="20"/>
              </w:rPr>
              <w:t> </w:t>
            </w:r>
            <w:r w:rsidRPr="00B3527C">
              <w:rPr>
                <w:color w:val="000000"/>
                <w:sz w:val="20"/>
                <w:szCs w:val="20"/>
              </w:rPr>
              <w:t>объединениями</w:t>
            </w:r>
          </w:p>
        </w:tc>
        <w:tc>
          <w:tcPr>
            <w:tcW w:w="389" w:type="pct"/>
            <w:vMerge/>
            <w:tcBorders>
              <w:left w:val="single" w:sz="4" w:space="0" w:color="auto"/>
              <w:bottom w:val="single" w:sz="4" w:space="0" w:color="auto"/>
              <w:right w:val="single" w:sz="4" w:space="0" w:color="auto"/>
            </w:tcBorders>
            <w:shd w:val="clear" w:color="auto" w:fill="auto"/>
            <w:vAlign w:val="center"/>
          </w:tcPr>
          <w:p w14:paraId="1093670B" w14:textId="77777777" w:rsidR="00592785" w:rsidRPr="00B3527C" w:rsidRDefault="00592785" w:rsidP="00592785">
            <w:pPr>
              <w:ind w:firstLine="0"/>
              <w:jc w:val="center"/>
              <w:rPr>
                <w:rFonts w:eastAsia="Times New Roman"/>
                <w:color w:val="000000"/>
                <w:sz w:val="20"/>
                <w:szCs w:val="20"/>
                <w:lang w:eastAsia="ru-RU"/>
              </w:rPr>
            </w:pP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1E4D5DC" w14:textId="6D113A89" w:rsidR="00592785" w:rsidRPr="00A17146" w:rsidRDefault="00A711F5" w:rsidP="00A711F5">
            <w:pPr>
              <w:ind w:firstLine="0"/>
              <w:jc w:val="both"/>
              <w:rPr>
                <w:rFonts w:eastAsia="Times New Roman"/>
                <w:color w:val="000000"/>
                <w:sz w:val="20"/>
                <w:szCs w:val="20"/>
                <w:highlight w:val="yellow"/>
                <w:lang w:eastAsia="ru-RU"/>
              </w:rPr>
            </w:pPr>
            <w:r w:rsidRPr="00A711F5">
              <w:rPr>
                <w:color w:val="000000"/>
                <w:sz w:val="20"/>
                <w:szCs w:val="20"/>
              </w:rPr>
              <w:t xml:space="preserve">В </w:t>
            </w:r>
            <w:proofErr w:type="gramStart"/>
            <w:r w:rsidRPr="00A711F5">
              <w:rPr>
                <w:color w:val="000000"/>
                <w:sz w:val="20"/>
                <w:szCs w:val="20"/>
              </w:rPr>
              <w:t>соответствии</w:t>
            </w:r>
            <w:proofErr w:type="gramEnd"/>
            <w:r w:rsidRPr="00A711F5">
              <w:rPr>
                <w:color w:val="000000"/>
                <w:sz w:val="20"/>
                <w:szCs w:val="20"/>
              </w:rPr>
              <w:t xml:space="preserve"> с приказом Министерства спорта Российской Федерации от 30.10.2015 № 997 </w:t>
            </w:r>
            <w:r>
              <w:rPr>
                <w:color w:val="000000"/>
                <w:sz w:val="20"/>
                <w:szCs w:val="20"/>
              </w:rPr>
              <w:t>«</w:t>
            </w:r>
            <w:r w:rsidRPr="00A711F5">
              <w:rPr>
                <w:color w:val="000000"/>
                <w:sz w:val="20"/>
                <w:szCs w:val="20"/>
              </w:rPr>
              <w:t>Об утверждении требований</w:t>
            </w:r>
            <w:r>
              <w:rPr>
                <w:color w:val="000000"/>
                <w:sz w:val="20"/>
                <w:szCs w:val="20"/>
              </w:rPr>
              <w:t xml:space="preserve"> </w:t>
            </w:r>
            <w:r w:rsidRPr="00A711F5">
              <w:rPr>
                <w:color w:val="000000"/>
                <w:sz w:val="20"/>
                <w:szCs w:val="20"/>
              </w:rPr>
              <w:t>к организациям, осуществляющим специальную подготовку</w:t>
            </w:r>
            <w:r>
              <w:rPr>
                <w:color w:val="000000"/>
                <w:sz w:val="20"/>
                <w:szCs w:val="20"/>
              </w:rPr>
              <w:t xml:space="preserve"> </w:t>
            </w:r>
            <w:r w:rsidRPr="00A711F5">
              <w:rPr>
                <w:color w:val="000000"/>
                <w:sz w:val="20"/>
                <w:szCs w:val="20"/>
              </w:rPr>
              <w:t>контролеров-распорядителей и (или) выдачу и учет</w:t>
            </w:r>
            <w:r>
              <w:rPr>
                <w:color w:val="000000"/>
                <w:sz w:val="20"/>
                <w:szCs w:val="20"/>
              </w:rPr>
              <w:t xml:space="preserve"> </w:t>
            </w:r>
            <w:r w:rsidRPr="00A711F5">
              <w:rPr>
                <w:color w:val="000000"/>
                <w:sz w:val="20"/>
                <w:szCs w:val="20"/>
              </w:rPr>
              <w:t>удостоверений контролеров-распорядителей» в Ивановской области при проведении крупных спортивных и физкультурных мероприятий к работе с болельщиками привлекаются контроллеры-распорядители, а также волонтеры. Кроме того, в структуре профессиональных клубов Ивановской области (ФК «Текстильщик», БК «Энергия», ВК «</w:t>
            </w:r>
            <w:proofErr w:type="spellStart"/>
            <w:r w:rsidRPr="00A711F5">
              <w:rPr>
                <w:color w:val="000000"/>
                <w:sz w:val="20"/>
                <w:szCs w:val="20"/>
              </w:rPr>
              <w:t>Шуяночка</w:t>
            </w:r>
            <w:proofErr w:type="spellEnd"/>
            <w:r w:rsidRPr="00A711F5">
              <w:rPr>
                <w:color w:val="000000"/>
                <w:sz w:val="20"/>
                <w:szCs w:val="20"/>
              </w:rPr>
              <w:t>» и ВК «Текстильщик») имеются должности – специалист по работе с болельщиками.</w:t>
            </w:r>
          </w:p>
        </w:tc>
      </w:tr>
      <w:tr w:rsidR="00592785" w:rsidRPr="00916DAB" w14:paraId="38FBDA25"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A971B84" w14:textId="1260C8A5" w:rsidR="00592785" w:rsidRPr="00CE7EBD" w:rsidRDefault="00592785" w:rsidP="00592785">
            <w:pPr>
              <w:ind w:firstLine="0"/>
              <w:jc w:val="center"/>
              <w:rPr>
                <w:rFonts w:eastAsia="Times New Roman"/>
                <w:color w:val="000000"/>
                <w:sz w:val="20"/>
                <w:szCs w:val="20"/>
                <w:lang w:eastAsia="ru-RU"/>
              </w:rPr>
            </w:pPr>
            <w:r w:rsidRPr="00CE7EBD">
              <w:rPr>
                <w:color w:val="000000"/>
                <w:sz w:val="20"/>
                <w:szCs w:val="20"/>
              </w:rPr>
              <w:t>2.6.7.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2076002" w14:textId="25FE217C" w:rsidR="00592785" w:rsidRPr="00CE7EBD" w:rsidRDefault="00592785" w:rsidP="00592785">
            <w:pPr>
              <w:ind w:firstLine="0"/>
              <w:rPr>
                <w:rFonts w:eastAsia="Times New Roman"/>
                <w:color w:val="000000"/>
                <w:sz w:val="20"/>
                <w:szCs w:val="20"/>
                <w:lang w:eastAsia="ru-RU"/>
              </w:rPr>
            </w:pPr>
            <w:r w:rsidRPr="00CE7EBD">
              <w:rPr>
                <w:color w:val="000000"/>
                <w:sz w:val="20"/>
                <w:szCs w:val="20"/>
              </w:rPr>
              <w:t>Обеспечение доступа социально ориентированных некоммерческих организаций к предоставлению услуг в рамках региональных программ в области физической культуры и массового спорта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FFB0A63" w14:textId="215746B9" w:rsidR="00592785" w:rsidRPr="00CE7EBD" w:rsidRDefault="00592785" w:rsidP="00592785">
            <w:pPr>
              <w:ind w:firstLine="0"/>
              <w:jc w:val="center"/>
              <w:rPr>
                <w:rFonts w:eastAsia="Times New Roman"/>
                <w:color w:val="000000"/>
                <w:sz w:val="20"/>
                <w:szCs w:val="20"/>
                <w:lang w:eastAsia="ru-RU"/>
              </w:rPr>
            </w:pPr>
            <w:r w:rsidRPr="00CE7EBD">
              <w:rPr>
                <w:color w:val="000000"/>
                <w:sz w:val="20"/>
                <w:szCs w:val="20"/>
              </w:rPr>
              <w:t xml:space="preserve">2021 – 2030 </w:t>
            </w:r>
            <w:proofErr w:type="spellStart"/>
            <w:r w:rsidRPr="00CE7EBD">
              <w:rPr>
                <w:color w:val="000000"/>
                <w:sz w:val="20"/>
                <w:szCs w:val="20"/>
              </w:rPr>
              <w:t>г.</w:t>
            </w:r>
            <w:proofErr w:type="gramStart"/>
            <w:r w:rsidRPr="00CE7EBD">
              <w:rPr>
                <w:color w:val="000000"/>
                <w:sz w:val="20"/>
                <w:szCs w:val="20"/>
              </w:rPr>
              <w:t>г</w:t>
            </w:r>
            <w:proofErr w:type="spellEnd"/>
            <w:proofErr w:type="gramEnd"/>
            <w:r w:rsidRPr="00CE7EBD">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CCA53C1" w14:textId="4AF440FE" w:rsidR="00592785" w:rsidRPr="00A17146" w:rsidRDefault="00EE318A" w:rsidP="00592785">
            <w:pPr>
              <w:ind w:firstLine="0"/>
              <w:jc w:val="both"/>
              <w:rPr>
                <w:rFonts w:eastAsia="Times New Roman"/>
                <w:color w:val="000000"/>
                <w:sz w:val="20"/>
                <w:szCs w:val="20"/>
                <w:highlight w:val="yellow"/>
                <w:lang w:eastAsia="ru-RU"/>
              </w:rPr>
            </w:pPr>
            <w:proofErr w:type="gramStart"/>
            <w:r w:rsidRPr="00EE318A">
              <w:rPr>
                <w:color w:val="000000"/>
                <w:sz w:val="20"/>
                <w:szCs w:val="20"/>
              </w:rPr>
              <w:t>В рамках д</w:t>
            </w:r>
            <w:r>
              <w:rPr>
                <w:color w:val="000000"/>
                <w:sz w:val="20"/>
                <w:szCs w:val="20"/>
              </w:rPr>
              <w:t>ействия З</w:t>
            </w:r>
            <w:r w:rsidRPr="00EE318A">
              <w:rPr>
                <w:color w:val="000000"/>
                <w:sz w:val="20"/>
                <w:szCs w:val="20"/>
              </w:rPr>
              <w:t>акона Ивановской области от 06.05.2011 года № 37-ОЗ «О поддержке социально ориентированных некоммерческих организаций» и постановления Правительства Ивановской области от 30.03.2012 № 107-п «О порядке, объемах и условиях предоставления поддержки социально ориентированным некоммерческим организациям, зарегистрированным и действующим на территории Ивановской области» ежегодно социально-ориентированные НКО получают поддержку из областного бюджета в виде субсидии</w:t>
            </w:r>
            <w:proofErr w:type="gramEnd"/>
          </w:p>
        </w:tc>
      </w:tr>
      <w:tr w:rsidR="00592785" w:rsidRPr="00916DAB" w14:paraId="262DF4D8"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0EC9EC6" w14:textId="530EAF56" w:rsidR="00592785" w:rsidRPr="00CE7EBD" w:rsidRDefault="00592785" w:rsidP="00592785">
            <w:pPr>
              <w:ind w:firstLine="0"/>
              <w:jc w:val="center"/>
              <w:rPr>
                <w:rFonts w:eastAsia="Times New Roman"/>
                <w:color w:val="000000"/>
                <w:sz w:val="20"/>
                <w:szCs w:val="20"/>
                <w:lang w:eastAsia="ru-RU"/>
              </w:rPr>
            </w:pPr>
            <w:r w:rsidRPr="00CE7EBD">
              <w:rPr>
                <w:color w:val="000000"/>
                <w:sz w:val="20"/>
                <w:szCs w:val="20"/>
              </w:rPr>
              <w:t>2.6.8.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093E9E6" w14:textId="75694A75" w:rsidR="00592785" w:rsidRPr="00CE7EBD" w:rsidRDefault="00592785" w:rsidP="00592785">
            <w:pPr>
              <w:ind w:firstLine="0"/>
              <w:rPr>
                <w:rFonts w:eastAsia="Times New Roman"/>
                <w:color w:val="000000"/>
                <w:sz w:val="20"/>
                <w:szCs w:val="20"/>
                <w:lang w:eastAsia="ru-RU"/>
              </w:rPr>
            </w:pPr>
            <w:r w:rsidRPr="00CE7EBD">
              <w:rPr>
                <w:color w:val="000000"/>
                <w:sz w:val="20"/>
                <w:szCs w:val="20"/>
              </w:rPr>
              <w:t>Развитие базовых видов спорта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580D979" w14:textId="635A7100" w:rsidR="00592785" w:rsidRPr="00CE7EBD" w:rsidRDefault="00592785" w:rsidP="00592785">
            <w:pPr>
              <w:ind w:firstLine="0"/>
              <w:jc w:val="center"/>
              <w:rPr>
                <w:rFonts w:eastAsia="Times New Roman"/>
                <w:color w:val="000000"/>
                <w:sz w:val="20"/>
                <w:szCs w:val="20"/>
                <w:lang w:eastAsia="ru-RU"/>
              </w:rPr>
            </w:pPr>
            <w:r w:rsidRPr="00CE7EBD">
              <w:rPr>
                <w:color w:val="000000"/>
                <w:sz w:val="20"/>
                <w:szCs w:val="20"/>
              </w:rPr>
              <w:t xml:space="preserve">2021 – 2030 </w:t>
            </w:r>
            <w:proofErr w:type="spellStart"/>
            <w:r w:rsidRPr="00CE7EBD">
              <w:rPr>
                <w:color w:val="000000"/>
                <w:sz w:val="20"/>
                <w:szCs w:val="20"/>
              </w:rPr>
              <w:t>г.</w:t>
            </w:r>
            <w:proofErr w:type="gramStart"/>
            <w:r w:rsidRPr="00CE7EBD">
              <w:rPr>
                <w:color w:val="000000"/>
                <w:sz w:val="20"/>
                <w:szCs w:val="20"/>
              </w:rPr>
              <w:t>г</w:t>
            </w:r>
            <w:proofErr w:type="spellEnd"/>
            <w:proofErr w:type="gramEnd"/>
            <w:r w:rsidRPr="00CE7EBD">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7D67CC3" w14:textId="1E82505E" w:rsidR="00EE318A" w:rsidRPr="00EE318A" w:rsidRDefault="00EE318A" w:rsidP="00EE318A">
            <w:pPr>
              <w:ind w:firstLine="0"/>
              <w:jc w:val="both"/>
              <w:rPr>
                <w:color w:val="000000"/>
                <w:sz w:val="20"/>
                <w:szCs w:val="20"/>
              </w:rPr>
            </w:pPr>
            <w:proofErr w:type="gramStart"/>
            <w:r w:rsidRPr="00EE318A">
              <w:rPr>
                <w:color w:val="000000"/>
                <w:sz w:val="20"/>
                <w:szCs w:val="20"/>
              </w:rPr>
              <w:t xml:space="preserve">В соответствии с приказом </w:t>
            </w:r>
            <w:proofErr w:type="spellStart"/>
            <w:r w:rsidRPr="00EE318A">
              <w:rPr>
                <w:color w:val="000000"/>
                <w:sz w:val="20"/>
                <w:szCs w:val="20"/>
              </w:rPr>
              <w:t>Минспорта</w:t>
            </w:r>
            <w:proofErr w:type="spellEnd"/>
            <w:r w:rsidRPr="00EE318A">
              <w:rPr>
                <w:color w:val="000000"/>
                <w:sz w:val="20"/>
                <w:szCs w:val="20"/>
              </w:rPr>
              <w:t xml:space="preserve"> России от 23.06.2022 № 533 «Об утверждении перечня базовых видов спорта» отнесен к категории «иные виды спорта, развиваемые субъектами Российской Федерации на своих территориях с учетом сложившихся исторических традиций развития спорта высших достижений, представительства спортсменов от субъектов Российской Федерации в составах спортивных сборных команд Российской Федерации по видам спорта и участия данных команд во всероссийских и</w:t>
            </w:r>
            <w:proofErr w:type="gramEnd"/>
            <w:r w:rsidRPr="00EE318A">
              <w:rPr>
                <w:color w:val="000000"/>
                <w:sz w:val="20"/>
                <w:szCs w:val="20"/>
              </w:rPr>
              <w:t xml:space="preserve"> в международных официальных спортивных мероприятиях» базовыми видами спорта, развиваемые на территории Ивановской области, с 2022 по 2024 г</w:t>
            </w:r>
            <w:r>
              <w:rPr>
                <w:color w:val="000000"/>
                <w:sz w:val="20"/>
                <w:szCs w:val="20"/>
              </w:rPr>
              <w:t>оды</w:t>
            </w:r>
            <w:r w:rsidRPr="00EE318A">
              <w:rPr>
                <w:color w:val="000000"/>
                <w:sz w:val="20"/>
                <w:szCs w:val="20"/>
              </w:rPr>
              <w:t xml:space="preserve"> признаны:</w:t>
            </w:r>
          </w:p>
          <w:p w14:paraId="6A7CFE62" w14:textId="77777777" w:rsidR="00EE318A" w:rsidRPr="00EE318A" w:rsidRDefault="00EE318A" w:rsidP="00EE318A">
            <w:pPr>
              <w:ind w:firstLine="0"/>
              <w:jc w:val="both"/>
              <w:rPr>
                <w:color w:val="000000"/>
                <w:sz w:val="20"/>
                <w:szCs w:val="20"/>
              </w:rPr>
            </w:pPr>
            <w:r w:rsidRPr="00EE318A">
              <w:rPr>
                <w:color w:val="000000"/>
                <w:sz w:val="20"/>
                <w:szCs w:val="20"/>
              </w:rPr>
              <w:t>Баскетбол;</w:t>
            </w:r>
          </w:p>
          <w:p w14:paraId="5837E29F" w14:textId="77777777" w:rsidR="00EE318A" w:rsidRPr="00EE318A" w:rsidRDefault="00EE318A" w:rsidP="00EE318A">
            <w:pPr>
              <w:ind w:firstLine="0"/>
              <w:jc w:val="both"/>
              <w:rPr>
                <w:color w:val="000000"/>
                <w:sz w:val="20"/>
                <w:szCs w:val="20"/>
              </w:rPr>
            </w:pPr>
            <w:r w:rsidRPr="00EE318A">
              <w:rPr>
                <w:color w:val="000000"/>
                <w:sz w:val="20"/>
                <w:szCs w:val="20"/>
              </w:rPr>
              <w:t>Бокс;</w:t>
            </w:r>
          </w:p>
          <w:p w14:paraId="72FDD29D" w14:textId="77777777" w:rsidR="00EE318A" w:rsidRPr="00EE318A" w:rsidRDefault="00EE318A" w:rsidP="00EE318A">
            <w:pPr>
              <w:ind w:firstLine="0"/>
              <w:jc w:val="both"/>
              <w:rPr>
                <w:color w:val="000000"/>
                <w:sz w:val="20"/>
                <w:szCs w:val="20"/>
              </w:rPr>
            </w:pPr>
            <w:r w:rsidRPr="00EE318A">
              <w:rPr>
                <w:color w:val="000000"/>
                <w:sz w:val="20"/>
                <w:szCs w:val="20"/>
              </w:rPr>
              <w:t>Легкая атлетика;</w:t>
            </w:r>
          </w:p>
          <w:p w14:paraId="0E85BD9C" w14:textId="77777777" w:rsidR="00EE318A" w:rsidRPr="00EE318A" w:rsidRDefault="00EE318A" w:rsidP="00EE318A">
            <w:pPr>
              <w:ind w:firstLine="0"/>
              <w:jc w:val="both"/>
              <w:rPr>
                <w:color w:val="000000"/>
                <w:sz w:val="20"/>
                <w:szCs w:val="20"/>
              </w:rPr>
            </w:pPr>
            <w:r w:rsidRPr="00EE318A">
              <w:rPr>
                <w:color w:val="000000"/>
                <w:sz w:val="20"/>
                <w:szCs w:val="20"/>
              </w:rPr>
              <w:t xml:space="preserve">Прыжки на </w:t>
            </w:r>
            <w:proofErr w:type="gramStart"/>
            <w:r w:rsidRPr="00EE318A">
              <w:rPr>
                <w:color w:val="000000"/>
                <w:sz w:val="20"/>
                <w:szCs w:val="20"/>
              </w:rPr>
              <w:t>батуте</w:t>
            </w:r>
            <w:proofErr w:type="gramEnd"/>
            <w:r w:rsidRPr="00EE318A">
              <w:rPr>
                <w:color w:val="000000"/>
                <w:sz w:val="20"/>
                <w:szCs w:val="20"/>
              </w:rPr>
              <w:t>;</w:t>
            </w:r>
          </w:p>
          <w:p w14:paraId="3BC7C4CA" w14:textId="77777777" w:rsidR="00EE318A" w:rsidRPr="00EE318A" w:rsidRDefault="00EE318A" w:rsidP="00EE318A">
            <w:pPr>
              <w:ind w:firstLine="0"/>
              <w:jc w:val="both"/>
              <w:rPr>
                <w:color w:val="000000"/>
                <w:sz w:val="20"/>
                <w:szCs w:val="20"/>
              </w:rPr>
            </w:pPr>
            <w:r w:rsidRPr="00EE318A">
              <w:rPr>
                <w:color w:val="000000"/>
                <w:sz w:val="20"/>
                <w:szCs w:val="20"/>
              </w:rPr>
              <w:t>Тхэквондо;</w:t>
            </w:r>
          </w:p>
          <w:p w14:paraId="79D55F48" w14:textId="77777777" w:rsidR="00EE318A" w:rsidRPr="00EE318A" w:rsidRDefault="00EE318A" w:rsidP="00EE318A">
            <w:pPr>
              <w:ind w:firstLine="0"/>
              <w:jc w:val="both"/>
              <w:rPr>
                <w:color w:val="000000"/>
                <w:sz w:val="20"/>
                <w:szCs w:val="20"/>
              </w:rPr>
            </w:pPr>
            <w:r w:rsidRPr="00EE318A">
              <w:rPr>
                <w:color w:val="000000"/>
                <w:sz w:val="20"/>
                <w:szCs w:val="20"/>
              </w:rPr>
              <w:t>Художественная гимнастика;</w:t>
            </w:r>
          </w:p>
          <w:p w14:paraId="09B54E90" w14:textId="77777777" w:rsidR="00EE318A" w:rsidRPr="00EE318A" w:rsidRDefault="00EE318A" w:rsidP="00EE318A">
            <w:pPr>
              <w:ind w:firstLine="0"/>
              <w:jc w:val="both"/>
              <w:rPr>
                <w:color w:val="000000"/>
                <w:sz w:val="20"/>
                <w:szCs w:val="20"/>
              </w:rPr>
            </w:pPr>
            <w:r w:rsidRPr="00EE318A">
              <w:rPr>
                <w:color w:val="000000"/>
                <w:sz w:val="20"/>
                <w:szCs w:val="20"/>
              </w:rPr>
              <w:t>Спортивное ориентирование;</w:t>
            </w:r>
          </w:p>
          <w:p w14:paraId="7B23C448" w14:textId="785CDE6E" w:rsidR="00592785" w:rsidRPr="00A17146" w:rsidRDefault="00EE318A" w:rsidP="00EE318A">
            <w:pPr>
              <w:ind w:firstLine="0"/>
              <w:jc w:val="both"/>
              <w:rPr>
                <w:rFonts w:eastAsia="Times New Roman"/>
                <w:color w:val="000000"/>
                <w:sz w:val="20"/>
                <w:szCs w:val="20"/>
                <w:highlight w:val="yellow"/>
                <w:lang w:eastAsia="ru-RU"/>
              </w:rPr>
            </w:pPr>
            <w:r w:rsidRPr="00EE318A">
              <w:rPr>
                <w:color w:val="000000"/>
                <w:sz w:val="20"/>
                <w:szCs w:val="20"/>
              </w:rPr>
              <w:t>Спорт глухих</w:t>
            </w:r>
            <w:r>
              <w:rPr>
                <w:color w:val="000000"/>
                <w:sz w:val="20"/>
                <w:szCs w:val="20"/>
              </w:rPr>
              <w:t>.</w:t>
            </w:r>
          </w:p>
        </w:tc>
      </w:tr>
      <w:tr w:rsidR="00592785" w:rsidRPr="00916DAB" w14:paraId="5088CF0F" w14:textId="77777777" w:rsidTr="00744A95">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CED23F2" w14:textId="605A7863" w:rsidR="00592785" w:rsidRPr="00754DE0" w:rsidRDefault="00592785" w:rsidP="00592785">
            <w:pPr>
              <w:ind w:firstLine="0"/>
              <w:jc w:val="center"/>
              <w:rPr>
                <w:rFonts w:eastAsia="Times New Roman"/>
                <w:color w:val="000000"/>
                <w:sz w:val="20"/>
                <w:szCs w:val="20"/>
                <w:lang w:eastAsia="ru-RU"/>
              </w:rPr>
            </w:pPr>
            <w:r w:rsidRPr="00754DE0">
              <w:rPr>
                <w:rFonts w:eastAsia="Times New Roman"/>
                <w:color w:val="000000"/>
                <w:sz w:val="20"/>
                <w:szCs w:val="20"/>
                <w:lang w:eastAsia="ru-RU"/>
              </w:rPr>
              <w:t>Цель 2.7. Обеспечение безопасности жизнедеятельности населения</w:t>
            </w:r>
          </w:p>
        </w:tc>
      </w:tr>
      <w:tr w:rsidR="00592785" w:rsidRPr="00916DAB" w14:paraId="0618CACB"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B7C4B9E" w14:textId="5AD71F67" w:rsidR="00592785" w:rsidRPr="00744A95" w:rsidRDefault="00592785" w:rsidP="00592785">
            <w:pPr>
              <w:ind w:firstLine="0"/>
              <w:jc w:val="center"/>
              <w:rPr>
                <w:rFonts w:eastAsia="Times New Roman"/>
                <w:color w:val="000000"/>
                <w:sz w:val="20"/>
                <w:szCs w:val="20"/>
                <w:lang w:eastAsia="ru-RU"/>
              </w:rPr>
            </w:pPr>
            <w:r w:rsidRPr="00744A95">
              <w:rPr>
                <w:color w:val="000000"/>
                <w:sz w:val="20"/>
                <w:szCs w:val="20"/>
              </w:rPr>
              <w:t>2.7.1.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A6DA5B8" w14:textId="3A4AAF88" w:rsidR="00592785" w:rsidRPr="00744A95" w:rsidRDefault="00592785" w:rsidP="00592785">
            <w:pPr>
              <w:ind w:firstLine="0"/>
              <w:rPr>
                <w:rFonts w:eastAsia="Times New Roman"/>
                <w:color w:val="000000"/>
                <w:sz w:val="20"/>
                <w:szCs w:val="20"/>
                <w:lang w:eastAsia="ru-RU"/>
              </w:rPr>
            </w:pPr>
            <w:r w:rsidRPr="00744A95">
              <w:rPr>
                <w:color w:val="000000"/>
                <w:sz w:val="20"/>
                <w:szCs w:val="20"/>
              </w:rPr>
              <w:t>Обеспечение мероприятий по</w:t>
            </w:r>
            <w:r>
              <w:rPr>
                <w:color w:val="000000"/>
                <w:sz w:val="20"/>
                <w:szCs w:val="20"/>
              </w:rPr>
              <w:t> </w:t>
            </w:r>
            <w:r w:rsidRPr="00744A95">
              <w:rPr>
                <w:color w:val="000000"/>
                <w:sz w:val="20"/>
                <w:szCs w:val="20"/>
              </w:rPr>
              <w:t>гражданской обороне, защита населения и территорий Ивановской области от</w:t>
            </w:r>
            <w:r>
              <w:rPr>
                <w:color w:val="000000"/>
                <w:sz w:val="20"/>
                <w:szCs w:val="20"/>
              </w:rPr>
              <w:t> </w:t>
            </w:r>
            <w:r w:rsidRPr="00744A95">
              <w:rPr>
                <w:color w:val="000000"/>
                <w:sz w:val="20"/>
                <w:szCs w:val="20"/>
              </w:rPr>
              <w:t>чрезвычайных ситуаций, пожарной безопасности, поиску и</w:t>
            </w:r>
            <w:r>
              <w:rPr>
                <w:color w:val="000000"/>
                <w:sz w:val="20"/>
                <w:szCs w:val="20"/>
              </w:rPr>
              <w:t> </w:t>
            </w:r>
            <w:r w:rsidRPr="00744A95">
              <w:rPr>
                <w:color w:val="000000"/>
                <w:sz w:val="20"/>
                <w:szCs w:val="20"/>
              </w:rPr>
              <w:t>спасению людей на водных объектах</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B7B5BF6" w14:textId="6EEBFB67" w:rsidR="00592785" w:rsidRPr="00744A95" w:rsidRDefault="00592785" w:rsidP="00592785">
            <w:pPr>
              <w:ind w:firstLine="0"/>
              <w:jc w:val="center"/>
              <w:rPr>
                <w:rFonts w:eastAsia="Times New Roman"/>
                <w:color w:val="000000"/>
                <w:sz w:val="20"/>
                <w:szCs w:val="20"/>
                <w:lang w:eastAsia="ru-RU"/>
              </w:rPr>
            </w:pPr>
            <w:r w:rsidRPr="00744A95">
              <w:rPr>
                <w:color w:val="000000"/>
                <w:sz w:val="20"/>
                <w:szCs w:val="20"/>
              </w:rPr>
              <w:t xml:space="preserve">2021 – 2030 </w:t>
            </w:r>
            <w:proofErr w:type="spellStart"/>
            <w:r w:rsidRPr="00744A95">
              <w:rPr>
                <w:color w:val="000000"/>
                <w:sz w:val="20"/>
                <w:szCs w:val="20"/>
              </w:rPr>
              <w:t>г.</w:t>
            </w:r>
            <w:proofErr w:type="gramStart"/>
            <w:r w:rsidRPr="00744A95">
              <w:rPr>
                <w:color w:val="000000"/>
                <w:sz w:val="20"/>
                <w:szCs w:val="20"/>
              </w:rPr>
              <w:t>г</w:t>
            </w:r>
            <w:proofErr w:type="spellEnd"/>
            <w:proofErr w:type="gramEnd"/>
            <w:r w:rsidRPr="00744A9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E2D488F" w14:textId="77777777" w:rsidR="00376273" w:rsidRPr="00376273" w:rsidRDefault="00376273" w:rsidP="00376273">
            <w:pPr>
              <w:ind w:firstLine="0"/>
              <w:jc w:val="both"/>
              <w:rPr>
                <w:color w:val="000000"/>
                <w:sz w:val="20"/>
                <w:szCs w:val="20"/>
              </w:rPr>
            </w:pPr>
            <w:r w:rsidRPr="00376273">
              <w:rPr>
                <w:color w:val="000000"/>
                <w:sz w:val="20"/>
                <w:szCs w:val="20"/>
              </w:rPr>
              <w:t>Расширены возможности для поиска и спасения людей в труднодоступных местах на территории Ивановской области, сокращено время реагирования службы спасения Ивановской области на ЧС с момента ее вызова;</w:t>
            </w:r>
          </w:p>
          <w:p w14:paraId="1A455EA2" w14:textId="77777777" w:rsidR="00376273" w:rsidRPr="00376273" w:rsidRDefault="00376273" w:rsidP="00376273">
            <w:pPr>
              <w:ind w:firstLine="0"/>
              <w:jc w:val="both"/>
              <w:rPr>
                <w:color w:val="000000"/>
                <w:sz w:val="20"/>
                <w:szCs w:val="20"/>
              </w:rPr>
            </w:pPr>
            <w:r w:rsidRPr="00376273">
              <w:rPr>
                <w:color w:val="000000"/>
                <w:sz w:val="20"/>
                <w:szCs w:val="20"/>
              </w:rPr>
              <w:t>обеспечена работоспособность системы оповещения гражданской обороны на территории Ивановской области;</w:t>
            </w:r>
          </w:p>
          <w:p w14:paraId="724C27AB" w14:textId="77777777" w:rsidR="00376273" w:rsidRPr="00376273" w:rsidRDefault="00376273" w:rsidP="00376273">
            <w:pPr>
              <w:ind w:firstLine="0"/>
              <w:jc w:val="both"/>
              <w:rPr>
                <w:color w:val="000000"/>
                <w:sz w:val="20"/>
                <w:szCs w:val="20"/>
              </w:rPr>
            </w:pPr>
            <w:r w:rsidRPr="00376273">
              <w:rPr>
                <w:color w:val="000000"/>
                <w:sz w:val="20"/>
                <w:szCs w:val="20"/>
              </w:rPr>
              <w:t>обеспечено повышение эффективности решения задач по тушению пожаров на территории Ивановской области (за исключением лесных);</w:t>
            </w:r>
          </w:p>
          <w:p w14:paraId="0683B739" w14:textId="7790038C" w:rsidR="00592785" w:rsidRPr="00A17146" w:rsidRDefault="00376273" w:rsidP="00182F5B">
            <w:pPr>
              <w:ind w:firstLine="0"/>
              <w:jc w:val="both"/>
              <w:rPr>
                <w:rFonts w:eastAsia="Times New Roman"/>
                <w:color w:val="000000"/>
                <w:sz w:val="20"/>
                <w:szCs w:val="20"/>
                <w:highlight w:val="yellow"/>
                <w:lang w:eastAsia="ru-RU"/>
              </w:rPr>
            </w:pPr>
            <w:r w:rsidRPr="00376273">
              <w:rPr>
                <w:color w:val="000000"/>
                <w:sz w:val="20"/>
                <w:szCs w:val="20"/>
              </w:rPr>
              <w:t xml:space="preserve">обеспечено снижение ущерба от ЧС и происшествий путем сокращения времени реагирования экстренных оперативных служб при обращении населения по единому номеру </w:t>
            </w:r>
            <w:r w:rsidR="00182F5B">
              <w:rPr>
                <w:color w:val="000000"/>
                <w:sz w:val="20"/>
                <w:szCs w:val="20"/>
              </w:rPr>
              <w:t>«</w:t>
            </w:r>
            <w:r w:rsidRPr="00376273">
              <w:rPr>
                <w:color w:val="000000"/>
                <w:sz w:val="20"/>
                <w:szCs w:val="20"/>
              </w:rPr>
              <w:t>112</w:t>
            </w:r>
            <w:r w:rsidR="00182F5B">
              <w:rPr>
                <w:color w:val="000000"/>
                <w:sz w:val="20"/>
                <w:szCs w:val="20"/>
              </w:rPr>
              <w:t>»</w:t>
            </w:r>
            <w:r w:rsidRPr="00376273">
              <w:rPr>
                <w:color w:val="000000"/>
                <w:sz w:val="20"/>
                <w:szCs w:val="20"/>
              </w:rPr>
              <w:t>.</w:t>
            </w:r>
          </w:p>
        </w:tc>
      </w:tr>
      <w:tr w:rsidR="00592785" w:rsidRPr="00916DAB" w14:paraId="6F373BB2"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028935C" w14:textId="3EBB6BD7" w:rsidR="00592785" w:rsidRPr="00BF7BE4" w:rsidRDefault="00592785" w:rsidP="00592785">
            <w:pPr>
              <w:ind w:firstLine="0"/>
              <w:jc w:val="center"/>
              <w:rPr>
                <w:rFonts w:eastAsia="Times New Roman"/>
                <w:color w:val="000000"/>
                <w:sz w:val="20"/>
                <w:szCs w:val="20"/>
                <w:lang w:eastAsia="ru-RU"/>
              </w:rPr>
            </w:pPr>
            <w:r w:rsidRPr="00BF7BE4">
              <w:rPr>
                <w:color w:val="000000"/>
                <w:sz w:val="20"/>
                <w:szCs w:val="20"/>
              </w:rPr>
              <w:t>2.7.2.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FA9DA15" w14:textId="3724F1FF" w:rsidR="00592785" w:rsidRPr="00BF7BE4" w:rsidRDefault="00592785" w:rsidP="00592785">
            <w:pPr>
              <w:ind w:firstLine="0"/>
              <w:rPr>
                <w:rFonts w:eastAsia="Times New Roman"/>
                <w:color w:val="000000"/>
                <w:sz w:val="20"/>
                <w:szCs w:val="20"/>
                <w:lang w:eastAsia="ru-RU"/>
              </w:rPr>
            </w:pPr>
            <w:r w:rsidRPr="00BF7BE4">
              <w:rPr>
                <w:color w:val="000000"/>
                <w:sz w:val="20"/>
                <w:szCs w:val="20"/>
              </w:rPr>
              <w:t>Обеспечение безопасности дорожного движения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220312C" w14:textId="1F6483C7" w:rsidR="00592785" w:rsidRPr="00BF7BE4" w:rsidRDefault="00592785" w:rsidP="00592785">
            <w:pPr>
              <w:ind w:firstLine="0"/>
              <w:jc w:val="center"/>
              <w:rPr>
                <w:rFonts w:eastAsia="Times New Roman"/>
                <w:color w:val="000000"/>
                <w:sz w:val="20"/>
                <w:szCs w:val="20"/>
                <w:lang w:eastAsia="ru-RU"/>
              </w:rPr>
            </w:pPr>
            <w:r w:rsidRPr="00BF7BE4">
              <w:rPr>
                <w:color w:val="000000"/>
                <w:sz w:val="20"/>
                <w:szCs w:val="20"/>
              </w:rPr>
              <w:t xml:space="preserve">2021 – 2030 </w:t>
            </w:r>
            <w:proofErr w:type="spellStart"/>
            <w:r w:rsidRPr="00BF7BE4">
              <w:rPr>
                <w:color w:val="000000"/>
                <w:sz w:val="20"/>
                <w:szCs w:val="20"/>
              </w:rPr>
              <w:t>г.</w:t>
            </w:r>
            <w:proofErr w:type="gramStart"/>
            <w:r w:rsidRPr="00BF7BE4">
              <w:rPr>
                <w:color w:val="000000"/>
                <w:sz w:val="20"/>
                <w:szCs w:val="20"/>
              </w:rPr>
              <w:t>г</w:t>
            </w:r>
            <w:proofErr w:type="spellEnd"/>
            <w:proofErr w:type="gramEnd"/>
            <w:r w:rsidRPr="00BF7BE4">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80B292B" w14:textId="7217924F" w:rsidR="00592785" w:rsidRPr="00BF7BE4" w:rsidRDefault="00592785" w:rsidP="00BF7BE4">
            <w:pPr>
              <w:ind w:firstLine="0"/>
              <w:jc w:val="both"/>
              <w:rPr>
                <w:rFonts w:eastAsia="Times New Roman"/>
                <w:color w:val="000000"/>
                <w:sz w:val="20"/>
                <w:szCs w:val="20"/>
                <w:lang w:eastAsia="ru-RU"/>
              </w:rPr>
            </w:pPr>
            <w:r w:rsidRPr="00BF7BE4">
              <w:rPr>
                <w:color w:val="000000"/>
                <w:sz w:val="20"/>
                <w:szCs w:val="20"/>
              </w:rPr>
              <w:t xml:space="preserve">Постановлением Правительства Ивановской области от 12 мая 2010 года № 142-п </w:t>
            </w:r>
            <w:r w:rsidR="00BF7BE4" w:rsidRPr="00BF7BE4">
              <w:rPr>
                <w:color w:val="000000"/>
                <w:sz w:val="20"/>
                <w:szCs w:val="20"/>
              </w:rPr>
              <w:t>«</w:t>
            </w:r>
            <w:r w:rsidRPr="00BF7BE4">
              <w:rPr>
                <w:color w:val="000000"/>
                <w:sz w:val="20"/>
                <w:szCs w:val="20"/>
              </w:rPr>
              <w:t>О межведомственной комиссии по обеспечению безопасности дорожного движения Ивановской области</w:t>
            </w:r>
            <w:r w:rsidR="00BF7BE4" w:rsidRPr="00BF7BE4">
              <w:rPr>
                <w:color w:val="000000"/>
                <w:sz w:val="20"/>
                <w:szCs w:val="20"/>
              </w:rPr>
              <w:t>»</w:t>
            </w:r>
            <w:r w:rsidRPr="00BF7BE4">
              <w:rPr>
                <w:color w:val="000000"/>
                <w:sz w:val="20"/>
                <w:szCs w:val="20"/>
              </w:rPr>
              <w:t xml:space="preserve"> утверждено положение о межведомственной комиссии по обеспечению безопасности дорожного движения и ее состав. Заседания комиссии проводятся по мере необходимости, но не реже одного раза в полугодие. Внеочередные заседания комиссии проводятся по решению председателя Комиссии. </w:t>
            </w:r>
          </w:p>
        </w:tc>
      </w:tr>
      <w:tr w:rsidR="00592785" w:rsidRPr="00916DAB" w14:paraId="2D2F6DF5"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4FA1D24" w14:textId="63C5632A" w:rsidR="00592785" w:rsidRPr="00744A95" w:rsidRDefault="00592785" w:rsidP="00592785">
            <w:pPr>
              <w:ind w:firstLine="0"/>
              <w:jc w:val="center"/>
              <w:rPr>
                <w:rFonts w:eastAsia="Times New Roman"/>
                <w:color w:val="000000"/>
                <w:sz w:val="20"/>
                <w:szCs w:val="20"/>
                <w:lang w:eastAsia="ru-RU"/>
              </w:rPr>
            </w:pPr>
            <w:r w:rsidRPr="00744A95">
              <w:rPr>
                <w:color w:val="000000"/>
                <w:sz w:val="20"/>
                <w:szCs w:val="20"/>
              </w:rPr>
              <w:t>2.7.3.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A3CC31E" w14:textId="267A2996" w:rsidR="00592785" w:rsidRPr="00744A95" w:rsidRDefault="00592785" w:rsidP="00592785">
            <w:pPr>
              <w:ind w:firstLine="0"/>
              <w:rPr>
                <w:rFonts w:eastAsia="Times New Roman"/>
                <w:color w:val="000000"/>
                <w:sz w:val="20"/>
                <w:szCs w:val="20"/>
                <w:lang w:eastAsia="ru-RU"/>
              </w:rPr>
            </w:pPr>
            <w:r w:rsidRPr="00744A95">
              <w:rPr>
                <w:color w:val="000000"/>
                <w:sz w:val="20"/>
                <w:szCs w:val="20"/>
              </w:rPr>
              <w:t>Противодействие преступности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8165C53" w14:textId="379A257A" w:rsidR="00592785" w:rsidRPr="00744A95" w:rsidRDefault="00592785" w:rsidP="00592785">
            <w:pPr>
              <w:ind w:firstLine="0"/>
              <w:jc w:val="center"/>
              <w:rPr>
                <w:rFonts w:eastAsia="Times New Roman"/>
                <w:color w:val="000000"/>
                <w:sz w:val="20"/>
                <w:szCs w:val="20"/>
                <w:lang w:eastAsia="ru-RU"/>
              </w:rPr>
            </w:pPr>
            <w:r w:rsidRPr="00744A95">
              <w:rPr>
                <w:color w:val="000000"/>
                <w:sz w:val="20"/>
                <w:szCs w:val="20"/>
              </w:rPr>
              <w:t xml:space="preserve">2021 – 2030 </w:t>
            </w:r>
            <w:proofErr w:type="spellStart"/>
            <w:r w:rsidRPr="00744A95">
              <w:rPr>
                <w:color w:val="000000"/>
                <w:sz w:val="20"/>
                <w:szCs w:val="20"/>
              </w:rPr>
              <w:t>г.</w:t>
            </w:r>
            <w:proofErr w:type="gramStart"/>
            <w:r w:rsidRPr="00744A95">
              <w:rPr>
                <w:color w:val="000000"/>
                <w:sz w:val="20"/>
                <w:szCs w:val="20"/>
              </w:rPr>
              <w:t>г</w:t>
            </w:r>
            <w:proofErr w:type="spellEnd"/>
            <w:proofErr w:type="gramEnd"/>
            <w:r w:rsidRPr="00744A9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CE945A2" w14:textId="52F517E0" w:rsidR="00182F5B" w:rsidRPr="00DA306F" w:rsidRDefault="00182F5B" w:rsidP="00182F5B">
            <w:pPr>
              <w:ind w:firstLine="0"/>
              <w:jc w:val="both"/>
              <w:rPr>
                <w:color w:val="000000"/>
                <w:sz w:val="20"/>
                <w:szCs w:val="20"/>
              </w:rPr>
            </w:pPr>
            <w:r w:rsidRPr="00182F5B">
              <w:rPr>
                <w:color w:val="000000"/>
                <w:sz w:val="20"/>
                <w:szCs w:val="20"/>
              </w:rPr>
              <w:t>Снизился уровень повторной преступности, пьянства и алкоголизма, безнадзорности и беспризорности несовершеннолетних, незаконной миграции, повысилась степень вовлеченности граждан, организаций и общественных объединений в процесс профилактики правонарушений и борьбы с преступностью. За участие в охране общественного порядка и за предоставление информации о совершенном или готовящемся тяжком</w:t>
            </w:r>
            <w:r w:rsidR="00E702E1">
              <w:rPr>
                <w:color w:val="000000"/>
                <w:sz w:val="20"/>
                <w:szCs w:val="20"/>
              </w:rPr>
              <w:t xml:space="preserve"> </w:t>
            </w:r>
            <w:r w:rsidRPr="00182F5B">
              <w:rPr>
                <w:color w:val="000000"/>
                <w:sz w:val="20"/>
                <w:szCs w:val="20"/>
              </w:rPr>
              <w:t>или особо тяжком преступлении</w:t>
            </w:r>
            <w:r w:rsidRPr="00DA306F">
              <w:rPr>
                <w:color w:val="000000"/>
                <w:sz w:val="20"/>
                <w:szCs w:val="20"/>
              </w:rPr>
              <w:t xml:space="preserve"> </w:t>
            </w:r>
            <w:r>
              <w:rPr>
                <w:color w:val="000000"/>
                <w:sz w:val="20"/>
                <w:szCs w:val="20"/>
              </w:rPr>
              <w:t>п</w:t>
            </w:r>
            <w:r w:rsidRPr="00DA306F">
              <w:rPr>
                <w:color w:val="000000"/>
                <w:sz w:val="20"/>
                <w:szCs w:val="20"/>
              </w:rPr>
              <w:t>оощрено 50 граждан. На указанные цели в 2024 году было израсходовано 250</w:t>
            </w:r>
            <w:r>
              <w:rPr>
                <w:color w:val="000000"/>
                <w:sz w:val="20"/>
                <w:szCs w:val="20"/>
              </w:rPr>
              <w:t xml:space="preserve"> тыс.</w:t>
            </w:r>
            <w:r w:rsidRPr="00DA306F">
              <w:rPr>
                <w:color w:val="000000"/>
                <w:sz w:val="20"/>
                <w:szCs w:val="20"/>
              </w:rPr>
              <w:t xml:space="preserve"> рублей.</w:t>
            </w:r>
          </w:p>
          <w:p w14:paraId="0A6B6DBA" w14:textId="70E50BE0" w:rsidR="00182F5B" w:rsidRPr="00182F5B" w:rsidRDefault="00182F5B" w:rsidP="00182F5B">
            <w:pPr>
              <w:ind w:firstLine="0"/>
              <w:jc w:val="both"/>
              <w:rPr>
                <w:color w:val="000000"/>
                <w:sz w:val="20"/>
                <w:szCs w:val="20"/>
              </w:rPr>
            </w:pPr>
            <w:r>
              <w:rPr>
                <w:color w:val="000000"/>
                <w:sz w:val="20"/>
                <w:szCs w:val="20"/>
              </w:rPr>
              <w:t>З</w:t>
            </w:r>
            <w:r w:rsidRPr="00182F5B">
              <w:rPr>
                <w:color w:val="000000"/>
                <w:sz w:val="20"/>
                <w:szCs w:val="20"/>
              </w:rPr>
              <w:t>а добровольную сдачу незаконно хранящегося оружия, боеприпасов, взрывчатых веществ, взрывных устрой</w:t>
            </w:r>
            <w:proofErr w:type="gramStart"/>
            <w:r w:rsidRPr="00182F5B">
              <w:rPr>
                <w:color w:val="000000"/>
                <w:sz w:val="20"/>
                <w:szCs w:val="20"/>
              </w:rPr>
              <w:t>ств гр</w:t>
            </w:r>
            <w:proofErr w:type="gramEnd"/>
            <w:r w:rsidRPr="00182F5B">
              <w:rPr>
                <w:color w:val="000000"/>
                <w:sz w:val="20"/>
                <w:szCs w:val="20"/>
              </w:rPr>
              <w:t>ажданам выплачено единовременное денежное вознаграждение.</w:t>
            </w:r>
            <w:r w:rsidRPr="00DA306F">
              <w:rPr>
                <w:color w:val="000000"/>
                <w:sz w:val="20"/>
                <w:szCs w:val="20"/>
              </w:rPr>
              <w:t xml:space="preserve"> Совершено 9 выплат</w:t>
            </w:r>
            <w:r>
              <w:rPr>
                <w:color w:val="000000"/>
                <w:sz w:val="20"/>
                <w:szCs w:val="20"/>
              </w:rPr>
              <w:t xml:space="preserve"> на сумму </w:t>
            </w:r>
            <w:r w:rsidRPr="00DA306F">
              <w:rPr>
                <w:color w:val="000000"/>
                <w:sz w:val="20"/>
                <w:szCs w:val="20"/>
              </w:rPr>
              <w:t>37</w:t>
            </w:r>
            <w:r>
              <w:rPr>
                <w:color w:val="000000"/>
                <w:sz w:val="20"/>
                <w:szCs w:val="20"/>
              </w:rPr>
              <w:t xml:space="preserve">,5 тыс. </w:t>
            </w:r>
            <w:r w:rsidRPr="00DA306F">
              <w:rPr>
                <w:color w:val="000000"/>
                <w:sz w:val="20"/>
                <w:szCs w:val="20"/>
              </w:rPr>
              <w:t>рублей.</w:t>
            </w:r>
          </w:p>
          <w:p w14:paraId="565D3E41" w14:textId="1538C13D" w:rsidR="00182F5B" w:rsidRPr="00182F5B" w:rsidRDefault="00182F5B" w:rsidP="00182F5B">
            <w:pPr>
              <w:ind w:firstLine="0"/>
              <w:jc w:val="both"/>
              <w:rPr>
                <w:color w:val="000000"/>
                <w:sz w:val="20"/>
                <w:szCs w:val="20"/>
              </w:rPr>
            </w:pPr>
            <w:r w:rsidRPr="00182F5B">
              <w:rPr>
                <w:color w:val="000000"/>
                <w:sz w:val="20"/>
                <w:szCs w:val="20"/>
              </w:rPr>
              <w:t xml:space="preserve">Проведены социологические исследования </w:t>
            </w:r>
            <w:proofErr w:type="spellStart"/>
            <w:r w:rsidRPr="00182F5B">
              <w:rPr>
                <w:color w:val="000000"/>
                <w:sz w:val="20"/>
                <w:szCs w:val="20"/>
              </w:rPr>
              <w:t>наркоситуации</w:t>
            </w:r>
            <w:proofErr w:type="spellEnd"/>
            <w:r w:rsidRPr="00182F5B">
              <w:rPr>
                <w:color w:val="000000"/>
                <w:sz w:val="20"/>
                <w:szCs w:val="20"/>
              </w:rPr>
              <w:t xml:space="preserve"> в Ивановской области.</w:t>
            </w:r>
            <w:r w:rsidRPr="00DA306F">
              <w:rPr>
                <w:color w:val="000000"/>
                <w:sz w:val="20"/>
                <w:szCs w:val="20"/>
              </w:rPr>
              <w:t xml:space="preserve"> На указанные цели в 2024 году израсходовано 75</w:t>
            </w:r>
            <w:r>
              <w:rPr>
                <w:color w:val="000000"/>
                <w:sz w:val="20"/>
                <w:szCs w:val="20"/>
              </w:rPr>
              <w:t xml:space="preserve"> тыс.</w:t>
            </w:r>
            <w:r w:rsidRPr="00DA306F">
              <w:rPr>
                <w:color w:val="000000"/>
                <w:sz w:val="20"/>
                <w:szCs w:val="20"/>
              </w:rPr>
              <w:t xml:space="preserve"> рублей</w:t>
            </w:r>
          </w:p>
          <w:p w14:paraId="522A1A9B" w14:textId="77777777" w:rsidR="00182F5B" w:rsidRPr="00182F5B" w:rsidRDefault="00182F5B" w:rsidP="00182F5B">
            <w:pPr>
              <w:ind w:firstLine="0"/>
              <w:jc w:val="both"/>
              <w:rPr>
                <w:color w:val="000000"/>
                <w:sz w:val="20"/>
                <w:szCs w:val="20"/>
              </w:rPr>
            </w:pPr>
            <w:r w:rsidRPr="00182F5B">
              <w:rPr>
                <w:color w:val="000000"/>
                <w:sz w:val="20"/>
                <w:szCs w:val="20"/>
              </w:rPr>
              <w:t>Обеспечена деятельность административных комиссий и комиссий по делам несовершеннолетних и защите их прав.</w:t>
            </w:r>
          </w:p>
          <w:p w14:paraId="32EFC025" w14:textId="344B81BA" w:rsidR="00182F5B" w:rsidRDefault="00182F5B" w:rsidP="00182F5B">
            <w:pPr>
              <w:ind w:firstLine="0"/>
              <w:jc w:val="both"/>
              <w:rPr>
                <w:color w:val="000000"/>
                <w:sz w:val="20"/>
                <w:szCs w:val="20"/>
              </w:rPr>
            </w:pPr>
            <w:r w:rsidRPr="00182F5B">
              <w:rPr>
                <w:color w:val="000000"/>
                <w:sz w:val="20"/>
                <w:szCs w:val="20"/>
              </w:rPr>
              <w:t>Сократился уровень преступности в Ивановской области.</w:t>
            </w:r>
          </w:p>
          <w:p w14:paraId="5CE08A88" w14:textId="5F7BFDDB" w:rsidR="00592785" w:rsidRPr="00A17146" w:rsidRDefault="00592785" w:rsidP="00182F5B">
            <w:pPr>
              <w:ind w:firstLine="0"/>
              <w:jc w:val="both"/>
              <w:rPr>
                <w:rFonts w:eastAsia="Times New Roman"/>
                <w:color w:val="000000"/>
                <w:sz w:val="20"/>
                <w:szCs w:val="20"/>
                <w:highlight w:val="yellow"/>
                <w:lang w:eastAsia="ru-RU"/>
              </w:rPr>
            </w:pPr>
          </w:p>
        </w:tc>
      </w:tr>
      <w:tr w:rsidR="00592785" w:rsidRPr="00916DAB" w14:paraId="6B95D476"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F9A0EB9" w14:textId="22C6B497" w:rsidR="00592785" w:rsidRPr="00182F5B" w:rsidRDefault="00592785" w:rsidP="00592785">
            <w:pPr>
              <w:ind w:firstLine="0"/>
              <w:jc w:val="center"/>
              <w:rPr>
                <w:rFonts w:eastAsia="Times New Roman"/>
                <w:color w:val="000000"/>
                <w:sz w:val="20"/>
                <w:szCs w:val="20"/>
                <w:lang w:eastAsia="ru-RU"/>
              </w:rPr>
            </w:pPr>
            <w:r w:rsidRPr="00182F5B">
              <w:rPr>
                <w:color w:val="000000"/>
                <w:sz w:val="20"/>
                <w:szCs w:val="20"/>
              </w:rPr>
              <w:t>2.7.4.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43383F5" w14:textId="4FF502CD" w:rsidR="00592785" w:rsidRPr="00182F5B" w:rsidRDefault="00592785" w:rsidP="00592785">
            <w:pPr>
              <w:ind w:firstLine="0"/>
              <w:rPr>
                <w:rFonts w:eastAsia="Times New Roman"/>
                <w:color w:val="000000"/>
                <w:sz w:val="20"/>
                <w:szCs w:val="20"/>
                <w:lang w:eastAsia="ru-RU"/>
              </w:rPr>
            </w:pPr>
            <w:r w:rsidRPr="00182F5B">
              <w:rPr>
                <w:color w:val="000000"/>
                <w:sz w:val="20"/>
                <w:szCs w:val="20"/>
              </w:rPr>
              <w:t>Обеспечение режима безопасного функционирования и повышение уровня антитеррористической защищенности организаций жизнеобеспечения населения, транспортной инфраструктуры и других критически важных и потенциально опасных объектов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75A230C" w14:textId="02EF5F50" w:rsidR="00592785" w:rsidRPr="00182F5B" w:rsidRDefault="00592785" w:rsidP="00592785">
            <w:pPr>
              <w:ind w:firstLine="0"/>
              <w:jc w:val="center"/>
              <w:rPr>
                <w:rFonts w:eastAsia="Times New Roman"/>
                <w:color w:val="000000"/>
                <w:sz w:val="20"/>
                <w:szCs w:val="20"/>
                <w:lang w:eastAsia="ru-RU"/>
              </w:rPr>
            </w:pPr>
            <w:r w:rsidRPr="00182F5B">
              <w:rPr>
                <w:color w:val="000000"/>
                <w:sz w:val="20"/>
                <w:szCs w:val="20"/>
              </w:rPr>
              <w:t xml:space="preserve">2021 – 2030 </w:t>
            </w:r>
            <w:proofErr w:type="spellStart"/>
            <w:r w:rsidRPr="00182F5B">
              <w:rPr>
                <w:color w:val="000000"/>
                <w:sz w:val="20"/>
                <w:szCs w:val="20"/>
              </w:rPr>
              <w:t>г.</w:t>
            </w:r>
            <w:proofErr w:type="gramStart"/>
            <w:r w:rsidRPr="00182F5B">
              <w:rPr>
                <w:color w:val="000000"/>
                <w:sz w:val="20"/>
                <w:szCs w:val="20"/>
              </w:rPr>
              <w:t>г</w:t>
            </w:r>
            <w:proofErr w:type="spellEnd"/>
            <w:proofErr w:type="gramEnd"/>
            <w:r w:rsidRPr="00182F5B">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7FF636C" w14:textId="3428327E" w:rsidR="00592785" w:rsidRPr="00182F5B" w:rsidRDefault="00592785" w:rsidP="00592785">
            <w:pPr>
              <w:ind w:firstLine="0"/>
              <w:jc w:val="both"/>
              <w:rPr>
                <w:rFonts w:eastAsia="Times New Roman"/>
                <w:color w:val="000000"/>
                <w:sz w:val="20"/>
                <w:szCs w:val="20"/>
                <w:lang w:eastAsia="ru-RU"/>
              </w:rPr>
            </w:pPr>
            <w:r w:rsidRPr="00182F5B">
              <w:rPr>
                <w:color w:val="000000"/>
                <w:sz w:val="20"/>
                <w:szCs w:val="20"/>
              </w:rPr>
              <w:t>Реализация мероприятия позволила повысить уровень антитеррористической защищенности организаций жизнеобеспечения населения, транспортной инфраструктуры и других критически важных и потенциально опасных объектов, повысилась степень вовлеченности граждан, организаций и общественных объединений - участников мероприятий в процесс профилактики проявлений терроризма.</w:t>
            </w:r>
          </w:p>
        </w:tc>
      </w:tr>
      <w:tr w:rsidR="00592785" w:rsidRPr="00916DAB" w14:paraId="54FC48F0" w14:textId="77777777" w:rsidTr="008F6E75">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20B4254" w14:textId="6CCF01EF" w:rsidR="00592785" w:rsidRPr="00754DE0" w:rsidRDefault="00592785" w:rsidP="00592785">
            <w:pPr>
              <w:ind w:firstLine="0"/>
              <w:jc w:val="center"/>
              <w:rPr>
                <w:rFonts w:eastAsia="Times New Roman"/>
                <w:color w:val="000000"/>
                <w:sz w:val="20"/>
                <w:szCs w:val="20"/>
                <w:lang w:eastAsia="ru-RU"/>
              </w:rPr>
            </w:pPr>
            <w:r w:rsidRPr="00754DE0">
              <w:rPr>
                <w:rFonts w:eastAsia="Times New Roman"/>
                <w:color w:val="000000"/>
                <w:sz w:val="20"/>
                <w:szCs w:val="20"/>
                <w:lang w:eastAsia="ru-RU"/>
              </w:rPr>
              <w:t>Цель 2.8. Создание условий для обеспечения гражданского мира, согласия и единства жителей региона, поддержания теплых, гармоничных и продуктивных отношений между представителями различных народов, проживающих в Ивановской области</w:t>
            </w:r>
          </w:p>
        </w:tc>
      </w:tr>
      <w:tr w:rsidR="00592785" w:rsidRPr="00916DAB" w14:paraId="1A1FF8BE"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D86F068" w14:textId="560CBE74" w:rsidR="00592785" w:rsidRPr="00C639E7" w:rsidRDefault="00592785" w:rsidP="00592785">
            <w:pPr>
              <w:ind w:firstLine="0"/>
              <w:jc w:val="center"/>
              <w:rPr>
                <w:rFonts w:eastAsia="Times New Roman"/>
                <w:color w:val="000000"/>
                <w:sz w:val="20"/>
                <w:szCs w:val="20"/>
                <w:lang w:eastAsia="ru-RU"/>
              </w:rPr>
            </w:pPr>
            <w:r w:rsidRPr="00C639E7">
              <w:rPr>
                <w:color w:val="000000"/>
                <w:sz w:val="20"/>
                <w:szCs w:val="20"/>
              </w:rPr>
              <w:t>2.8.1.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CC1C216" w14:textId="76401125" w:rsidR="00592785" w:rsidRPr="00C639E7" w:rsidRDefault="00592785" w:rsidP="00592785">
            <w:pPr>
              <w:ind w:firstLine="0"/>
              <w:rPr>
                <w:rFonts w:eastAsia="Times New Roman"/>
                <w:color w:val="000000"/>
                <w:sz w:val="20"/>
                <w:szCs w:val="20"/>
                <w:lang w:eastAsia="ru-RU"/>
              </w:rPr>
            </w:pPr>
            <w:r w:rsidRPr="00C639E7">
              <w:rPr>
                <w:color w:val="000000"/>
                <w:sz w:val="20"/>
                <w:szCs w:val="20"/>
              </w:rPr>
              <w:t>Повышение эффективности взаимодействия органов государственной власти с</w:t>
            </w:r>
            <w:r>
              <w:rPr>
                <w:color w:val="000000"/>
                <w:sz w:val="20"/>
                <w:szCs w:val="20"/>
              </w:rPr>
              <w:t> </w:t>
            </w:r>
            <w:r w:rsidRPr="00C639E7">
              <w:rPr>
                <w:color w:val="000000"/>
                <w:sz w:val="20"/>
                <w:szCs w:val="20"/>
              </w:rPr>
              <w:t>этнокультурными некоммерческими организациями и</w:t>
            </w:r>
            <w:r>
              <w:rPr>
                <w:color w:val="000000"/>
                <w:sz w:val="20"/>
                <w:szCs w:val="20"/>
              </w:rPr>
              <w:t> </w:t>
            </w:r>
            <w:r w:rsidRPr="00C639E7">
              <w:rPr>
                <w:color w:val="000000"/>
                <w:sz w:val="20"/>
                <w:szCs w:val="20"/>
              </w:rPr>
              <w:t>иными институтами гражданского общества и расширение участия общественности в реализации государственной национальной политики в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03FAD04" w14:textId="2F5EC784" w:rsidR="00592785" w:rsidRPr="00C639E7" w:rsidRDefault="00592785" w:rsidP="00592785">
            <w:pPr>
              <w:ind w:firstLine="0"/>
              <w:jc w:val="center"/>
              <w:rPr>
                <w:rFonts w:eastAsia="Times New Roman"/>
                <w:color w:val="000000"/>
                <w:sz w:val="20"/>
                <w:szCs w:val="20"/>
                <w:lang w:eastAsia="ru-RU"/>
              </w:rPr>
            </w:pPr>
            <w:r w:rsidRPr="00C639E7">
              <w:rPr>
                <w:color w:val="000000"/>
                <w:sz w:val="20"/>
                <w:szCs w:val="20"/>
              </w:rPr>
              <w:t xml:space="preserve">2021 – 2030 </w:t>
            </w:r>
            <w:proofErr w:type="spellStart"/>
            <w:r w:rsidRPr="00C639E7">
              <w:rPr>
                <w:color w:val="000000"/>
                <w:sz w:val="20"/>
                <w:szCs w:val="20"/>
              </w:rPr>
              <w:t>г.</w:t>
            </w:r>
            <w:proofErr w:type="gramStart"/>
            <w:r w:rsidRPr="00C639E7">
              <w:rPr>
                <w:color w:val="000000"/>
                <w:sz w:val="20"/>
                <w:szCs w:val="20"/>
              </w:rPr>
              <w:t>г</w:t>
            </w:r>
            <w:proofErr w:type="spellEnd"/>
            <w:proofErr w:type="gramEnd"/>
            <w:r w:rsidRPr="00C639E7">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1815158" w14:textId="5E3C4EE3" w:rsidR="00592785" w:rsidRPr="00DA306F" w:rsidRDefault="00592785" w:rsidP="00592785">
            <w:pPr>
              <w:ind w:firstLine="0"/>
              <w:jc w:val="both"/>
              <w:rPr>
                <w:color w:val="000000"/>
                <w:sz w:val="20"/>
                <w:szCs w:val="20"/>
              </w:rPr>
            </w:pPr>
            <w:proofErr w:type="gramStart"/>
            <w:r w:rsidRPr="00DA306F">
              <w:rPr>
                <w:color w:val="000000"/>
                <w:sz w:val="20"/>
                <w:szCs w:val="20"/>
              </w:rPr>
              <w:t>В целях исполнения задачи по повышению эффективности взаимодействия органов государственной власти с этнокультурными некоммерческими организациями и иными институтами гражданского общества и расширение участия общественности в реализации государственной национальной политики в Ивановской области реализованы следующие мероприятия.</w:t>
            </w:r>
            <w:proofErr w:type="gramEnd"/>
          </w:p>
          <w:p w14:paraId="05DD695E" w14:textId="391A95D4" w:rsidR="00592785" w:rsidRPr="00A17146" w:rsidRDefault="00592785" w:rsidP="00592785">
            <w:pPr>
              <w:ind w:firstLine="0"/>
              <w:jc w:val="both"/>
              <w:rPr>
                <w:rFonts w:eastAsia="Times New Roman"/>
                <w:color w:val="000000"/>
                <w:sz w:val="20"/>
                <w:szCs w:val="20"/>
                <w:highlight w:val="yellow"/>
                <w:lang w:eastAsia="ru-RU"/>
              </w:rPr>
            </w:pPr>
            <w:r w:rsidRPr="00DA306F">
              <w:rPr>
                <w:color w:val="000000"/>
                <w:sz w:val="20"/>
                <w:szCs w:val="20"/>
              </w:rPr>
              <w:t xml:space="preserve">Обеспечена деятельность Совета при Губернаторе Ивановской области по гармонизации межнациональных отношений, в состав которого входит 14 представителей национально-культурных объединений Ивановской области, а также представители исполнительных органов государственной власти Ивановской области и правоохранительных органов. В 2024 году было </w:t>
            </w:r>
            <w:proofErr w:type="gramStart"/>
            <w:r w:rsidRPr="00DA306F">
              <w:rPr>
                <w:color w:val="000000"/>
                <w:sz w:val="20"/>
                <w:szCs w:val="20"/>
              </w:rPr>
              <w:t>проведено 2 заседания и рассмотрено</w:t>
            </w:r>
            <w:proofErr w:type="gramEnd"/>
            <w:r w:rsidRPr="00DA306F">
              <w:rPr>
                <w:color w:val="000000"/>
                <w:sz w:val="20"/>
                <w:szCs w:val="20"/>
              </w:rPr>
              <w:t xml:space="preserve"> 8 вопросов.</w:t>
            </w:r>
          </w:p>
        </w:tc>
      </w:tr>
      <w:tr w:rsidR="00592785" w:rsidRPr="00916DAB" w14:paraId="7ED6A77F"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7965056" w14:textId="701EA67A" w:rsidR="00592785" w:rsidRPr="00C639E7" w:rsidRDefault="00592785" w:rsidP="00592785">
            <w:pPr>
              <w:ind w:firstLine="0"/>
              <w:jc w:val="center"/>
              <w:rPr>
                <w:rFonts w:eastAsia="Times New Roman"/>
                <w:color w:val="000000"/>
                <w:sz w:val="20"/>
                <w:szCs w:val="20"/>
                <w:lang w:eastAsia="ru-RU"/>
              </w:rPr>
            </w:pPr>
            <w:r w:rsidRPr="00C639E7">
              <w:rPr>
                <w:color w:val="000000"/>
                <w:sz w:val="20"/>
                <w:szCs w:val="20"/>
              </w:rPr>
              <w:t>2.8.2.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C94DFBD" w14:textId="15D23D52" w:rsidR="00592785" w:rsidRPr="00C639E7" w:rsidRDefault="00592785" w:rsidP="00592785">
            <w:pPr>
              <w:ind w:firstLine="0"/>
              <w:rPr>
                <w:rFonts w:eastAsia="Times New Roman"/>
                <w:color w:val="000000"/>
                <w:sz w:val="20"/>
                <w:szCs w:val="20"/>
                <w:lang w:eastAsia="ru-RU"/>
              </w:rPr>
            </w:pPr>
            <w:proofErr w:type="gramStart"/>
            <w:r w:rsidRPr="00C639E7">
              <w:rPr>
                <w:color w:val="000000"/>
                <w:sz w:val="20"/>
                <w:szCs w:val="20"/>
              </w:rPr>
              <w:t>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Ивановскую область для постоянного проживания, быстрому включению в трудовые и</w:t>
            </w:r>
            <w:r>
              <w:rPr>
                <w:color w:val="000000"/>
                <w:sz w:val="20"/>
                <w:szCs w:val="20"/>
              </w:rPr>
              <w:t> </w:t>
            </w:r>
            <w:r w:rsidRPr="00C639E7">
              <w:rPr>
                <w:color w:val="000000"/>
                <w:sz w:val="20"/>
                <w:szCs w:val="20"/>
              </w:rPr>
              <w:t>социальные связи региона</w:t>
            </w:r>
            <w:proofErr w:type="gramEnd"/>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6583019" w14:textId="1BDDCF17" w:rsidR="00592785" w:rsidRPr="00C639E7" w:rsidRDefault="00592785" w:rsidP="00592785">
            <w:pPr>
              <w:ind w:firstLine="0"/>
              <w:jc w:val="center"/>
              <w:rPr>
                <w:rFonts w:eastAsia="Times New Roman"/>
                <w:color w:val="000000"/>
                <w:sz w:val="20"/>
                <w:szCs w:val="20"/>
                <w:lang w:eastAsia="ru-RU"/>
              </w:rPr>
            </w:pPr>
            <w:r w:rsidRPr="00C639E7">
              <w:rPr>
                <w:color w:val="000000"/>
                <w:sz w:val="20"/>
                <w:szCs w:val="20"/>
              </w:rPr>
              <w:t xml:space="preserve">2021 – 2030 </w:t>
            </w:r>
            <w:proofErr w:type="spellStart"/>
            <w:r w:rsidRPr="00C639E7">
              <w:rPr>
                <w:color w:val="000000"/>
                <w:sz w:val="20"/>
                <w:szCs w:val="20"/>
              </w:rPr>
              <w:t>г.</w:t>
            </w:r>
            <w:proofErr w:type="gramStart"/>
            <w:r w:rsidRPr="00C639E7">
              <w:rPr>
                <w:color w:val="000000"/>
                <w:sz w:val="20"/>
                <w:szCs w:val="20"/>
              </w:rPr>
              <w:t>г</w:t>
            </w:r>
            <w:proofErr w:type="spellEnd"/>
            <w:proofErr w:type="gramEnd"/>
            <w:r w:rsidRPr="00C639E7">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C7906D3" w14:textId="77777777" w:rsidR="00592785" w:rsidRPr="002375B1" w:rsidRDefault="00592785" w:rsidP="00592785">
            <w:pPr>
              <w:ind w:firstLine="0"/>
              <w:jc w:val="both"/>
              <w:rPr>
                <w:color w:val="000000"/>
                <w:sz w:val="20"/>
                <w:szCs w:val="20"/>
              </w:rPr>
            </w:pPr>
            <w:r w:rsidRPr="002375B1">
              <w:rPr>
                <w:color w:val="000000"/>
                <w:sz w:val="20"/>
                <w:szCs w:val="20"/>
              </w:rPr>
              <w:t xml:space="preserve">Продолжена реализация подпрограммы «Оказание содействия добровольному переселению в </w:t>
            </w:r>
            <w:proofErr w:type="gramStart"/>
            <w:r w:rsidRPr="002375B1">
              <w:rPr>
                <w:color w:val="000000"/>
                <w:sz w:val="20"/>
                <w:szCs w:val="20"/>
              </w:rPr>
              <w:t>Ивановскую</w:t>
            </w:r>
            <w:proofErr w:type="gramEnd"/>
            <w:r w:rsidRPr="002375B1">
              <w:rPr>
                <w:color w:val="000000"/>
                <w:sz w:val="20"/>
                <w:szCs w:val="20"/>
              </w:rPr>
              <w:t xml:space="preserve"> область соотечественников, проживающих за рубежом» государственной программы Ивановской области «Содействие занятости населения Ивановской области». </w:t>
            </w:r>
          </w:p>
          <w:p w14:paraId="5A07ACC9" w14:textId="3F8D27ED" w:rsidR="00592785" w:rsidRPr="002375B1" w:rsidRDefault="00592785" w:rsidP="00592785">
            <w:pPr>
              <w:ind w:firstLine="0"/>
              <w:jc w:val="both"/>
              <w:rPr>
                <w:color w:val="000000"/>
                <w:sz w:val="20"/>
                <w:szCs w:val="20"/>
              </w:rPr>
            </w:pPr>
            <w:r w:rsidRPr="002375B1">
              <w:rPr>
                <w:color w:val="000000"/>
                <w:sz w:val="20"/>
                <w:szCs w:val="20"/>
              </w:rPr>
              <w:t>В 2024 году рассмотрено 88 заявлений соотечественников об участии в Государственной программе, в отношении 69 из них принято положительное решение. Свидетельства участника Государственной программы в 202</w:t>
            </w:r>
            <w:r>
              <w:rPr>
                <w:color w:val="000000"/>
                <w:sz w:val="20"/>
                <w:szCs w:val="20"/>
              </w:rPr>
              <w:t>4</w:t>
            </w:r>
            <w:r w:rsidRPr="002375B1">
              <w:rPr>
                <w:color w:val="000000"/>
                <w:sz w:val="20"/>
                <w:szCs w:val="20"/>
              </w:rPr>
              <w:t xml:space="preserve"> году выданы 71</w:t>
            </w:r>
            <w:r>
              <w:rPr>
                <w:color w:val="000000"/>
                <w:sz w:val="20"/>
                <w:szCs w:val="20"/>
              </w:rPr>
              <w:t> </w:t>
            </w:r>
            <w:r w:rsidRPr="002375B1">
              <w:rPr>
                <w:color w:val="000000"/>
                <w:sz w:val="20"/>
                <w:szCs w:val="20"/>
              </w:rPr>
              <w:t>соотечественнику.</w:t>
            </w:r>
          </w:p>
          <w:p w14:paraId="737C7694" w14:textId="3587251D" w:rsidR="00592785" w:rsidRPr="002375B1" w:rsidRDefault="00592785" w:rsidP="00592785">
            <w:pPr>
              <w:ind w:firstLine="0"/>
              <w:jc w:val="both"/>
              <w:rPr>
                <w:color w:val="000000"/>
                <w:sz w:val="20"/>
                <w:szCs w:val="20"/>
              </w:rPr>
            </w:pPr>
            <w:r w:rsidRPr="002375B1">
              <w:rPr>
                <w:color w:val="000000"/>
                <w:sz w:val="20"/>
                <w:szCs w:val="20"/>
              </w:rPr>
              <w:t>На учет в управлении по вопросам миграции УМВД России по Ивановской области встали 222 соотечественника (86</w:t>
            </w:r>
            <w:r>
              <w:rPr>
                <w:color w:val="000000"/>
                <w:sz w:val="20"/>
                <w:szCs w:val="20"/>
              </w:rPr>
              <w:t> </w:t>
            </w:r>
            <w:r w:rsidRPr="002375B1">
              <w:rPr>
                <w:color w:val="000000"/>
                <w:sz w:val="20"/>
                <w:szCs w:val="20"/>
              </w:rPr>
              <w:t>участников Государственной программы и 136 членов их семей).</w:t>
            </w:r>
          </w:p>
          <w:p w14:paraId="08DE0A9F" w14:textId="77777777" w:rsidR="00592785" w:rsidRPr="002375B1" w:rsidRDefault="00592785" w:rsidP="00592785">
            <w:pPr>
              <w:ind w:firstLine="0"/>
              <w:jc w:val="both"/>
              <w:rPr>
                <w:color w:val="000000"/>
                <w:sz w:val="20"/>
                <w:szCs w:val="20"/>
              </w:rPr>
            </w:pPr>
            <w:r w:rsidRPr="002375B1">
              <w:rPr>
                <w:color w:val="000000"/>
                <w:sz w:val="20"/>
                <w:szCs w:val="20"/>
              </w:rPr>
              <w:t xml:space="preserve">Из средств федерального и областного бюджетов 47 участникам подпрограммы из числа семей с детьми, молодежи до 35 лет и студентов высших и профессиональных образовательных организаций оказана единовременная материальная помощь на обустройство, а также предоставлены услуги в сфере содействия занятости населения. </w:t>
            </w:r>
          </w:p>
          <w:p w14:paraId="703A1222" w14:textId="494A3D2B" w:rsidR="00592785" w:rsidRPr="00A17146" w:rsidRDefault="00592785" w:rsidP="00592785">
            <w:pPr>
              <w:ind w:firstLine="0"/>
              <w:jc w:val="both"/>
              <w:rPr>
                <w:rFonts w:eastAsia="Times New Roman"/>
                <w:color w:val="000000"/>
                <w:sz w:val="20"/>
                <w:szCs w:val="20"/>
                <w:highlight w:val="yellow"/>
                <w:lang w:eastAsia="ru-RU"/>
              </w:rPr>
            </w:pPr>
            <w:r w:rsidRPr="002375B1">
              <w:rPr>
                <w:color w:val="000000"/>
                <w:sz w:val="20"/>
                <w:szCs w:val="20"/>
              </w:rPr>
              <w:t>Гражданство Российской Федерации в 2024 году получили 167 соотечественников.</w:t>
            </w:r>
          </w:p>
        </w:tc>
      </w:tr>
      <w:tr w:rsidR="00592785" w:rsidRPr="00916DAB" w14:paraId="283F21DD"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BE4AACD" w14:textId="68F5DB63" w:rsidR="00592785" w:rsidRPr="00C639E7" w:rsidRDefault="00592785" w:rsidP="00592785">
            <w:pPr>
              <w:ind w:firstLine="0"/>
              <w:jc w:val="center"/>
              <w:rPr>
                <w:rFonts w:eastAsia="Times New Roman"/>
                <w:color w:val="000000"/>
                <w:sz w:val="20"/>
                <w:szCs w:val="20"/>
                <w:lang w:eastAsia="ru-RU"/>
              </w:rPr>
            </w:pPr>
            <w:r w:rsidRPr="00C639E7">
              <w:rPr>
                <w:color w:val="000000"/>
                <w:sz w:val="20"/>
                <w:szCs w:val="20"/>
              </w:rPr>
              <w:t>2.8.3.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E793118" w14:textId="5AD75214" w:rsidR="00592785" w:rsidRPr="00C639E7" w:rsidRDefault="00592785" w:rsidP="00592785">
            <w:pPr>
              <w:ind w:firstLine="0"/>
              <w:rPr>
                <w:rFonts w:eastAsia="Times New Roman"/>
                <w:color w:val="000000"/>
                <w:sz w:val="20"/>
                <w:szCs w:val="20"/>
                <w:lang w:eastAsia="ru-RU"/>
              </w:rPr>
            </w:pPr>
            <w:r w:rsidRPr="00C639E7">
              <w:rPr>
                <w:color w:val="000000"/>
                <w:sz w:val="20"/>
                <w:szCs w:val="20"/>
              </w:rPr>
              <w:t>Расширение участия молодежи в</w:t>
            </w:r>
            <w:r>
              <w:rPr>
                <w:color w:val="000000"/>
                <w:sz w:val="20"/>
                <w:szCs w:val="20"/>
              </w:rPr>
              <w:t> </w:t>
            </w:r>
            <w:r w:rsidRPr="00C639E7">
              <w:rPr>
                <w:color w:val="000000"/>
                <w:sz w:val="20"/>
                <w:szCs w:val="20"/>
              </w:rPr>
              <w:t>возрасте от 14 до 30 лет в</w:t>
            </w:r>
            <w:r>
              <w:rPr>
                <w:color w:val="000000"/>
                <w:sz w:val="20"/>
                <w:szCs w:val="20"/>
              </w:rPr>
              <w:t> </w:t>
            </w:r>
            <w:r w:rsidRPr="00C639E7">
              <w:rPr>
                <w:color w:val="000000"/>
                <w:sz w:val="20"/>
                <w:szCs w:val="20"/>
              </w:rPr>
              <w:t>мероприятиях в сфере реализации государственной национальной политики в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A5D4F84" w14:textId="625F05D3" w:rsidR="00592785" w:rsidRPr="00C639E7" w:rsidRDefault="00592785" w:rsidP="00592785">
            <w:pPr>
              <w:ind w:firstLine="0"/>
              <w:jc w:val="center"/>
              <w:rPr>
                <w:rFonts w:eastAsia="Times New Roman"/>
                <w:color w:val="000000"/>
                <w:sz w:val="20"/>
                <w:szCs w:val="20"/>
                <w:lang w:eastAsia="ru-RU"/>
              </w:rPr>
            </w:pPr>
            <w:r w:rsidRPr="00C639E7">
              <w:rPr>
                <w:color w:val="000000"/>
                <w:sz w:val="20"/>
                <w:szCs w:val="20"/>
              </w:rPr>
              <w:t xml:space="preserve">2021 – 2030 </w:t>
            </w:r>
            <w:proofErr w:type="spellStart"/>
            <w:r w:rsidRPr="00C639E7">
              <w:rPr>
                <w:color w:val="000000"/>
                <w:sz w:val="20"/>
                <w:szCs w:val="20"/>
              </w:rPr>
              <w:t>г.</w:t>
            </w:r>
            <w:proofErr w:type="gramStart"/>
            <w:r w:rsidRPr="00C639E7">
              <w:rPr>
                <w:color w:val="000000"/>
                <w:sz w:val="20"/>
                <w:szCs w:val="20"/>
              </w:rPr>
              <w:t>г</w:t>
            </w:r>
            <w:proofErr w:type="spellEnd"/>
            <w:proofErr w:type="gramEnd"/>
            <w:r w:rsidRPr="00C639E7">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8C06714" w14:textId="1443D319" w:rsidR="00592785" w:rsidRPr="00A17146" w:rsidRDefault="00592785" w:rsidP="00592785">
            <w:pPr>
              <w:ind w:firstLine="0"/>
              <w:jc w:val="both"/>
              <w:rPr>
                <w:rFonts w:eastAsia="Times New Roman"/>
                <w:color w:val="000000"/>
                <w:sz w:val="20"/>
                <w:szCs w:val="20"/>
                <w:highlight w:val="yellow"/>
                <w:lang w:eastAsia="ru-RU"/>
              </w:rPr>
            </w:pPr>
            <w:proofErr w:type="gramStart"/>
            <w:r w:rsidRPr="00DA306F">
              <w:rPr>
                <w:color w:val="000000"/>
                <w:sz w:val="20"/>
                <w:szCs w:val="20"/>
              </w:rPr>
              <w:t>Департамент внутренней политики Ивановской области и бюджетное учреждение Ивановской области «Ивановский дом национальностей» совместно с представителями правоохранительных органов Ивановской области, национально-культурных объединений Ивановской области и традиционных конфессий организуют мероприятия со студентами средних профессиональных и высших учебных заведений Ивановской области, которые направлены на профилактику деструктивных идей в молодежной среде и доведение норм российского законодательства, устанавливающих ответственность за участие и содействие террористической</w:t>
            </w:r>
            <w:proofErr w:type="gramEnd"/>
            <w:r w:rsidRPr="00DA306F">
              <w:rPr>
                <w:color w:val="000000"/>
                <w:sz w:val="20"/>
                <w:szCs w:val="20"/>
              </w:rPr>
              <w:t xml:space="preserve"> деятельности. В 2024 году было проведено 15 подобных мероприятий.</w:t>
            </w:r>
          </w:p>
        </w:tc>
      </w:tr>
      <w:tr w:rsidR="00592785" w:rsidRPr="00916DAB" w14:paraId="7CBE65C1"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902EC96" w14:textId="3323CFC8" w:rsidR="00592785" w:rsidRPr="00C639E7" w:rsidRDefault="00592785" w:rsidP="00592785">
            <w:pPr>
              <w:ind w:firstLine="0"/>
              <w:jc w:val="center"/>
              <w:rPr>
                <w:rFonts w:eastAsia="Times New Roman"/>
                <w:color w:val="000000"/>
                <w:sz w:val="20"/>
                <w:szCs w:val="20"/>
                <w:lang w:eastAsia="ru-RU"/>
              </w:rPr>
            </w:pPr>
            <w:r w:rsidRPr="00C639E7">
              <w:rPr>
                <w:color w:val="000000"/>
                <w:sz w:val="20"/>
                <w:szCs w:val="20"/>
              </w:rPr>
              <w:t>2.8.4.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03AED0B" w14:textId="7FE6FD8D" w:rsidR="00592785" w:rsidRPr="00C639E7" w:rsidRDefault="00592785" w:rsidP="00592785">
            <w:pPr>
              <w:ind w:firstLine="0"/>
              <w:rPr>
                <w:rFonts w:eastAsia="Times New Roman"/>
                <w:color w:val="000000"/>
                <w:sz w:val="20"/>
                <w:szCs w:val="20"/>
                <w:lang w:eastAsia="ru-RU"/>
              </w:rPr>
            </w:pPr>
            <w:r w:rsidRPr="00C639E7">
              <w:rPr>
                <w:color w:val="000000"/>
                <w:sz w:val="20"/>
                <w:szCs w:val="20"/>
              </w:rPr>
              <w:t>Укрепление общегражданской идентичности в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FA47B77" w14:textId="5B99F884" w:rsidR="00592785" w:rsidRPr="00C639E7" w:rsidRDefault="00592785" w:rsidP="00592785">
            <w:pPr>
              <w:ind w:firstLine="0"/>
              <w:jc w:val="center"/>
              <w:rPr>
                <w:rFonts w:eastAsia="Times New Roman"/>
                <w:color w:val="000000"/>
                <w:sz w:val="20"/>
                <w:szCs w:val="20"/>
                <w:lang w:eastAsia="ru-RU"/>
              </w:rPr>
            </w:pPr>
            <w:r w:rsidRPr="00C639E7">
              <w:rPr>
                <w:color w:val="000000"/>
                <w:sz w:val="20"/>
                <w:szCs w:val="20"/>
              </w:rPr>
              <w:t xml:space="preserve">2021 – 2030 </w:t>
            </w:r>
            <w:proofErr w:type="spellStart"/>
            <w:r w:rsidRPr="00C639E7">
              <w:rPr>
                <w:color w:val="000000"/>
                <w:sz w:val="20"/>
                <w:szCs w:val="20"/>
              </w:rPr>
              <w:t>г.</w:t>
            </w:r>
            <w:proofErr w:type="gramStart"/>
            <w:r w:rsidRPr="00C639E7">
              <w:rPr>
                <w:color w:val="000000"/>
                <w:sz w:val="20"/>
                <w:szCs w:val="20"/>
              </w:rPr>
              <w:t>г</w:t>
            </w:r>
            <w:proofErr w:type="spellEnd"/>
            <w:proofErr w:type="gramEnd"/>
            <w:r w:rsidRPr="00C639E7">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6F58FEA" w14:textId="2C3D022A" w:rsidR="00592785" w:rsidRPr="00DA306F" w:rsidRDefault="00592785" w:rsidP="00592785">
            <w:pPr>
              <w:ind w:firstLine="0"/>
              <w:jc w:val="both"/>
              <w:rPr>
                <w:color w:val="000000"/>
                <w:sz w:val="20"/>
                <w:szCs w:val="20"/>
              </w:rPr>
            </w:pPr>
            <w:r w:rsidRPr="00DA306F">
              <w:rPr>
                <w:color w:val="000000"/>
                <w:sz w:val="20"/>
                <w:szCs w:val="20"/>
              </w:rPr>
              <w:t xml:space="preserve">В </w:t>
            </w:r>
            <w:proofErr w:type="gramStart"/>
            <w:r w:rsidRPr="00DA306F">
              <w:rPr>
                <w:color w:val="000000"/>
                <w:sz w:val="20"/>
                <w:szCs w:val="20"/>
              </w:rPr>
              <w:t>целях</w:t>
            </w:r>
            <w:proofErr w:type="gramEnd"/>
            <w:r w:rsidRPr="00DA306F">
              <w:rPr>
                <w:color w:val="000000"/>
                <w:sz w:val="20"/>
                <w:szCs w:val="20"/>
              </w:rPr>
              <w:t xml:space="preserve"> укрепления общегражданской идентичности в Ивановской области были проведены следующие мероприятия</w:t>
            </w:r>
            <w:r>
              <w:rPr>
                <w:color w:val="000000"/>
                <w:sz w:val="20"/>
                <w:szCs w:val="20"/>
              </w:rPr>
              <w:t>.</w:t>
            </w:r>
          </w:p>
          <w:p w14:paraId="159EBF6E" w14:textId="369EF465" w:rsidR="00592785" w:rsidRPr="00DA306F" w:rsidRDefault="00592785" w:rsidP="00592785">
            <w:pPr>
              <w:ind w:firstLine="0"/>
              <w:jc w:val="both"/>
              <w:rPr>
                <w:color w:val="000000"/>
                <w:sz w:val="20"/>
                <w:szCs w:val="20"/>
              </w:rPr>
            </w:pPr>
            <w:r w:rsidRPr="00DA306F">
              <w:rPr>
                <w:color w:val="000000"/>
                <w:sz w:val="20"/>
                <w:szCs w:val="20"/>
              </w:rPr>
              <w:t xml:space="preserve">Участие активистов национальных общественных объединений Ивановской области и представителей Бюджетного учреждения Ивановской области «Ивановский дом национальностей» в митинге, посвященном Дню народного единства. Дата проведения: 04.11.24. Место проведения: </w:t>
            </w:r>
            <w:r>
              <w:rPr>
                <w:color w:val="000000"/>
                <w:sz w:val="20"/>
                <w:szCs w:val="20"/>
              </w:rPr>
              <w:t>п</w:t>
            </w:r>
            <w:r w:rsidRPr="00DA306F">
              <w:rPr>
                <w:color w:val="000000"/>
                <w:sz w:val="20"/>
                <w:szCs w:val="20"/>
              </w:rPr>
              <w:t>лощадь Победы г. Иваново.</w:t>
            </w:r>
          </w:p>
          <w:p w14:paraId="06229404" w14:textId="09DD730E" w:rsidR="00592785" w:rsidRPr="00DA306F" w:rsidRDefault="00592785" w:rsidP="00592785">
            <w:pPr>
              <w:ind w:firstLine="0"/>
              <w:jc w:val="both"/>
              <w:rPr>
                <w:color w:val="000000"/>
                <w:sz w:val="20"/>
                <w:szCs w:val="20"/>
              </w:rPr>
            </w:pPr>
            <w:r w:rsidRPr="00DA306F">
              <w:rPr>
                <w:color w:val="000000"/>
                <w:sz w:val="20"/>
                <w:szCs w:val="20"/>
              </w:rPr>
              <w:t xml:space="preserve">Участие представителей органов государственной власти, студентов, сотрудников </w:t>
            </w:r>
            <w:proofErr w:type="spellStart"/>
            <w:r w:rsidRPr="00DA306F">
              <w:rPr>
                <w:color w:val="000000"/>
                <w:sz w:val="20"/>
                <w:szCs w:val="20"/>
              </w:rPr>
              <w:t>Росгвардии</w:t>
            </w:r>
            <w:proofErr w:type="spellEnd"/>
            <w:r w:rsidRPr="00DA306F">
              <w:rPr>
                <w:color w:val="000000"/>
                <w:sz w:val="20"/>
                <w:szCs w:val="20"/>
              </w:rPr>
              <w:t xml:space="preserve"> в основной площадке просветительской акции «Большой этнографический диктант» на территории Ивановской области. Дата проведения: 01.11.24. Место проведения: ГБОУ ВО «Ивановский государственный университет»</w:t>
            </w:r>
            <w:r>
              <w:rPr>
                <w:color w:val="000000"/>
                <w:sz w:val="20"/>
                <w:szCs w:val="20"/>
              </w:rPr>
              <w:t>.</w:t>
            </w:r>
          </w:p>
          <w:p w14:paraId="779501A4" w14:textId="1B4B1188" w:rsidR="00592785" w:rsidRPr="00DA306F" w:rsidRDefault="00592785" w:rsidP="00592785">
            <w:pPr>
              <w:ind w:firstLine="0"/>
              <w:jc w:val="both"/>
              <w:rPr>
                <w:color w:val="000000"/>
                <w:sz w:val="20"/>
                <w:szCs w:val="20"/>
              </w:rPr>
            </w:pPr>
            <w:r w:rsidRPr="00DA306F">
              <w:rPr>
                <w:color w:val="000000"/>
                <w:sz w:val="20"/>
                <w:szCs w:val="20"/>
              </w:rPr>
              <w:t>24.06.2024</w:t>
            </w:r>
            <w:r>
              <w:rPr>
                <w:color w:val="000000"/>
                <w:sz w:val="20"/>
                <w:szCs w:val="20"/>
              </w:rPr>
              <w:t xml:space="preserve"> </w:t>
            </w:r>
            <w:r w:rsidRPr="00DA306F">
              <w:rPr>
                <w:color w:val="000000"/>
                <w:sz w:val="20"/>
                <w:szCs w:val="20"/>
              </w:rPr>
              <w:t>-</w:t>
            </w:r>
            <w:r>
              <w:rPr>
                <w:color w:val="000000"/>
                <w:sz w:val="20"/>
                <w:szCs w:val="20"/>
              </w:rPr>
              <w:t xml:space="preserve"> </w:t>
            </w:r>
            <w:r w:rsidRPr="00DA306F">
              <w:rPr>
                <w:color w:val="000000"/>
                <w:sz w:val="20"/>
                <w:szCs w:val="20"/>
              </w:rPr>
              <w:t>Участие студентов Ивановского колледжа культуры в проведении Ивановского областного праздника «Сабантуй» в парке им. Степанова</w:t>
            </w:r>
            <w:r>
              <w:rPr>
                <w:color w:val="000000"/>
                <w:sz w:val="20"/>
                <w:szCs w:val="20"/>
              </w:rPr>
              <w:t>.</w:t>
            </w:r>
          </w:p>
          <w:p w14:paraId="2A6CE684" w14:textId="344C8786" w:rsidR="00592785" w:rsidRPr="00DA306F" w:rsidRDefault="00592785" w:rsidP="00592785">
            <w:pPr>
              <w:ind w:firstLine="0"/>
              <w:jc w:val="both"/>
              <w:rPr>
                <w:color w:val="000000"/>
                <w:sz w:val="20"/>
                <w:szCs w:val="20"/>
              </w:rPr>
            </w:pPr>
            <w:r w:rsidRPr="00DA306F">
              <w:rPr>
                <w:color w:val="000000"/>
                <w:sz w:val="20"/>
                <w:szCs w:val="20"/>
              </w:rPr>
              <w:t>04.09.2024</w:t>
            </w:r>
            <w:r>
              <w:rPr>
                <w:color w:val="000000"/>
                <w:sz w:val="20"/>
                <w:szCs w:val="20"/>
              </w:rPr>
              <w:t xml:space="preserve"> </w:t>
            </w:r>
            <w:r w:rsidRPr="00DA306F">
              <w:rPr>
                <w:color w:val="000000"/>
                <w:sz w:val="20"/>
                <w:szCs w:val="20"/>
              </w:rPr>
              <w:t>-</w:t>
            </w:r>
            <w:r>
              <w:rPr>
                <w:color w:val="000000"/>
                <w:sz w:val="20"/>
                <w:szCs w:val="20"/>
              </w:rPr>
              <w:t xml:space="preserve"> </w:t>
            </w:r>
            <w:r w:rsidRPr="00DA306F">
              <w:rPr>
                <w:color w:val="000000"/>
                <w:sz w:val="20"/>
                <w:szCs w:val="20"/>
              </w:rPr>
              <w:t>Участие студентов Ивановского колледжа культуры в акции, приуроченной ко Дню солидарности в борьбе с терроризмом «Россия против терроризма, геноцида, фашизма»</w:t>
            </w:r>
            <w:r>
              <w:rPr>
                <w:color w:val="000000"/>
                <w:sz w:val="20"/>
                <w:szCs w:val="20"/>
              </w:rPr>
              <w:t>.</w:t>
            </w:r>
          </w:p>
          <w:p w14:paraId="2ED42C32" w14:textId="3641FEE5" w:rsidR="00592785" w:rsidRPr="00DA306F" w:rsidRDefault="00592785" w:rsidP="00592785">
            <w:pPr>
              <w:ind w:firstLine="0"/>
              <w:jc w:val="both"/>
              <w:rPr>
                <w:color w:val="000000"/>
                <w:sz w:val="20"/>
                <w:szCs w:val="20"/>
              </w:rPr>
            </w:pPr>
            <w:r w:rsidRPr="00DA306F">
              <w:rPr>
                <w:color w:val="000000"/>
                <w:sz w:val="20"/>
                <w:szCs w:val="20"/>
              </w:rPr>
              <w:t>07.11.2024</w:t>
            </w:r>
            <w:r>
              <w:rPr>
                <w:color w:val="000000"/>
                <w:sz w:val="20"/>
                <w:szCs w:val="20"/>
              </w:rPr>
              <w:t xml:space="preserve"> </w:t>
            </w:r>
            <w:r w:rsidRPr="00DA306F">
              <w:rPr>
                <w:color w:val="000000"/>
                <w:sz w:val="20"/>
                <w:szCs w:val="20"/>
              </w:rPr>
              <w:t>-</w:t>
            </w:r>
            <w:r>
              <w:rPr>
                <w:color w:val="000000"/>
                <w:sz w:val="20"/>
                <w:szCs w:val="20"/>
              </w:rPr>
              <w:t xml:space="preserve"> </w:t>
            </w:r>
            <w:r w:rsidRPr="00DA306F">
              <w:rPr>
                <w:color w:val="000000"/>
                <w:sz w:val="20"/>
                <w:szCs w:val="20"/>
              </w:rPr>
              <w:t>Театрализованное представление, посвященное празднованию Дню народного единства с участием студентов Ивановского колледжа культуры</w:t>
            </w:r>
            <w:r>
              <w:rPr>
                <w:color w:val="000000"/>
                <w:sz w:val="20"/>
                <w:szCs w:val="20"/>
              </w:rPr>
              <w:t>.</w:t>
            </w:r>
          </w:p>
          <w:p w14:paraId="1CB056A1" w14:textId="56F58B60" w:rsidR="00592785" w:rsidRPr="00DA306F" w:rsidRDefault="00592785" w:rsidP="00592785">
            <w:pPr>
              <w:ind w:firstLine="0"/>
              <w:jc w:val="both"/>
              <w:rPr>
                <w:color w:val="000000"/>
                <w:sz w:val="20"/>
                <w:szCs w:val="20"/>
              </w:rPr>
            </w:pPr>
            <w:r w:rsidRPr="00DA306F">
              <w:rPr>
                <w:color w:val="000000"/>
                <w:sz w:val="20"/>
                <w:szCs w:val="20"/>
              </w:rPr>
              <w:t>07.11.2023</w:t>
            </w:r>
            <w:r>
              <w:rPr>
                <w:color w:val="000000"/>
                <w:sz w:val="20"/>
                <w:szCs w:val="20"/>
              </w:rPr>
              <w:t xml:space="preserve"> </w:t>
            </w:r>
            <w:r w:rsidRPr="00DA306F">
              <w:rPr>
                <w:color w:val="000000"/>
                <w:sz w:val="20"/>
                <w:szCs w:val="20"/>
              </w:rPr>
              <w:t>-</w:t>
            </w:r>
            <w:r>
              <w:rPr>
                <w:color w:val="000000"/>
                <w:sz w:val="20"/>
                <w:szCs w:val="20"/>
              </w:rPr>
              <w:t xml:space="preserve"> </w:t>
            </w:r>
            <w:r w:rsidRPr="00DA306F">
              <w:rPr>
                <w:color w:val="000000"/>
                <w:sz w:val="20"/>
                <w:szCs w:val="20"/>
              </w:rPr>
              <w:t>студенты Ивановского музыкального училища приняли участие в патриотической акции, посвященной Дню народного единства.</w:t>
            </w:r>
          </w:p>
          <w:p w14:paraId="34214E1C" w14:textId="55C4229C" w:rsidR="00592785" w:rsidRPr="00A17146" w:rsidRDefault="00592785" w:rsidP="00592785">
            <w:pPr>
              <w:ind w:firstLine="0"/>
              <w:jc w:val="both"/>
              <w:rPr>
                <w:rFonts w:eastAsia="Times New Roman"/>
                <w:color w:val="000000"/>
                <w:sz w:val="20"/>
                <w:szCs w:val="20"/>
                <w:highlight w:val="yellow"/>
                <w:lang w:eastAsia="ru-RU"/>
              </w:rPr>
            </w:pPr>
            <w:r w:rsidRPr="00DA306F">
              <w:rPr>
                <w:color w:val="000000"/>
                <w:sz w:val="20"/>
                <w:szCs w:val="20"/>
              </w:rPr>
              <w:t>20.10.2024</w:t>
            </w:r>
            <w:r>
              <w:rPr>
                <w:color w:val="000000"/>
                <w:sz w:val="20"/>
                <w:szCs w:val="20"/>
              </w:rPr>
              <w:t xml:space="preserve"> </w:t>
            </w:r>
            <w:r w:rsidRPr="00DA306F">
              <w:rPr>
                <w:color w:val="000000"/>
                <w:sz w:val="20"/>
                <w:szCs w:val="20"/>
              </w:rPr>
              <w:t>-</w:t>
            </w:r>
            <w:r>
              <w:rPr>
                <w:color w:val="000000"/>
                <w:sz w:val="20"/>
                <w:szCs w:val="20"/>
              </w:rPr>
              <w:t xml:space="preserve"> </w:t>
            </w:r>
            <w:r w:rsidRPr="00DA306F">
              <w:rPr>
                <w:color w:val="000000"/>
                <w:sz w:val="20"/>
                <w:szCs w:val="20"/>
              </w:rPr>
              <w:t xml:space="preserve">08.11.2024 - участие студентов Ивановского музыкального училища в международном фестивале национальных культур при участии </w:t>
            </w:r>
            <w:r>
              <w:rPr>
                <w:color w:val="000000"/>
                <w:sz w:val="20"/>
                <w:szCs w:val="20"/>
              </w:rPr>
              <w:t xml:space="preserve">представителей </w:t>
            </w:r>
            <w:r w:rsidRPr="00DA306F">
              <w:rPr>
                <w:color w:val="000000"/>
                <w:sz w:val="20"/>
                <w:szCs w:val="20"/>
              </w:rPr>
              <w:t>республик СНГ</w:t>
            </w:r>
            <w:r>
              <w:rPr>
                <w:color w:val="000000"/>
                <w:sz w:val="20"/>
                <w:szCs w:val="20"/>
              </w:rPr>
              <w:t xml:space="preserve"> </w:t>
            </w:r>
            <w:r w:rsidRPr="00DA306F">
              <w:rPr>
                <w:color w:val="000000"/>
                <w:sz w:val="20"/>
                <w:szCs w:val="20"/>
              </w:rPr>
              <w:t>(в рамках ежегодного фестиваля «Дни Российской культуры» и международного фестиваля конкурса «Музыка мира»</w:t>
            </w:r>
            <w:r>
              <w:rPr>
                <w:color w:val="000000"/>
                <w:sz w:val="20"/>
                <w:szCs w:val="20"/>
              </w:rPr>
              <w:t>).</w:t>
            </w:r>
          </w:p>
        </w:tc>
      </w:tr>
      <w:tr w:rsidR="00592785" w:rsidRPr="00916DAB" w14:paraId="2E99F71B"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F52984C" w14:textId="743E0CC0"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2.8.5.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EA966C4" w14:textId="3CB42309" w:rsidR="00592785" w:rsidRPr="00251B88" w:rsidRDefault="00592785" w:rsidP="00592785">
            <w:pPr>
              <w:ind w:firstLine="0"/>
              <w:rPr>
                <w:rFonts w:eastAsia="Times New Roman"/>
                <w:color w:val="000000"/>
                <w:sz w:val="20"/>
                <w:szCs w:val="20"/>
                <w:lang w:eastAsia="ru-RU"/>
              </w:rPr>
            </w:pPr>
            <w:r w:rsidRPr="00251B88">
              <w:rPr>
                <w:color w:val="000000"/>
                <w:sz w:val="20"/>
                <w:szCs w:val="20"/>
              </w:rPr>
              <w:t>Этнокультурное развитие народов России, проживающих на</w:t>
            </w:r>
            <w:r>
              <w:rPr>
                <w:color w:val="000000"/>
                <w:sz w:val="20"/>
                <w:szCs w:val="20"/>
              </w:rPr>
              <w:t> </w:t>
            </w:r>
            <w:r w:rsidRPr="00251B88">
              <w:rPr>
                <w:color w:val="000000"/>
                <w:sz w:val="20"/>
                <w:szCs w:val="20"/>
              </w:rPr>
              <w:t>территории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3D827CD" w14:textId="3537D37E"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 xml:space="preserve">2021 – 2030 </w:t>
            </w:r>
            <w:proofErr w:type="spellStart"/>
            <w:r w:rsidRPr="00251B88">
              <w:rPr>
                <w:color w:val="000000"/>
                <w:sz w:val="20"/>
                <w:szCs w:val="20"/>
              </w:rPr>
              <w:t>г.</w:t>
            </w:r>
            <w:proofErr w:type="gramStart"/>
            <w:r w:rsidRPr="00251B88">
              <w:rPr>
                <w:color w:val="000000"/>
                <w:sz w:val="20"/>
                <w:szCs w:val="20"/>
              </w:rPr>
              <w:t>г</w:t>
            </w:r>
            <w:proofErr w:type="spellEnd"/>
            <w:proofErr w:type="gramEnd"/>
            <w:r w:rsidRPr="00251B8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9914975" w14:textId="77777777" w:rsidR="00592785" w:rsidRPr="0023461E" w:rsidRDefault="00592785" w:rsidP="00592785">
            <w:pPr>
              <w:ind w:firstLine="0"/>
              <w:jc w:val="both"/>
              <w:rPr>
                <w:color w:val="000000"/>
                <w:sz w:val="20"/>
                <w:szCs w:val="20"/>
              </w:rPr>
            </w:pPr>
            <w:r w:rsidRPr="0023461E">
              <w:rPr>
                <w:color w:val="000000"/>
                <w:sz w:val="20"/>
                <w:szCs w:val="20"/>
              </w:rPr>
              <w:t>В Ивановской области в 2024 году в рамках текущей деятельности проведен Региональный фестиваль-конкурс самодеятельного народного творчества - «ГУБЕРНСКИЙ РАЗГУЛЯЙ».</w:t>
            </w:r>
          </w:p>
          <w:p w14:paraId="05BC07CA" w14:textId="77777777" w:rsidR="00592785" w:rsidRPr="0023461E" w:rsidRDefault="00592785" w:rsidP="00592785">
            <w:pPr>
              <w:ind w:firstLine="0"/>
              <w:jc w:val="both"/>
              <w:rPr>
                <w:color w:val="000000"/>
                <w:sz w:val="20"/>
                <w:szCs w:val="20"/>
              </w:rPr>
            </w:pPr>
            <w:r w:rsidRPr="0023461E">
              <w:rPr>
                <w:color w:val="000000"/>
                <w:sz w:val="20"/>
                <w:szCs w:val="20"/>
              </w:rPr>
              <w:t>Торжественное мероприятие, посвященное празднованию Пасхи российскими немцами. Дата проведения: 08.03.2024. Место проведения: Бюджетное учреждение Ивановской области «Ивановский дом национальностей».</w:t>
            </w:r>
          </w:p>
          <w:p w14:paraId="198394A5" w14:textId="135D2B57" w:rsidR="00592785" w:rsidRPr="0023461E" w:rsidRDefault="00592785" w:rsidP="00592785">
            <w:pPr>
              <w:ind w:firstLine="0"/>
              <w:jc w:val="both"/>
              <w:rPr>
                <w:color w:val="000000"/>
                <w:sz w:val="20"/>
                <w:szCs w:val="20"/>
              </w:rPr>
            </w:pPr>
            <w:r w:rsidRPr="0023461E">
              <w:rPr>
                <w:color w:val="000000"/>
                <w:sz w:val="20"/>
                <w:szCs w:val="20"/>
              </w:rPr>
              <w:t xml:space="preserve">Мероприятие «Отмечаем праздник </w:t>
            </w:r>
            <w:proofErr w:type="spellStart"/>
            <w:r w:rsidRPr="0023461E">
              <w:rPr>
                <w:color w:val="000000"/>
                <w:sz w:val="20"/>
                <w:szCs w:val="20"/>
              </w:rPr>
              <w:t>Пурим</w:t>
            </w:r>
            <w:proofErr w:type="spellEnd"/>
            <w:r>
              <w:rPr>
                <w:color w:val="000000"/>
                <w:sz w:val="20"/>
                <w:szCs w:val="20"/>
              </w:rPr>
              <w:t>»</w:t>
            </w:r>
            <w:r w:rsidRPr="0023461E">
              <w:rPr>
                <w:color w:val="000000"/>
                <w:sz w:val="20"/>
                <w:szCs w:val="20"/>
              </w:rPr>
              <w:t>. Дата проведения: 23.03.2023. Место проведения: Бюджетное учреждение Ивановской области «Ивановский дом национальностей».</w:t>
            </w:r>
          </w:p>
          <w:p w14:paraId="67EA439F" w14:textId="68889F53" w:rsidR="00592785" w:rsidRPr="0023461E" w:rsidRDefault="00592785" w:rsidP="00592785">
            <w:pPr>
              <w:ind w:firstLine="0"/>
              <w:jc w:val="both"/>
              <w:rPr>
                <w:color w:val="000000"/>
                <w:sz w:val="20"/>
                <w:szCs w:val="20"/>
              </w:rPr>
            </w:pPr>
            <w:r w:rsidRPr="0023461E">
              <w:rPr>
                <w:color w:val="000000"/>
                <w:sz w:val="20"/>
                <w:szCs w:val="20"/>
              </w:rPr>
              <w:t>Концертная программа</w:t>
            </w:r>
            <w:r>
              <w:rPr>
                <w:color w:val="000000"/>
                <w:sz w:val="20"/>
                <w:szCs w:val="20"/>
              </w:rPr>
              <w:t xml:space="preserve">, посвященная «Дню материнства </w:t>
            </w:r>
            <w:r w:rsidRPr="0023461E">
              <w:rPr>
                <w:color w:val="000000"/>
                <w:sz w:val="20"/>
                <w:szCs w:val="20"/>
              </w:rPr>
              <w:t>и красоты в Армении</w:t>
            </w:r>
            <w:r>
              <w:rPr>
                <w:color w:val="000000"/>
                <w:sz w:val="20"/>
                <w:szCs w:val="20"/>
              </w:rPr>
              <w:t>»</w:t>
            </w:r>
            <w:r w:rsidRPr="0023461E">
              <w:rPr>
                <w:color w:val="000000"/>
                <w:sz w:val="20"/>
                <w:szCs w:val="20"/>
              </w:rPr>
              <w:t>. Дата проведения: 08.04.2023. Место проведения: Бюджетное учреждение Ивановской области «Ивановский дом национальностей»</w:t>
            </w:r>
            <w:r>
              <w:rPr>
                <w:color w:val="000000"/>
                <w:sz w:val="20"/>
                <w:szCs w:val="20"/>
              </w:rPr>
              <w:t>.</w:t>
            </w:r>
          </w:p>
          <w:p w14:paraId="2131281E" w14:textId="19290664" w:rsidR="00592785" w:rsidRPr="0023461E" w:rsidRDefault="00592785" w:rsidP="00592785">
            <w:pPr>
              <w:ind w:firstLine="0"/>
              <w:jc w:val="both"/>
              <w:rPr>
                <w:color w:val="000000"/>
                <w:sz w:val="20"/>
                <w:szCs w:val="20"/>
              </w:rPr>
            </w:pPr>
            <w:r w:rsidRPr="0023461E">
              <w:rPr>
                <w:color w:val="000000"/>
                <w:sz w:val="20"/>
                <w:szCs w:val="20"/>
              </w:rPr>
              <w:t>Цикл мероприятий молодежного проекта «Немецкий язык с творчеством». Дата проведения: 04</w:t>
            </w:r>
            <w:r>
              <w:rPr>
                <w:color w:val="000000"/>
                <w:sz w:val="20"/>
                <w:szCs w:val="20"/>
              </w:rPr>
              <w:t xml:space="preserve"> </w:t>
            </w:r>
            <w:r w:rsidRPr="0023461E">
              <w:rPr>
                <w:color w:val="000000"/>
                <w:sz w:val="20"/>
                <w:szCs w:val="20"/>
              </w:rPr>
              <w:t>-</w:t>
            </w:r>
            <w:r>
              <w:rPr>
                <w:color w:val="000000"/>
                <w:sz w:val="20"/>
                <w:szCs w:val="20"/>
              </w:rPr>
              <w:t xml:space="preserve"> </w:t>
            </w:r>
            <w:r w:rsidRPr="0023461E">
              <w:rPr>
                <w:color w:val="000000"/>
                <w:sz w:val="20"/>
                <w:szCs w:val="20"/>
              </w:rPr>
              <w:t>08.11.2024. Место проведения: различные площадки г. Иваново</w:t>
            </w:r>
            <w:r>
              <w:rPr>
                <w:color w:val="000000"/>
                <w:sz w:val="20"/>
                <w:szCs w:val="20"/>
              </w:rPr>
              <w:t>.</w:t>
            </w:r>
          </w:p>
          <w:p w14:paraId="75DCDC50" w14:textId="77777777" w:rsidR="00592785" w:rsidRPr="0023461E" w:rsidRDefault="00592785" w:rsidP="00592785">
            <w:pPr>
              <w:ind w:firstLine="0"/>
              <w:jc w:val="both"/>
              <w:rPr>
                <w:color w:val="000000"/>
                <w:sz w:val="20"/>
                <w:szCs w:val="20"/>
              </w:rPr>
            </w:pPr>
            <w:r w:rsidRPr="0023461E">
              <w:rPr>
                <w:color w:val="000000"/>
                <w:sz w:val="20"/>
                <w:szCs w:val="20"/>
              </w:rPr>
              <w:t>Вечер армянской культуры. Дата проведения: 05.11.2024. Место проведения: Бюджетное учреждение Ивановской области «Ивановский дом национальностей».</w:t>
            </w:r>
          </w:p>
          <w:p w14:paraId="34FCEBF7" w14:textId="77777777" w:rsidR="00592785" w:rsidRPr="0023461E" w:rsidRDefault="00592785" w:rsidP="00592785">
            <w:pPr>
              <w:ind w:firstLine="0"/>
              <w:jc w:val="both"/>
              <w:rPr>
                <w:color w:val="000000"/>
                <w:sz w:val="20"/>
                <w:szCs w:val="20"/>
              </w:rPr>
            </w:pPr>
            <w:r w:rsidRPr="0023461E">
              <w:rPr>
                <w:color w:val="000000"/>
                <w:sz w:val="20"/>
                <w:szCs w:val="20"/>
              </w:rPr>
              <w:t>Вечер азербайджанской дружбы. Дата проведения: 06.12.2024. Место проведения: Ивановская государственная филармония.</w:t>
            </w:r>
          </w:p>
          <w:p w14:paraId="65F522CB" w14:textId="78945D6D" w:rsidR="00592785" w:rsidRPr="0023461E" w:rsidRDefault="00592785" w:rsidP="00592785">
            <w:pPr>
              <w:ind w:firstLine="0"/>
              <w:jc w:val="both"/>
              <w:rPr>
                <w:color w:val="000000"/>
                <w:sz w:val="20"/>
                <w:szCs w:val="20"/>
              </w:rPr>
            </w:pPr>
            <w:r w:rsidRPr="0023461E">
              <w:rPr>
                <w:color w:val="000000"/>
                <w:sz w:val="20"/>
                <w:szCs w:val="20"/>
              </w:rPr>
              <w:t>Выставка изделий русского народного творчества и декоративно-прикладного искусства «Мастер – золотые руки». Дата проведения: 18.12.2023</w:t>
            </w:r>
            <w:r>
              <w:rPr>
                <w:color w:val="000000"/>
                <w:sz w:val="20"/>
                <w:szCs w:val="20"/>
              </w:rPr>
              <w:t xml:space="preserve"> </w:t>
            </w:r>
            <w:r w:rsidRPr="0023461E">
              <w:rPr>
                <w:color w:val="000000"/>
                <w:sz w:val="20"/>
                <w:szCs w:val="20"/>
              </w:rPr>
              <w:t>-</w:t>
            </w:r>
            <w:r>
              <w:rPr>
                <w:color w:val="000000"/>
                <w:sz w:val="20"/>
                <w:szCs w:val="20"/>
              </w:rPr>
              <w:t xml:space="preserve"> </w:t>
            </w:r>
            <w:r w:rsidRPr="0023461E">
              <w:rPr>
                <w:color w:val="000000"/>
                <w:sz w:val="20"/>
                <w:szCs w:val="20"/>
              </w:rPr>
              <w:t>08.02.2024. Место проведения: Бюджетное учреждение Ивановской области «Ивановский дом национальностей».</w:t>
            </w:r>
          </w:p>
          <w:p w14:paraId="0844AB34" w14:textId="77777777" w:rsidR="00592785" w:rsidRPr="0023461E" w:rsidRDefault="00592785" w:rsidP="00592785">
            <w:pPr>
              <w:ind w:firstLine="0"/>
              <w:jc w:val="both"/>
              <w:rPr>
                <w:color w:val="000000"/>
                <w:sz w:val="20"/>
                <w:szCs w:val="20"/>
              </w:rPr>
            </w:pPr>
            <w:r w:rsidRPr="0023461E">
              <w:rPr>
                <w:color w:val="000000"/>
                <w:sz w:val="20"/>
                <w:szCs w:val="20"/>
              </w:rPr>
              <w:t>Участие активистов национальных общественных объединений Ивановской области во Всероссийской просветительской акции «Большой этнографический диктант». Дата проведения: 01.11.24. Место проведения: Бюджетное учреждение Ивановской области «Ивановский дом национальностей».</w:t>
            </w:r>
          </w:p>
          <w:p w14:paraId="667B9898" w14:textId="31EC978E" w:rsidR="00592785" w:rsidRPr="00A17146" w:rsidRDefault="00592785" w:rsidP="00592785">
            <w:pPr>
              <w:ind w:firstLine="0"/>
              <w:jc w:val="both"/>
              <w:rPr>
                <w:rFonts w:eastAsia="Times New Roman"/>
                <w:color w:val="000000"/>
                <w:sz w:val="20"/>
                <w:szCs w:val="20"/>
                <w:highlight w:val="yellow"/>
                <w:lang w:eastAsia="ru-RU"/>
              </w:rPr>
            </w:pPr>
            <w:r w:rsidRPr="0023461E">
              <w:rPr>
                <w:color w:val="000000"/>
                <w:sz w:val="20"/>
                <w:szCs w:val="20"/>
              </w:rPr>
              <w:t>Форум «</w:t>
            </w:r>
            <w:proofErr w:type="spellStart"/>
            <w:r w:rsidRPr="0023461E">
              <w:rPr>
                <w:color w:val="000000"/>
                <w:sz w:val="20"/>
                <w:szCs w:val="20"/>
              </w:rPr>
              <w:t>Этнокруг</w:t>
            </w:r>
            <w:proofErr w:type="spellEnd"/>
            <w:r w:rsidRPr="0023461E">
              <w:rPr>
                <w:color w:val="000000"/>
                <w:sz w:val="20"/>
                <w:szCs w:val="20"/>
              </w:rPr>
              <w:t>: содружество, сотворчество, созидание, развитие». Дата проведения: 08</w:t>
            </w:r>
            <w:r>
              <w:rPr>
                <w:color w:val="000000"/>
                <w:sz w:val="20"/>
                <w:szCs w:val="20"/>
              </w:rPr>
              <w:t xml:space="preserve"> </w:t>
            </w:r>
            <w:r w:rsidRPr="0023461E">
              <w:rPr>
                <w:color w:val="000000"/>
                <w:sz w:val="20"/>
                <w:szCs w:val="20"/>
              </w:rPr>
              <w:t>-</w:t>
            </w:r>
            <w:r>
              <w:rPr>
                <w:color w:val="000000"/>
                <w:sz w:val="20"/>
                <w:szCs w:val="20"/>
              </w:rPr>
              <w:t xml:space="preserve"> </w:t>
            </w:r>
            <w:r w:rsidRPr="0023461E">
              <w:rPr>
                <w:color w:val="000000"/>
                <w:sz w:val="20"/>
                <w:szCs w:val="20"/>
              </w:rPr>
              <w:t>09.10.2024. Место проведения: ГБУ ИО «Центральная универсальная научная библиотека»</w:t>
            </w:r>
          </w:p>
        </w:tc>
      </w:tr>
      <w:tr w:rsidR="00592785" w:rsidRPr="00916DAB" w14:paraId="3C94993F"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3A99242" w14:textId="13EFC1EA"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2.8.6.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B5CEACE" w14:textId="6FEEE90C" w:rsidR="00592785" w:rsidRPr="00251B88" w:rsidRDefault="00592785" w:rsidP="00592785">
            <w:pPr>
              <w:ind w:firstLine="0"/>
              <w:rPr>
                <w:rFonts w:eastAsia="Times New Roman"/>
                <w:color w:val="000000"/>
                <w:sz w:val="20"/>
                <w:szCs w:val="20"/>
                <w:lang w:eastAsia="ru-RU"/>
              </w:rPr>
            </w:pPr>
            <w:r w:rsidRPr="00251B88">
              <w:rPr>
                <w:color w:val="000000"/>
                <w:sz w:val="20"/>
                <w:szCs w:val="20"/>
              </w:rPr>
              <w:t>Сохранение и развитие русского языка в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6A8D234" w14:textId="3B6F76A8"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 xml:space="preserve">2021 – 2030 </w:t>
            </w:r>
            <w:proofErr w:type="spellStart"/>
            <w:r w:rsidRPr="00251B88">
              <w:rPr>
                <w:color w:val="000000"/>
                <w:sz w:val="20"/>
                <w:szCs w:val="20"/>
              </w:rPr>
              <w:t>г.</w:t>
            </w:r>
            <w:proofErr w:type="gramStart"/>
            <w:r w:rsidRPr="00251B88">
              <w:rPr>
                <w:color w:val="000000"/>
                <w:sz w:val="20"/>
                <w:szCs w:val="20"/>
              </w:rPr>
              <w:t>г</w:t>
            </w:r>
            <w:proofErr w:type="spellEnd"/>
            <w:proofErr w:type="gramEnd"/>
            <w:r w:rsidRPr="00251B8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D7B81ED" w14:textId="77777777" w:rsidR="00592785" w:rsidRPr="00755328" w:rsidRDefault="00592785" w:rsidP="00592785">
            <w:pPr>
              <w:ind w:firstLine="0"/>
              <w:jc w:val="both"/>
              <w:rPr>
                <w:color w:val="000000"/>
                <w:sz w:val="20"/>
                <w:szCs w:val="20"/>
              </w:rPr>
            </w:pPr>
            <w:r w:rsidRPr="00755328">
              <w:rPr>
                <w:color w:val="000000"/>
                <w:sz w:val="20"/>
                <w:szCs w:val="20"/>
              </w:rPr>
              <w:t xml:space="preserve">В </w:t>
            </w:r>
            <w:proofErr w:type="gramStart"/>
            <w:r w:rsidRPr="00755328">
              <w:rPr>
                <w:color w:val="000000"/>
                <w:sz w:val="20"/>
                <w:szCs w:val="20"/>
              </w:rPr>
              <w:t>целях</w:t>
            </w:r>
            <w:proofErr w:type="gramEnd"/>
            <w:r w:rsidRPr="00755328">
              <w:rPr>
                <w:color w:val="000000"/>
                <w:sz w:val="20"/>
                <w:szCs w:val="20"/>
              </w:rPr>
              <w:t xml:space="preserve"> сохранения и развития русского языка в Ивановской области были проведены следующие мероприятия:</w:t>
            </w:r>
          </w:p>
          <w:p w14:paraId="3100B69C" w14:textId="16F9719A" w:rsidR="00E702E1" w:rsidRDefault="00E702E1" w:rsidP="00E702E1">
            <w:pPr>
              <w:ind w:firstLine="0"/>
              <w:jc w:val="both"/>
              <w:rPr>
                <w:color w:val="000000"/>
                <w:sz w:val="20"/>
                <w:szCs w:val="20"/>
              </w:rPr>
            </w:pPr>
            <w:r w:rsidRPr="009F7E87">
              <w:rPr>
                <w:color w:val="000000"/>
                <w:sz w:val="20"/>
                <w:szCs w:val="20"/>
              </w:rPr>
              <w:t>Государственными театрами региона за 2024 год выпущено 26 премьер. Количество посещений театров составило 340</w:t>
            </w:r>
            <w:r>
              <w:rPr>
                <w:color w:val="000000"/>
                <w:sz w:val="20"/>
                <w:szCs w:val="20"/>
              </w:rPr>
              <w:t> </w:t>
            </w:r>
            <w:r w:rsidRPr="009F7E87">
              <w:rPr>
                <w:color w:val="000000"/>
                <w:sz w:val="20"/>
                <w:szCs w:val="20"/>
              </w:rPr>
              <w:t xml:space="preserve">тысяч человек. </w:t>
            </w:r>
          </w:p>
          <w:p w14:paraId="0594E7FD" w14:textId="45F55015" w:rsidR="00592785" w:rsidRPr="00A17146" w:rsidRDefault="00E702E1" w:rsidP="00755328">
            <w:pPr>
              <w:ind w:firstLine="0"/>
              <w:jc w:val="both"/>
              <w:rPr>
                <w:rFonts w:eastAsia="Times New Roman"/>
                <w:color w:val="000000"/>
                <w:sz w:val="20"/>
                <w:szCs w:val="20"/>
                <w:highlight w:val="yellow"/>
                <w:lang w:eastAsia="ru-RU"/>
              </w:rPr>
            </w:pPr>
            <w:r w:rsidRPr="009F7E87">
              <w:rPr>
                <w:color w:val="000000"/>
                <w:sz w:val="20"/>
                <w:szCs w:val="20"/>
              </w:rPr>
              <w:t xml:space="preserve">Ивановская государственная филармония представила зрителям широкую палитру абонементов, провела фестиваль искусств «Дни российской культуры», фестиваль «Джазовая прогулка», фестиваль камерной музыки, цикл парковых программ «В </w:t>
            </w:r>
            <w:proofErr w:type="gramStart"/>
            <w:r w:rsidRPr="009F7E87">
              <w:rPr>
                <w:color w:val="000000"/>
                <w:sz w:val="20"/>
                <w:szCs w:val="20"/>
              </w:rPr>
              <w:t>ритме</w:t>
            </w:r>
            <w:proofErr w:type="gramEnd"/>
            <w:r w:rsidRPr="009F7E87">
              <w:rPr>
                <w:color w:val="000000"/>
                <w:sz w:val="20"/>
                <w:szCs w:val="20"/>
              </w:rPr>
              <w:t xml:space="preserve"> лета». Продолжил свою успешную реализацию проект «Филармония детям» Всего мероприятия филармонии в 2024 году посетило 99 тысяч зрителей.</w:t>
            </w:r>
          </w:p>
        </w:tc>
      </w:tr>
      <w:tr w:rsidR="00592785" w:rsidRPr="00916DAB" w14:paraId="7F31BA9B"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BC7D28A" w14:textId="1C530760"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2.8.7.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BE4CB01" w14:textId="6FF20C1C" w:rsidR="00592785" w:rsidRPr="00251B88" w:rsidRDefault="00592785" w:rsidP="00592785">
            <w:pPr>
              <w:ind w:firstLine="0"/>
              <w:rPr>
                <w:rFonts w:eastAsia="Times New Roman"/>
                <w:color w:val="000000"/>
                <w:sz w:val="20"/>
                <w:szCs w:val="20"/>
                <w:lang w:eastAsia="ru-RU"/>
              </w:rPr>
            </w:pPr>
            <w:r w:rsidRPr="00251B88">
              <w:rPr>
                <w:color w:val="000000"/>
                <w:sz w:val="20"/>
                <w:szCs w:val="20"/>
              </w:rPr>
              <w:t>Сохранение и развитие языков народов России, проживающих на</w:t>
            </w:r>
            <w:r>
              <w:rPr>
                <w:color w:val="000000"/>
                <w:sz w:val="20"/>
                <w:szCs w:val="20"/>
              </w:rPr>
              <w:t> </w:t>
            </w:r>
            <w:r w:rsidRPr="00251B88">
              <w:rPr>
                <w:color w:val="000000"/>
                <w:sz w:val="20"/>
                <w:szCs w:val="20"/>
              </w:rPr>
              <w:t>территории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34CBB29" w14:textId="3D067A8E"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 xml:space="preserve">2021 – 2030 </w:t>
            </w:r>
            <w:proofErr w:type="spellStart"/>
            <w:r w:rsidRPr="00251B88">
              <w:rPr>
                <w:color w:val="000000"/>
                <w:sz w:val="20"/>
                <w:szCs w:val="20"/>
              </w:rPr>
              <w:t>г.</w:t>
            </w:r>
            <w:proofErr w:type="gramStart"/>
            <w:r w:rsidRPr="00251B88">
              <w:rPr>
                <w:color w:val="000000"/>
                <w:sz w:val="20"/>
                <w:szCs w:val="20"/>
              </w:rPr>
              <w:t>г</w:t>
            </w:r>
            <w:proofErr w:type="spellEnd"/>
            <w:proofErr w:type="gramEnd"/>
            <w:r w:rsidRPr="00251B8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BA4E2C2" w14:textId="77777777" w:rsidR="00592785" w:rsidRDefault="00592785" w:rsidP="00592785">
            <w:pPr>
              <w:ind w:firstLine="0"/>
              <w:jc w:val="both"/>
              <w:rPr>
                <w:color w:val="000000"/>
                <w:sz w:val="20"/>
                <w:szCs w:val="20"/>
              </w:rPr>
            </w:pPr>
            <w:r w:rsidRPr="0023461E">
              <w:rPr>
                <w:color w:val="000000"/>
                <w:sz w:val="20"/>
                <w:szCs w:val="20"/>
              </w:rPr>
              <w:t xml:space="preserve">В </w:t>
            </w:r>
            <w:proofErr w:type="gramStart"/>
            <w:r w:rsidRPr="0023461E">
              <w:rPr>
                <w:color w:val="000000"/>
                <w:sz w:val="20"/>
                <w:szCs w:val="20"/>
              </w:rPr>
              <w:t>целях</w:t>
            </w:r>
            <w:proofErr w:type="gramEnd"/>
            <w:r w:rsidRPr="0023461E">
              <w:rPr>
                <w:color w:val="000000"/>
                <w:sz w:val="20"/>
                <w:szCs w:val="20"/>
              </w:rPr>
              <w:t xml:space="preserve"> сохранения и развития языков народов России, проживающих на территории Ивановской области</w:t>
            </w:r>
            <w:r>
              <w:rPr>
                <w:color w:val="000000"/>
                <w:sz w:val="20"/>
                <w:szCs w:val="20"/>
              </w:rPr>
              <w:t>:</w:t>
            </w:r>
          </w:p>
          <w:p w14:paraId="161A307A" w14:textId="7B1F31A5" w:rsidR="00592785" w:rsidRPr="0023461E" w:rsidRDefault="00592785" w:rsidP="00592785">
            <w:pPr>
              <w:ind w:firstLine="0"/>
              <w:jc w:val="both"/>
              <w:rPr>
                <w:color w:val="000000"/>
                <w:sz w:val="20"/>
                <w:szCs w:val="20"/>
              </w:rPr>
            </w:pPr>
            <w:r>
              <w:rPr>
                <w:color w:val="000000"/>
                <w:sz w:val="20"/>
                <w:szCs w:val="20"/>
              </w:rPr>
              <w:t>-</w:t>
            </w:r>
            <w:r w:rsidRPr="0023461E">
              <w:rPr>
                <w:color w:val="000000"/>
                <w:sz w:val="20"/>
                <w:szCs w:val="20"/>
              </w:rPr>
              <w:t xml:space="preserve"> </w:t>
            </w:r>
            <w:r>
              <w:rPr>
                <w:color w:val="000000"/>
                <w:sz w:val="20"/>
                <w:szCs w:val="20"/>
              </w:rPr>
              <w:t>ц</w:t>
            </w:r>
            <w:r w:rsidRPr="0023461E">
              <w:rPr>
                <w:color w:val="000000"/>
                <w:sz w:val="20"/>
                <w:szCs w:val="20"/>
              </w:rPr>
              <w:t>икл мероприятий молодежного проекта «Немецкий язык с творчеством». Дата проведения: 01-06.11.2024. Место проведения: различные площа</w:t>
            </w:r>
            <w:r>
              <w:rPr>
                <w:color w:val="000000"/>
                <w:sz w:val="20"/>
                <w:szCs w:val="20"/>
              </w:rPr>
              <w:t>д</w:t>
            </w:r>
            <w:r w:rsidRPr="0023461E">
              <w:rPr>
                <w:color w:val="000000"/>
                <w:sz w:val="20"/>
                <w:szCs w:val="20"/>
              </w:rPr>
              <w:t>ки г. Иваново</w:t>
            </w:r>
            <w:r>
              <w:rPr>
                <w:color w:val="000000"/>
                <w:sz w:val="20"/>
                <w:szCs w:val="20"/>
              </w:rPr>
              <w:t>;</w:t>
            </w:r>
          </w:p>
          <w:p w14:paraId="05C28474" w14:textId="627E019C" w:rsidR="00592785" w:rsidRPr="0023461E" w:rsidRDefault="00592785" w:rsidP="00592785">
            <w:pPr>
              <w:ind w:firstLine="0"/>
              <w:jc w:val="both"/>
              <w:rPr>
                <w:color w:val="000000"/>
                <w:sz w:val="20"/>
                <w:szCs w:val="20"/>
              </w:rPr>
            </w:pPr>
            <w:r>
              <w:rPr>
                <w:color w:val="000000"/>
                <w:sz w:val="20"/>
                <w:szCs w:val="20"/>
              </w:rPr>
              <w:t>- в</w:t>
            </w:r>
            <w:r w:rsidRPr="0023461E">
              <w:rPr>
                <w:color w:val="000000"/>
                <w:sz w:val="20"/>
                <w:szCs w:val="20"/>
              </w:rPr>
              <w:t xml:space="preserve">ыступление председателя ИООО «Общество русско-афганской дружбы» А.А. </w:t>
            </w:r>
            <w:proofErr w:type="spellStart"/>
            <w:r w:rsidRPr="0023461E">
              <w:rPr>
                <w:color w:val="000000"/>
                <w:sz w:val="20"/>
                <w:szCs w:val="20"/>
              </w:rPr>
              <w:t>Мераджуддина</w:t>
            </w:r>
            <w:proofErr w:type="spellEnd"/>
            <w:r w:rsidRPr="0023461E">
              <w:rPr>
                <w:color w:val="000000"/>
                <w:sz w:val="20"/>
                <w:szCs w:val="20"/>
              </w:rPr>
              <w:t xml:space="preserve"> на ГТРК «</w:t>
            </w:r>
            <w:proofErr w:type="spellStart"/>
            <w:r w:rsidRPr="0023461E">
              <w:rPr>
                <w:color w:val="000000"/>
                <w:sz w:val="20"/>
                <w:szCs w:val="20"/>
              </w:rPr>
              <w:t>Ивтелерадио</w:t>
            </w:r>
            <w:proofErr w:type="spellEnd"/>
            <w:r w:rsidRPr="0023461E">
              <w:rPr>
                <w:color w:val="000000"/>
                <w:sz w:val="20"/>
                <w:szCs w:val="20"/>
              </w:rPr>
              <w:t xml:space="preserve">» в связи с праздником </w:t>
            </w:r>
            <w:proofErr w:type="spellStart"/>
            <w:r w:rsidRPr="0023461E">
              <w:rPr>
                <w:color w:val="000000"/>
                <w:sz w:val="20"/>
                <w:szCs w:val="20"/>
              </w:rPr>
              <w:t>Навруз</w:t>
            </w:r>
            <w:proofErr w:type="spellEnd"/>
            <w:r w:rsidRPr="0023461E">
              <w:rPr>
                <w:color w:val="000000"/>
                <w:sz w:val="20"/>
                <w:szCs w:val="20"/>
              </w:rPr>
              <w:t>. Дата проведения: 21.03.2023. Место проведения: ГТРК «</w:t>
            </w:r>
            <w:proofErr w:type="spellStart"/>
            <w:r w:rsidRPr="0023461E">
              <w:rPr>
                <w:color w:val="000000"/>
                <w:sz w:val="20"/>
                <w:szCs w:val="20"/>
              </w:rPr>
              <w:t>Ивтелерадио</w:t>
            </w:r>
            <w:proofErr w:type="spellEnd"/>
            <w:r w:rsidRPr="0023461E">
              <w:rPr>
                <w:color w:val="000000"/>
                <w:sz w:val="20"/>
                <w:szCs w:val="20"/>
              </w:rPr>
              <w:t>»</w:t>
            </w:r>
            <w:r>
              <w:rPr>
                <w:color w:val="000000"/>
                <w:sz w:val="20"/>
                <w:szCs w:val="20"/>
              </w:rPr>
              <w:t>;</w:t>
            </w:r>
          </w:p>
          <w:p w14:paraId="125FF83C" w14:textId="72253B79" w:rsidR="00592785" w:rsidRPr="0023461E" w:rsidRDefault="00592785" w:rsidP="00592785">
            <w:pPr>
              <w:ind w:firstLine="0"/>
              <w:jc w:val="both"/>
              <w:rPr>
                <w:color w:val="000000"/>
                <w:sz w:val="20"/>
                <w:szCs w:val="20"/>
              </w:rPr>
            </w:pPr>
            <w:r>
              <w:rPr>
                <w:color w:val="000000"/>
                <w:sz w:val="20"/>
                <w:szCs w:val="20"/>
              </w:rPr>
              <w:t>- и</w:t>
            </w:r>
            <w:r w:rsidRPr="0023461E">
              <w:rPr>
                <w:color w:val="000000"/>
                <w:sz w:val="20"/>
                <w:szCs w:val="20"/>
              </w:rPr>
              <w:t>нтервью представителей ИРОО «Белорусский национально-культурный центр «</w:t>
            </w:r>
            <w:proofErr w:type="spellStart"/>
            <w:r w:rsidRPr="0023461E">
              <w:rPr>
                <w:color w:val="000000"/>
                <w:sz w:val="20"/>
                <w:szCs w:val="20"/>
              </w:rPr>
              <w:t>Крыница</w:t>
            </w:r>
            <w:proofErr w:type="spellEnd"/>
            <w:r w:rsidRPr="0023461E">
              <w:rPr>
                <w:color w:val="000000"/>
                <w:sz w:val="20"/>
                <w:szCs w:val="20"/>
              </w:rPr>
              <w:t>» в программе «Радио России. Иваново». Дата проведения: 06.04.2023. Место проведения: ГТРК «</w:t>
            </w:r>
            <w:proofErr w:type="spellStart"/>
            <w:r w:rsidRPr="0023461E">
              <w:rPr>
                <w:color w:val="000000"/>
                <w:sz w:val="20"/>
                <w:szCs w:val="20"/>
              </w:rPr>
              <w:t>Ивтелерадио</w:t>
            </w:r>
            <w:proofErr w:type="spellEnd"/>
            <w:r w:rsidRPr="0023461E">
              <w:rPr>
                <w:color w:val="000000"/>
                <w:sz w:val="20"/>
                <w:szCs w:val="20"/>
              </w:rPr>
              <w:t>»</w:t>
            </w:r>
            <w:r>
              <w:rPr>
                <w:color w:val="000000"/>
                <w:sz w:val="20"/>
                <w:szCs w:val="20"/>
              </w:rPr>
              <w:t>;</w:t>
            </w:r>
          </w:p>
          <w:p w14:paraId="31B4C68C" w14:textId="114E8D56" w:rsidR="00592785" w:rsidRPr="00A17146" w:rsidRDefault="00592785" w:rsidP="00592785">
            <w:pPr>
              <w:ind w:firstLine="0"/>
              <w:jc w:val="both"/>
              <w:rPr>
                <w:rFonts w:eastAsia="Times New Roman"/>
                <w:color w:val="000000"/>
                <w:sz w:val="20"/>
                <w:szCs w:val="20"/>
                <w:highlight w:val="yellow"/>
                <w:lang w:eastAsia="ru-RU"/>
              </w:rPr>
            </w:pPr>
            <w:r>
              <w:rPr>
                <w:color w:val="000000"/>
                <w:sz w:val="20"/>
                <w:szCs w:val="20"/>
              </w:rPr>
              <w:t xml:space="preserve">- </w:t>
            </w:r>
            <w:r w:rsidRPr="0023461E">
              <w:rPr>
                <w:color w:val="000000"/>
                <w:sz w:val="20"/>
                <w:szCs w:val="20"/>
              </w:rPr>
              <w:t xml:space="preserve">01.05.2024 – 31.05.2024 Региональный этап Всероссийского профессионального конкурса «Лучший учитель родного языка и родной литературы» Место: ГАУДПО ИО «Университет </w:t>
            </w:r>
            <w:proofErr w:type="gramStart"/>
            <w:r w:rsidRPr="0023461E">
              <w:rPr>
                <w:color w:val="000000"/>
                <w:sz w:val="20"/>
                <w:szCs w:val="20"/>
              </w:rPr>
              <w:t>непрерывного</w:t>
            </w:r>
            <w:proofErr w:type="gramEnd"/>
            <w:r w:rsidRPr="0023461E">
              <w:rPr>
                <w:color w:val="000000"/>
                <w:sz w:val="20"/>
                <w:szCs w:val="20"/>
              </w:rPr>
              <w:t xml:space="preserve"> образования и инноваций»</w:t>
            </w:r>
            <w:r>
              <w:rPr>
                <w:color w:val="000000"/>
                <w:sz w:val="20"/>
                <w:szCs w:val="20"/>
              </w:rPr>
              <w:t xml:space="preserve">. </w:t>
            </w:r>
            <w:r w:rsidRPr="0023461E">
              <w:rPr>
                <w:color w:val="000000"/>
                <w:sz w:val="20"/>
                <w:szCs w:val="20"/>
              </w:rPr>
              <w:t xml:space="preserve">Цель конкурса – выявление и распространение инновационного педагогического опыта лучших учителей родного языка и родной литературы, реализующих основные образовательные программы на родном </w:t>
            </w:r>
            <w:proofErr w:type="gramStart"/>
            <w:r w:rsidRPr="0023461E">
              <w:rPr>
                <w:color w:val="000000"/>
                <w:sz w:val="20"/>
                <w:szCs w:val="20"/>
              </w:rPr>
              <w:t>языке</w:t>
            </w:r>
            <w:proofErr w:type="gramEnd"/>
            <w:r w:rsidRPr="0023461E">
              <w:rPr>
                <w:color w:val="000000"/>
                <w:sz w:val="20"/>
                <w:szCs w:val="20"/>
              </w:rPr>
              <w:t>, а также их поддержка и поощрение</w:t>
            </w:r>
          </w:p>
        </w:tc>
      </w:tr>
      <w:tr w:rsidR="00592785" w:rsidRPr="00916DAB" w14:paraId="5D1D054F"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1D0C3AC" w14:textId="3FB36CB8"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2.8.8.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0EF5E99" w14:textId="615E9D24" w:rsidR="00592785" w:rsidRPr="00251B88" w:rsidRDefault="00592785" w:rsidP="00592785">
            <w:pPr>
              <w:ind w:firstLine="0"/>
              <w:rPr>
                <w:rFonts w:eastAsia="Times New Roman"/>
                <w:color w:val="000000"/>
                <w:sz w:val="20"/>
                <w:szCs w:val="20"/>
                <w:lang w:eastAsia="ru-RU"/>
              </w:rPr>
            </w:pPr>
            <w:r w:rsidRPr="00251B88">
              <w:rPr>
                <w:color w:val="000000"/>
                <w:sz w:val="20"/>
                <w:szCs w:val="20"/>
              </w:rPr>
              <w:t>Адаптация и интеграция мигрантов в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A0CE780" w14:textId="05BF672B"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 xml:space="preserve">2021 – 2030 </w:t>
            </w:r>
            <w:proofErr w:type="spellStart"/>
            <w:r w:rsidRPr="00251B88">
              <w:rPr>
                <w:color w:val="000000"/>
                <w:sz w:val="20"/>
                <w:szCs w:val="20"/>
              </w:rPr>
              <w:t>г.</w:t>
            </w:r>
            <w:proofErr w:type="gramStart"/>
            <w:r w:rsidRPr="00251B88">
              <w:rPr>
                <w:color w:val="000000"/>
                <w:sz w:val="20"/>
                <w:szCs w:val="20"/>
              </w:rPr>
              <w:t>г</w:t>
            </w:r>
            <w:proofErr w:type="spellEnd"/>
            <w:proofErr w:type="gramEnd"/>
            <w:r w:rsidRPr="00251B8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8B94048" w14:textId="77777777" w:rsidR="00592785" w:rsidRPr="0023461E" w:rsidRDefault="00592785" w:rsidP="00592785">
            <w:pPr>
              <w:ind w:firstLine="0"/>
              <w:jc w:val="both"/>
              <w:rPr>
                <w:color w:val="000000"/>
                <w:sz w:val="20"/>
                <w:szCs w:val="20"/>
              </w:rPr>
            </w:pPr>
            <w:r w:rsidRPr="0023461E">
              <w:rPr>
                <w:color w:val="000000"/>
                <w:sz w:val="20"/>
                <w:szCs w:val="20"/>
              </w:rPr>
              <w:t>Департамент внутренней политики Ивановской области и бюджетное учреждение Ивановской области «Ивановский дом национальностей» совместно с представителями правоохранительных органов Ивановской области, национально-культурных объединений и традиционных конфессий организуют мероприятия со студентами средних профессиональных и высших учебных заведений Ивановской области, которые направлены на повышение правовой грамотности.</w:t>
            </w:r>
          </w:p>
          <w:p w14:paraId="616C8DCB" w14:textId="65C3BC0F" w:rsidR="00592785" w:rsidRPr="0023461E" w:rsidRDefault="00592785" w:rsidP="00592785">
            <w:pPr>
              <w:ind w:firstLine="0"/>
              <w:jc w:val="both"/>
              <w:rPr>
                <w:color w:val="000000"/>
                <w:sz w:val="20"/>
                <w:szCs w:val="20"/>
              </w:rPr>
            </w:pPr>
            <w:r w:rsidRPr="0023461E">
              <w:rPr>
                <w:color w:val="000000"/>
                <w:sz w:val="20"/>
                <w:szCs w:val="20"/>
              </w:rPr>
              <w:t xml:space="preserve">Также организуются мероприятия с участием представителей национально-культурных объединений Ивановской области, традиционных конфессий и правоохранительных органов, в рамках которых рассматриваются вопросы об адаптации иностранных граждан, противодействии нелегальной миграции и вовлечении мигрантов в противоправную деятельность, а также о профилактике распространения деструктивных идеологий в </w:t>
            </w:r>
            <w:proofErr w:type="spellStart"/>
            <w:r w:rsidRPr="0023461E">
              <w:rPr>
                <w:color w:val="000000"/>
                <w:sz w:val="20"/>
                <w:szCs w:val="20"/>
              </w:rPr>
              <w:t>этноконфессиональной</w:t>
            </w:r>
            <w:proofErr w:type="spellEnd"/>
            <w:r w:rsidRPr="0023461E">
              <w:rPr>
                <w:color w:val="000000"/>
                <w:sz w:val="20"/>
                <w:szCs w:val="20"/>
              </w:rPr>
              <w:t xml:space="preserve"> среде.</w:t>
            </w:r>
          </w:p>
          <w:p w14:paraId="0C1A0420" w14:textId="7FA45C56" w:rsidR="00592785" w:rsidRPr="00A17146" w:rsidRDefault="00592785" w:rsidP="00592785">
            <w:pPr>
              <w:ind w:firstLine="0"/>
              <w:jc w:val="both"/>
              <w:rPr>
                <w:rFonts w:eastAsia="Times New Roman"/>
                <w:color w:val="000000"/>
                <w:sz w:val="20"/>
                <w:szCs w:val="20"/>
                <w:highlight w:val="yellow"/>
                <w:lang w:eastAsia="ru-RU"/>
              </w:rPr>
            </w:pPr>
            <w:r>
              <w:rPr>
                <w:color w:val="000000"/>
                <w:sz w:val="20"/>
                <w:szCs w:val="20"/>
              </w:rPr>
              <w:t>Б</w:t>
            </w:r>
            <w:r w:rsidRPr="0023461E">
              <w:rPr>
                <w:color w:val="000000"/>
                <w:sz w:val="20"/>
                <w:szCs w:val="20"/>
              </w:rPr>
              <w:t>юджетное учреждение Ивановской области «Ивановский дом национальностей»</w:t>
            </w:r>
            <w:r>
              <w:rPr>
                <w:color w:val="000000"/>
                <w:sz w:val="20"/>
                <w:szCs w:val="20"/>
              </w:rPr>
              <w:t xml:space="preserve"> </w:t>
            </w:r>
            <w:r w:rsidRPr="0023461E">
              <w:rPr>
                <w:color w:val="000000"/>
                <w:sz w:val="20"/>
                <w:szCs w:val="20"/>
              </w:rPr>
              <w:t>на безвозмездной основе содействует в оказании консультационных услуг различными специалистами – адвокатами, юристами и нотариусами. Основной упор делается на разъяснения российского законодательства в сфере труда и вопросов пребывания мигрантов на территории Российской Федерации.</w:t>
            </w:r>
          </w:p>
        </w:tc>
      </w:tr>
      <w:tr w:rsidR="00592785" w:rsidRPr="00916DAB" w14:paraId="626D9E7D"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D617EB1" w14:textId="7123FFCA"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2.8.9.</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04621B8" w14:textId="475765B4" w:rsidR="00592785" w:rsidRPr="00251B88" w:rsidRDefault="00592785" w:rsidP="00592785">
            <w:pPr>
              <w:ind w:firstLine="0"/>
              <w:rPr>
                <w:rFonts w:eastAsia="Times New Roman"/>
                <w:color w:val="000000"/>
                <w:sz w:val="20"/>
                <w:szCs w:val="20"/>
                <w:lang w:eastAsia="ru-RU"/>
              </w:rPr>
            </w:pPr>
            <w:r w:rsidRPr="00251B88">
              <w:rPr>
                <w:color w:val="000000"/>
                <w:sz w:val="20"/>
                <w:szCs w:val="20"/>
              </w:rPr>
              <w:t>Развитие самобытной культуры российского казачества в</w:t>
            </w:r>
            <w:r>
              <w:rPr>
                <w:color w:val="000000"/>
                <w:sz w:val="20"/>
                <w:szCs w:val="20"/>
              </w:rPr>
              <w:t> </w:t>
            </w:r>
            <w:r w:rsidRPr="00251B88">
              <w:rPr>
                <w:color w:val="000000"/>
                <w:sz w:val="20"/>
                <w:szCs w:val="20"/>
              </w:rPr>
              <w:t>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D886C60" w14:textId="0E4C6381"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 xml:space="preserve">2021 – 2030 </w:t>
            </w:r>
            <w:proofErr w:type="spellStart"/>
            <w:r w:rsidRPr="00251B88">
              <w:rPr>
                <w:color w:val="000000"/>
                <w:sz w:val="20"/>
                <w:szCs w:val="20"/>
              </w:rPr>
              <w:t>г.</w:t>
            </w:r>
            <w:proofErr w:type="gramStart"/>
            <w:r w:rsidRPr="00251B88">
              <w:rPr>
                <w:color w:val="000000"/>
                <w:sz w:val="20"/>
                <w:szCs w:val="20"/>
              </w:rPr>
              <w:t>г</w:t>
            </w:r>
            <w:proofErr w:type="spellEnd"/>
            <w:proofErr w:type="gramEnd"/>
            <w:r w:rsidRPr="00251B8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C9A3AD8" w14:textId="3D78E2EB" w:rsidR="00592785" w:rsidRPr="00887FF4" w:rsidRDefault="00592785" w:rsidP="00592785">
            <w:pPr>
              <w:ind w:firstLine="0"/>
              <w:jc w:val="both"/>
              <w:rPr>
                <w:color w:val="000000"/>
                <w:sz w:val="20"/>
                <w:szCs w:val="20"/>
              </w:rPr>
            </w:pPr>
            <w:r w:rsidRPr="00887FF4">
              <w:rPr>
                <w:color w:val="000000"/>
                <w:sz w:val="20"/>
                <w:szCs w:val="20"/>
              </w:rPr>
              <w:t xml:space="preserve">В </w:t>
            </w:r>
            <w:proofErr w:type="gramStart"/>
            <w:r w:rsidRPr="00887FF4">
              <w:rPr>
                <w:color w:val="000000"/>
                <w:sz w:val="20"/>
                <w:szCs w:val="20"/>
              </w:rPr>
              <w:t>соответствии</w:t>
            </w:r>
            <w:proofErr w:type="gramEnd"/>
            <w:r w:rsidRPr="00887FF4">
              <w:rPr>
                <w:color w:val="000000"/>
                <w:sz w:val="20"/>
                <w:szCs w:val="20"/>
              </w:rPr>
              <w:t xml:space="preserve"> с распоряжением Губернатора Ивановской области от 10.06.2009 № 209-р обеспечена деятельность Рабочей группы по делам казачества Ивановской области (далее – рабочая группа). Было </w:t>
            </w:r>
            <w:proofErr w:type="gramStart"/>
            <w:r w:rsidRPr="00887FF4">
              <w:rPr>
                <w:color w:val="000000"/>
                <w:sz w:val="20"/>
                <w:szCs w:val="20"/>
              </w:rPr>
              <w:t>проведено 1 заседание рабочей группы и рассмотрено</w:t>
            </w:r>
            <w:proofErr w:type="gramEnd"/>
            <w:r w:rsidRPr="00887FF4">
              <w:rPr>
                <w:color w:val="000000"/>
                <w:sz w:val="20"/>
                <w:szCs w:val="20"/>
              </w:rPr>
              <w:t xml:space="preserve"> 4 вопроса.</w:t>
            </w:r>
          </w:p>
          <w:p w14:paraId="43D05D44" w14:textId="6510F4D4" w:rsidR="00592785" w:rsidRPr="00887FF4" w:rsidRDefault="00592785" w:rsidP="00592785">
            <w:pPr>
              <w:ind w:firstLine="0"/>
              <w:jc w:val="both"/>
              <w:rPr>
                <w:color w:val="000000"/>
                <w:sz w:val="20"/>
                <w:szCs w:val="20"/>
              </w:rPr>
            </w:pPr>
            <w:r w:rsidRPr="00887FF4">
              <w:rPr>
                <w:color w:val="000000"/>
                <w:sz w:val="20"/>
                <w:szCs w:val="20"/>
              </w:rPr>
              <w:t>При содействии Департамента культуры Ивановской области с 2017 года на базе автономного государственного учреждения Ивановской области «Областной координационно-методический центр культуры и творчества» действует культурно-досуговое формирование «Центр казачьей культуры».</w:t>
            </w:r>
          </w:p>
          <w:p w14:paraId="75B2AB96" w14:textId="326F3AF2" w:rsidR="00592785" w:rsidRPr="00A17146" w:rsidRDefault="00592785" w:rsidP="00592785">
            <w:pPr>
              <w:ind w:firstLine="0"/>
              <w:jc w:val="both"/>
              <w:rPr>
                <w:rFonts w:eastAsia="Times New Roman"/>
                <w:color w:val="000000"/>
                <w:sz w:val="20"/>
                <w:szCs w:val="20"/>
                <w:highlight w:val="yellow"/>
                <w:lang w:eastAsia="ru-RU"/>
              </w:rPr>
            </w:pPr>
            <w:r w:rsidRPr="00887FF4">
              <w:rPr>
                <w:color w:val="000000"/>
                <w:sz w:val="20"/>
                <w:szCs w:val="20"/>
              </w:rPr>
              <w:t xml:space="preserve">В 2024 году </w:t>
            </w:r>
            <w:proofErr w:type="spellStart"/>
            <w:r w:rsidRPr="00887FF4">
              <w:rPr>
                <w:color w:val="000000"/>
                <w:sz w:val="20"/>
                <w:szCs w:val="20"/>
              </w:rPr>
              <w:t>грантовая</w:t>
            </w:r>
            <w:proofErr w:type="spellEnd"/>
            <w:r w:rsidRPr="00887FF4">
              <w:rPr>
                <w:color w:val="000000"/>
                <w:sz w:val="20"/>
                <w:szCs w:val="20"/>
              </w:rPr>
              <w:t xml:space="preserve"> поддержка была оказана Родниковскому Хуторскому Казачьему Обществу на общую сумму 750</w:t>
            </w:r>
            <w:r>
              <w:rPr>
                <w:color w:val="000000"/>
                <w:sz w:val="20"/>
                <w:szCs w:val="20"/>
              </w:rPr>
              <w:t> тыс.</w:t>
            </w:r>
            <w:r w:rsidRPr="00887FF4">
              <w:rPr>
                <w:color w:val="000000"/>
                <w:sz w:val="20"/>
                <w:szCs w:val="20"/>
              </w:rPr>
              <w:t xml:space="preserve"> рублей на реализацию проекта «Небо», курса начальной подготовки операторов БПЛА.</w:t>
            </w:r>
          </w:p>
        </w:tc>
      </w:tr>
      <w:tr w:rsidR="00592785" w:rsidRPr="00916DAB" w14:paraId="42DF882D"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2660B23" w14:textId="321A687F"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2.8.10.</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FC5FC81" w14:textId="6A542803" w:rsidR="00592785" w:rsidRPr="00251B88" w:rsidRDefault="00592785" w:rsidP="00592785">
            <w:pPr>
              <w:ind w:firstLine="0"/>
              <w:rPr>
                <w:rFonts w:eastAsia="Times New Roman"/>
                <w:color w:val="000000"/>
                <w:sz w:val="20"/>
                <w:szCs w:val="20"/>
                <w:lang w:eastAsia="ru-RU"/>
              </w:rPr>
            </w:pPr>
            <w:r w:rsidRPr="00251B88">
              <w:rPr>
                <w:color w:val="000000"/>
                <w:sz w:val="20"/>
                <w:szCs w:val="20"/>
              </w:rPr>
              <w:t>Участие российского казачества в</w:t>
            </w:r>
            <w:r>
              <w:rPr>
                <w:color w:val="000000"/>
                <w:sz w:val="20"/>
                <w:szCs w:val="20"/>
              </w:rPr>
              <w:t> </w:t>
            </w:r>
            <w:r w:rsidRPr="00251B88">
              <w:rPr>
                <w:color w:val="000000"/>
                <w:sz w:val="20"/>
                <w:szCs w:val="20"/>
              </w:rPr>
              <w:t>воспитании подрастающего поколения в духе патриотизма в</w:t>
            </w:r>
            <w:r>
              <w:rPr>
                <w:color w:val="000000"/>
                <w:sz w:val="20"/>
                <w:szCs w:val="20"/>
              </w:rPr>
              <w:t> </w:t>
            </w:r>
            <w:r w:rsidRPr="00251B88">
              <w:rPr>
                <w:color w:val="000000"/>
                <w:sz w:val="20"/>
                <w:szCs w:val="20"/>
              </w:rPr>
              <w:t>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974C2F2" w14:textId="1BAB7049"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 xml:space="preserve">2021 – 2030 </w:t>
            </w:r>
            <w:proofErr w:type="spellStart"/>
            <w:r w:rsidRPr="00251B88">
              <w:rPr>
                <w:color w:val="000000"/>
                <w:sz w:val="20"/>
                <w:szCs w:val="20"/>
              </w:rPr>
              <w:t>г.</w:t>
            </w:r>
            <w:proofErr w:type="gramStart"/>
            <w:r w:rsidRPr="00251B88">
              <w:rPr>
                <w:color w:val="000000"/>
                <w:sz w:val="20"/>
                <w:szCs w:val="20"/>
              </w:rPr>
              <w:t>г</w:t>
            </w:r>
            <w:proofErr w:type="spellEnd"/>
            <w:proofErr w:type="gramEnd"/>
            <w:r w:rsidRPr="00251B8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F678ED5" w14:textId="64551ABA" w:rsidR="00592785" w:rsidRPr="00A17146" w:rsidRDefault="00592785" w:rsidP="00592785">
            <w:pPr>
              <w:ind w:firstLine="0"/>
              <w:jc w:val="both"/>
              <w:rPr>
                <w:rFonts w:eastAsia="Times New Roman"/>
                <w:color w:val="000000"/>
                <w:sz w:val="20"/>
                <w:szCs w:val="20"/>
                <w:highlight w:val="yellow"/>
                <w:lang w:eastAsia="ru-RU"/>
              </w:rPr>
            </w:pPr>
            <w:r w:rsidRPr="00073CEF">
              <w:rPr>
                <w:color w:val="000000"/>
                <w:sz w:val="20"/>
                <w:szCs w:val="20"/>
              </w:rPr>
              <w:t>Казаки Ивановской области проводят военно-спортивные мероприятия с учащимися школ.</w:t>
            </w:r>
          </w:p>
        </w:tc>
      </w:tr>
      <w:tr w:rsidR="00592785" w:rsidRPr="00916DAB" w14:paraId="3B7E2F15"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477F77F" w14:textId="4F9C96F0"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2.8.11.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95E921C" w14:textId="5C39FA31" w:rsidR="00592785" w:rsidRPr="00251B88" w:rsidRDefault="00592785" w:rsidP="00592785">
            <w:pPr>
              <w:ind w:firstLine="0"/>
              <w:rPr>
                <w:rFonts w:eastAsia="Times New Roman"/>
                <w:color w:val="000000"/>
                <w:sz w:val="20"/>
                <w:szCs w:val="20"/>
                <w:lang w:eastAsia="ru-RU"/>
              </w:rPr>
            </w:pPr>
            <w:r w:rsidRPr="00251B88">
              <w:rPr>
                <w:color w:val="000000"/>
                <w:sz w:val="20"/>
                <w:szCs w:val="20"/>
              </w:rPr>
              <w:t>Профилактика проявлений экстремизма и терроризма на</w:t>
            </w:r>
            <w:r>
              <w:rPr>
                <w:color w:val="000000"/>
                <w:sz w:val="20"/>
                <w:szCs w:val="20"/>
              </w:rPr>
              <w:t> </w:t>
            </w:r>
            <w:r w:rsidRPr="00251B88">
              <w:rPr>
                <w:color w:val="000000"/>
                <w:sz w:val="20"/>
                <w:szCs w:val="20"/>
              </w:rPr>
              <w:t>национальной и религиозной почве в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C18273F" w14:textId="435F9B9E" w:rsidR="00592785" w:rsidRPr="00251B88" w:rsidRDefault="00592785" w:rsidP="00592785">
            <w:pPr>
              <w:ind w:firstLine="0"/>
              <w:jc w:val="center"/>
              <w:rPr>
                <w:rFonts w:eastAsia="Times New Roman"/>
                <w:color w:val="000000"/>
                <w:sz w:val="20"/>
                <w:szCs w:val="20"/>
                <w:lang w:eastAsia="ru-RU"/>
              </w:rPr>
            </w:pPr>
            <w:r w:rsidRPr="00251B88">
              <w:rPr>
                <w:color w:val="000000"/>
                <w:sz w:val="20"/>
                <w:szCs w:val="20"/>
              </w:rPr>
              <w:t xml:space="preserve">2021 – 2030 </w:t>
            </w:r>
            <w:proofErr w:type="spellStart"/>
            <w:r w:rsidRPr="00251B88">
              <w:rPr>
                <w:color w:val="000000"/>
                <w:sz w:val="20"/>
                <w:szCs w:val="20"/>
              </w:rPr>
              <w:t>г.</w:t>
            </w:r>
            <w:proofErr w:type="gramStart"/>
            <w:r w:rsidRPr="00251B88">
              <w:rPr>
                <w:color w:val="000000"/>
                <w:sz w:val="20"/>
                <w:szCs w:val="20"/>
              </w:rPr>
              <w:t>г</w:t>
            </w:r>
            <w:proofErr w:type="spellEnd"/>
            <w:proofErr w:type="gramEnd"/>
            <w:r w:rsidRPr="00251B88">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5A66504" w14:textId="38BCF34C" w:rsidR="00592785" w:rsidRPr="00A17146" w:rsidRDefault="00592785" w:rsidP="00592785">
            <w:pPr>
              <w:ind w:firstLine="0"/>
              <w:jc w:val="both"/>
              <w:rPr>
                <w:rFonts w:eastAsia="Times New Roman"/>
                <w:color w:val="000000"/>
                <w:sz w:val="20"/>
                <w:szCs w:val="20"/>
                <w:highlight w:val="yellow"/>
                <w:lang w:eastAsia="ru-RU"/>
              </w:rPr>
            </w:pPr>
            <w:r w:rsidRPr="00073CEF">
              <w:rPr>
                <w:color w:val="000000"/>
                <w:sz w:val="20"/>
                <w:szCs w:val="20"/>
              </w:rPr>
              <w:t>Ивановский дом национальностей на регулярной основе проводит рабочие встречи с представителями национально-культурных объединений Ивановской области при участии правоохранительных органов, на которых участникам встречи разъясняется российское законодательство в сфере противодействия терроризму и ответственность за участие или оказание содействия террористическим организациям.</w:t>
            </w:r>
          </w:p>
        </w:tc>
      </w:tr>
      <w:tr w:rsidR="00592785" w:rsidRPr="00916DAB" w14:paraId="7190AEDB"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2E1104B" w14:textId="36BAA40E" w:rsidR="00592785" w:rsidRPr="00A57996" w:rsidRDefault="00592785" w:rsidP="00592785">
            <w:pPr>
              <w:ind w:firstLine="0"/>
              <w:jc w:val="center"/>
              <w:rPr>
                <w:rFonts w:eastAsia="Times New Roman"/>
                <w:color w:val="000000"/>
                <w:sz w:val="20"/>
                <w:szCs w:val="20"/>
                <w:lang w:eastAsia="ru-RU"/>
              </w:rPr>
            </w:pPr>
            <w:r w:rsidRPr="00A57996">
              <w:rPr>
                <w:color w:val="000000"/>
                <w:sz w:val="20"/>
                <w:szCs w:val="20"/>
              </w:rPr>
              <w:t>2.8.12.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F3AFB04" w14:textId="230A560F" w:rsidR="00592785" w:rsidRPr="00A57996" w:rsidRDefault="00592785" w:rsidP="00592785">
            <w:pPr>
              <w:ind w:firstLine="0"/>
              <w:rPr>
                <w:rFonts w:eastAsia="Times New Roman"/>
                <w:color w:val="000000"/>
                <w:sz w:val="20"/>
                <w:szCs w:val="20"/>
                <w:lang w:eastAsia="ru-RU"/>
              </w:rPr>
            </w:pPr>
            <w:r w:rsidRPr="00A57996">
              <w:rPr>
                <w:color w:val="000000"/>
                <w:sz w:val="20"/>
                <w:szCs w:val="20"/>
              </w:rPr>
              <w:t>Организация функционирования системы мониторинга состояния межнациональных отношений и</w:t>
            </w:r>
            <w:r>
              <w:rPr>
                <w:color w:val="000000"/>
                <w:sz w:val="20"/>
                <w:szCs w:val="20"/>
              </w:rPr>
              <w:t> </w:t>
            </w:r>
            <w:r w:rsidRPr="00A57996">
              <w:rPr>
                <w:color w:val="000000"/>
                <w:sz w:val="20"/>
                <w:szCs w:val="20"/>
              </w:rPr>
              <w:t>раннего предупреждения конфликтных ситуаций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4BCA656" w14:textId="43211233" w:rsidR="00592785" w:rsidRPr="00A57996" w:rsidRDefault="00592785" w:rsidP="00592785">
            <w:pPr>
              <w:ind w:firstLine="0"/>
              <w:jc w:val="center"/>
              <w:rPr>
                <w:rFonts w:eastAsia="Times New Roman"/>
                <w:color w:val="000000"/>
                <w:sz w:val="20"/>
                <w:szCs w:val="20"/>
                <w:lang w:eastAsia="ru-RU"/>
              </w:rPr>
            </w:pPr>
            <w:r w:rsidRPr="00A57996">
              <w:rPr>
                <w:color w:val="000000"/>
                <w:sz w:val="20"/>
                <w:szCs w:val="20"/>
              </w:rPr>
              <w:t xml:space="preserve">2021 – 2030 </w:t>
            </w:r>
            <w:proofErr w:type="spellStart"/>
            <w:r w:rsidRPr="00A57996">
              <w:rPr>
                <w:color w:val="000000"/>
                <w:sz w:val="20"/>
                <w:szCs w:val="20"/>
              </w:rPr>
              <w:t>г.</w:t>
            </w:r>
            <w:proofErr w:type="gramStart"/>
            <w:r w:rsidRPr="00A57996">
              <w:rPr>
                <w:color w:val="000000"/>
                <w:sz w:val="20"/>
                <w:szCs w:val="20"/>
              </w:rPr>
              <w:t>г</w:t>
            </w:r>
            <w:proofErr w:type="spellEnd"/>
            <w:proofErr w:type="gramEnd"/>
            <w:r w:rsidRPr="00A5799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536219D" w14:textId="77777777" w:rsidR="00592785" w:rsidRPr="00073CEF" w:rsidRDefault="00592785" w:rsidP="00592785">
            <w:pPr>
              <w:ind w:firstLine="0"/>
              <w:jc w:val="both"/>
              <w:rPr>
                <w:color w:val="000000"/>
                <w:sz w:val="20"/>
                <w:szCs w:val="20"/>
              </w:rPr>
            </w:pPr>
            <w:r w:rsidRPr="00073CEF">
              <w:rPr>
                <w:color w:val="000000"/>
                <w:sz w:val="20"/>
                <w:szCs w:val="20"/>
              </w:rPr>
              <w:t xml:space="preserve">Состояние межнациональных и межконфессиональных отношений является стабильным. В среде национальных диаспор и религиозных организаций не выявлено наличие конфликтов, фактов пропаганды национальной, расовой и религиозной розни. </w:t>
            </w:r>
          </w:p>
          <w:p w14:paraId="28B45868" w14:textId="20F445ED" w:rsidR="00592785" w:rsidRPr="00073CEF" w:rsidRDefault="00592785" w:rsidP="00592785">
            <w:pPr>
              <w:ind w:firstLine="0"/>
              <w:jc w:val="both"/>
              <w:rPr>
                <w:color w:val="000000"/>
                <w:sz w:val="20"/>
                <w:szCs w:val="20"/>
              </w:rPr>
            </w:pPr>
            <w:r w:rsidRPr="00073CEF">
              <w:rPr>
                <w:color w:val="000000"/>
                <w:sz w:val="20"/>
                <w:szCs w:val="20"/>
              </w:rPr>
              <w:t xml:space="preserve">Осуществляется непрерывный мониторинг информационной активности, </w:t>
            </w:r>
            <w:proofErr w:type="spellStart"/>
            <w:r w:rsidRPr="00073CEF">
              <w:rPr>
                <w:color w:val="000000"/>
                <w:sz w:val="20"/>
                <w:szCs w:val="20"/>
              </w:rPr>
              <w:t>предконфликтных</w:t>
            </w:r>
            <w:proofErr w:type="spellEnd"/>
            <w:r w:rsidRPr="00073CEF">
              <w:rPr>
                <w:color w:val="000000"/>
                <w:sz w:val="20"/>
                <w:szCs w:val="20"/>
              </w:rPr>
              <w:t xml:space="preserve"> и конфликтных ситуаций с участием иностранных граждан на региональном и муниципальном уровне посредством использования Государственной Системы мониторинга состояния межнациональных и межконфессиональных отношений.</w:t>
            </w:r>
          </w:p>
          <w:p w14:paraId="644621EF" w14:textId="29B0557D" w:rsidR="00592785" w:rsidRPr="00A17146" w:rsidRDefault="00592785" w:rsidP="00592785">
            <w:pPr>
              <w:ind w:firstLine="0"/>
              <w:jc w:val="both"/>
              <w:rPr>
                <w:rFonts w:eastAsia="Times New Roman"/>
                <w:color w:val="000000"/>
                <w:sz w:val="20"/>
                <w:szCs w:val="20"/>
                <w:highlight w:val="yellow"/>
                <w:lang w:eastAsia="ru-RU"/>
              </w:rPr>
            </w:pPr>
            <w:r w:rsidRPr="00073CEF">
              <w:rPr>
                <w:color w:val="000000"/>
                <w:sz w:val="20"/>
                <w:szCs w:val="20"/>
              </w:rPr>
              <w:t>В 2024 года негативной информационной активности не зафиксировано.</w:t>
            </w:r>
          </w:p>
        </w:tc>
      </w:tr>
      <w:tr w:rsidR="00592785" w:rsidRPr="00A57996" w14:paraId="07E5BCE4" w14:textId="77777777" w:rsidTr="00A57996">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E002DB2" w14:textId="39ABF5B5" w:rsidR="00592785" w:rsidRPr="00597274" w:rsidRDefault="00592785" w:rsidP="00592785">
            <w:pPr>
              <w:ind w:firstLine="0"/>
              <w:jc w:val="center"/>
              <w:rPr>
                <w:rFonts w:eastAsia="Times New Roman"/>
                <w:b/>
                <w:bCs/>
                <w:color w:val="000000"/>
                <w:sz w:val="20"/>
                <w:szCs w:val="20"/>
                <w:lang w:eastAsia="ru-RU"/>
              </w:rPr>
            </w:pPr>
            <w:r w:rsidRPr="00597274">
              <w:rPr>
                <w:rFonts w:eastAsia="Times New Roman"/>
                <w:b/>
                <w:bCs/>
                <w:color w:val="000000"/>
                <w:sz w:val="20"/>
                <w:szCs w:val="20"/>
                <w:lang w:eastAsia="ru-RU"/>
              </w:rPr>
              <w:t>3. Улучшение среды жизнедеятельности</w:t>
            </w:r>
          </w:p>
        </w:tc>
      </w:tr>
      <w:tr w:rsidR="00592785" w:rsidRPr="00916DAB" w14:paraId="7F6FF3A7" w14:textId="77777777" w:rsidTr="00A57996">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248018A" w14:textId="7B35AC87" w:rsidR="00592785" w:rsidRPr="00597274" w:rsidRDefault="00592785" w:rsidP="00592785">
            <w:pPr>
              <w:ind w:firstLine="0"/>
              <w:jc w:val="center"/>
              <w:rPr>
                <w:rFonts w:eastAsia="Times New Roman"/>
                <w:color w:val="000000"/>
                <w:sz w:val="20"/>
                <w:szCs w:val="20"/>
                <w:lang w:eastAsia="ru-RU"/>
              </w:rPr>
            </w:pPr>
            <w:r w:rsidRPr="00597274">
              <w:rPr>
                <w:rFonts w:eastAsia="Times New Roman"/>
                <w:color w:val="000000"/>
                <w:sz w:val="20"/>
                <w:szCs w:val="20"/>
                <w:lang w:eastAsia="ru-RU"/>
              </w:rPr>
              <w:t>Цель 3.1. Развитие транспортной сети и логистики</w:t>
            </w:r>
          </w:p>
        </w:tc>
      </w:tr>
      <w:tr w:rsidR="00592785" w:rsidRPr="00916DAB" w14:paraId="533BA597" w14:textId="77777777" w:rsidTr="00713202">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4E35CC9" w14:textId="30BDCF5F" w:rsidR="00592785" w:rsidRPr="00A57996" w:rsidRDefault="00592785" w:rsidP="00592785">
            <w:pPr>
              <w:ind w:firstLine="0"/>
              <w:jc w:val="center"/>
              <w:rPr>
                <w:rFonts w:eastAsia="Times New Roman"/>
                <w:color w:val="000000"/>
                <w:sz w:val="20"/>
                <w:szCs w:val="20"/>
                <w:lang w:eastAsia="ru-RU"/>
              </w:rPr>
            </w:pPr>
            <w:r w:rsidRPr="00A57996">
              <w:rPr>
                <w:color w:val="000000"/>
                <w:sz w:val="20"/>
                <w:szCs w:val="20"/>
              </w:rPr>
              <w:t>3.1.1.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16B3C1A" w14:textId="7CC94274" w:rsidR="00592785" w:rsidRPr="00A57996" w:rsidRDefault="00592785" w:rsidP="00592785">
            <w:pPr>
              <w:ind w:firstLine="0"/>
              <w:rPr>
                <w:rFonts w:eastAsia="Times New Roman"/>
                <w:color w:val="000000"/>
                <w:sz w:val="20"/>
                <w:szCs w:val="20"/>
                <w:lang w:eastAsia="ru-RU"/>
              </w:rPr>
            </w:pPr>
            <w:r w:rsidRPr="00A57996">
              <w:rPr>
                <w:color w:val="000000"/>
                <w:sz w:val="20"/>
                <w:szCs w:val="20"/>
              </w:rPr>
              <w:t>Увеличение пропускной способности автодорог общего пользования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9ED63F3" w14:textId="50075F44" w:rsidR="00592785" w:rsidRPr="00A57996" w:rsidRDefault="00592785" w:rsidP="00592785">
            <w:pPr>
              <w:ind w:firstLine="0"/>
              <w:jc w:val="center"/>
              <w:rPr>
                <w:rFonts w:eastAsia="Times New Roman"/>
                <w:color w:val="000000"/>
                <w:sz w:val="20"/>
                <w:szCs w:val="20"/>
                <w:lang w:eastAsia="ru-RU"/>
              </w:rPr>
            </w:pPr>
            <w:r w:rsidRPr="00A57996">
              <w:rPr>
                <w:color w:val="000000"/>
                <w:sz w:val="20"/>
                <w:szCs w:val="20"/>
              </w:rPr>
              <w:t xml:space="preserve">2021 – 2030 </w:t>
            </w:r>
            <w:proofErr w:type="spellStart"/>
            <w:r w:rsidRPr="00A57996">
              <w:rPr>
                <w:color w:val="000000"/>
                <w:sz w:val="20"/>
                <w:szCs w:val="20"/>
              </w:rPr>
              <w:t>г.</w:t>
            </w:r>
            <w:proofErr w:type="gramStart"/>
            <w:r w:rsidRPr="00A57996">
              <w:rPr>
                <w:color w:val="000000"/>
                <w:sz w:val="20"/>
                <w:szCs w:val="20"/>
              </w:rPr>
              <w:t>г</w:t>
            </w:r>
            <w:proofErr w:type="spellEnd"/>
            <w:proofErr w:type="gramEnd"/>
            <w:r w:rsidRPr="00A5799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3202517" w14:textId="0AE8BC81" w:rsidR="00592785" w:rsidRPr="00A17146" w:rsidRDefault="003C495A" w:rsidP="00592785">
            <w:pPr>
              <w:ind w:firstLine="0"/>
              <w:jc w:val="both"/>
              <w:rPr>
                <w:rFonts w:eastAsia="Times New Roman"/>
                <w:color w:val="000000"/>
                <w:sz w:val="20"/>
                <w:szCs w:val="20"/>
                <w:highlight w:val="yellow"/>
                <w:lang w:eastAsia="ru-RU"/>
              </w:rPr>
            </w:pPr>
            <w:r w:rsidRPr="00677228">
              <w:rPr>
                <w:sz w:val="20"/>
              </w:rPr>
              <w:t>Для увеличения пропускной способности автомобильных дорог общего пользования регионального и межмуниципального значения Ивановской области выполняется обустройство перекрестков с кольцевым движением, увеличение полос движения на проезжей части, выделяются дополнительные полосы для левых поворотов.</w:t>
            </w:r>
          </w:p>
        </w:tc>
      </w:tr>
      <w:tr w:rsidR="003C495A" w:rsidRPr="00916DAB" w14:paraId="644124F1"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7D4B639" w14:textId="0530E773"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3.1.2.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65F51FF" w14:textId="19A08000" w:rsidR="003C495A" w:rsidRPr="00A57996" w:rsidRDefault="003C495A" w:rsidP="003C495A">
            <w:pPr>
              <w:ind w:firstLine="0"/>
              <w:rPr>
                <w:rFonts w:eastAsia="Times New Roman"/>
                <w:color w:val="000000"/>
                <w:sz w:val="20"/>
                <w:szCs w:val="20"/>
                <w:lang w:eastAsia="ru-RU"/>
              </w:rPr>
            </w:pPr>
            <w:r w:rsidRPr="00A57996">
              <w:rPr>
                <w:color w:val="000000"/>
                <w:sz w:val="20"/>
                <w:szCs w:val="20"/>
              </w:rPr>
              <w:t>Строительство, реконструкция, капитальный ремонт и ремонт автомобильных дорог общего пользования регионального и</w:t>
            </w:r>
            <w:r>
              <w:rPr>
                <w:color w:val="000000"/>
                <w:sz w:val="20"/>
                <w:szCs w:val="20"/>
              </w:rPr>
              <w:t> </w:t>
            </w:r>
            <w:r w:rsidRPr="00A57996">
              <w:rPr>
                <w:color w:val="000000"/>
                <w:sz w:val="20"/>
                <w:szCs w:val="20"/>
              </w:rPr>
              <w:t>межмуниципального значения и</w:t>
            </w:r>
            <w:r>
              <w:rPr>
                <w:color w:val="000000"/>
                <w:sz w:val="20"/>
                <w:szCs w:val="20"/>
              </w:rPr>
              <w:t> </w:t>
            </w:r>
            <w:r w:rsidRPr="00A57996">
              <w:rPr>
                <w:color w:val="000000"/>
                <w:sz w:val="20"/>
                <w:szCs w:val="20"/>
              </w:rPr>
              <w:t>сооружений на них</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1D95A56" w14:textId="6C978A56"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 xml:space="preserve">2021 – 2030 </w:t>
            </w:r>
            <w:proofErr w:type="spellStart"/>
            <w:r w:rsidRPr="00A57996">
              <w:rPr>
                <w:color w:val="000000"/>
                <w:sz w:val="20"/>
                <w:szCs w:val="20"/>
              </w:rPr>
              <w:t>г.</w:t>
            </w:r>
            <w:proofErr w:type="gramStart"/>
            <w:r w:rsidRPr="00A57996">
              <w:rPr>
                <w:color w:val="000000"/>
                <w:sz w:val="20"/>
                <w:szCs w:val="20"/>
              </w:rPr>
              <w:t>г</w:t>
            </w:r>
            <w:proofErr w:type="spellEnd"/>
            <w:proofErr w:type="gramEnd"/>
            <w:r w:rsidRPr="00A5799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020564D" w14:textId="4FAA9B5F" w:rsidR="003C495A" w:rsidRPr="003C495A" w:rsidRDefault="003C495A" w:rsidP="003C495A">
            <w:pPr>
              <w:ind w:firstLine="0"/>
              <w:jc w:val="both"/>
              <w:rPr>
                <w:color w:val="000000"/>
                <w:sz w:val="20"/>
                <w:szCs w:val="20"/>
              </w:rPr>
            </w:pPr>
            <w:r w:rsidRPr="003C495A">
              <w:rPr>
                <w:color w:val="000000"/>
                <w:sz w:val="20"/>
                <w:szCs w:val="20"/>
              </w:rPr>
              <w:t>1.</w:t>
            </w:r>
            <w:r>
              <w:rPr>
                <w:color w:val="000000"/>
                <w:sz w:val="20"/>
                <w:szCs w:val="20"/>
              </w:rPr>
              <w:t xml:space="preserve"> </w:t>
            </w:r>
            <w:r w:rsidRPr="003C495A">
              <w:rPr>
                <w:color w:val="000000"/>
                <w:sz w:val="20"/>
                <w:szCs w:val="20"/>
              </w:rPr>
              <w:t>Строительство путепровода на автомобильной дороге Иваново - Родники (</w:t>
            </w:r>
            <w:proofErr w:type="gramStart"/>
            <w:r w:rsidRPr="003C495A">
              <w:rPr>
                <w:color w:val="000000"/>
                <w:sz w:val="20"/>
                <w:szCs w:val="20"/>
              </w:rPr>
              <w:t>км</w:t>
            </w:r>
            <w:proofErr w:type="gramEnd"/>
            <w:r w:rsidRPr="003C495A">
              <w:rPr>
                <w:color w:val="000000"/>
                <w:sz w:val="20"/>
                <w:szCs w:val="20"/>
              </w:rPr>
              <w:t xml:space="preserve"> 9+795) г.</w:t>
            </w:r>
            <w:r>
              <w:rPr>
                <w:color w:val="000000"/>
                <w:sz w:val="20"/>
                <w:szCs w:val="20"/>
              </w:rPr>
              <w:t xml:space="preserve"> </w:t>
            </w:r>
            <w:r w:rsidRPr="003C495A">
              <w:rPr>
                <w:color w:val="000000"/>
                <w:sz w:val="20"/>
                <w:szCs w:val="20"/>
              </w:rPr>
              <w:t>Иваново, шоссе Загородное, Ивановская область</w:t>
            </w:r>
            <w:r>
              <w:rPr>
                <w:color w:val="000000"/>
                <w:sz w:val="20"/>
                <w:szCs w:val="20"/>
              </w:rPr>
              <w:t>.</w:t>
            </w:r>
          </w:p>
          <w:p w14:paraId="639B8C01" w14:textId="18FF906B" w:rsidR="003C495A" w:rsidRPr="003C495A" w:rsidRDefault="003C495A" w:rsidP="003C495A">
            <w:pPr>
              <w:ind w:firstLine="0"/>
              <w:jc w:val="both"/>
              <w:rPr>
                <w:color w:val="000000"/>
                <w:sz w:val="20"/>
                <w:szCs w:val="20"/>
              </w:rPr>
            </w:pPr>
            <w:r w:rsidRPr="003C495A">
              <w:rPr>
                <w:color w:val="000000"/>
                <w:sz w:val="20"/>
                <w:szCs w:val="20"/>
              </w:rPr>
              <w:t>2.</w:t>
            </w:r>
            <w:r>
              <w:rPr>
                <w:color w:val="000000"/>
                <w:sz w:val="20"/>
                <w:szCs w:val="20"/>
              </w:rPr>
              <w:t xml:space="preserve"> </w:t>
            </w:r>
            <w:r w:rsidRPr="003C495A">
              <w:rPr>
                <w:color w:val="000000"/>
                <w:sz w:val="20"/>
                <w:szCs w:val="20"/>
              </w:rPr>
              <w:t xml:space="preserve">Капитальный ремонту моста через реку </w:t>
            </w:r>
            <w:proofErr w:type="spellStart"/>
            <w:r w:rsidRPr="003C495A">
              <w:rPr>
                <w:color w:val="000000"/>
                <w:sz w:val="20"/>
                <w:szCs w:val="20"/>
              </w:rPr>
              <w:t>Палешка</w:t>
            </w:r>
            <w:proofErr w:type="spellEnd"/>
            <w:r w:rsidRPr="003C495A">
              <w:rPr>
                <w:color w:val="000000"/>
                <w:sz w:val="20"/>
                <w:szCs w:val="20"/>
              </w:rPr>
              <w:t xml:space="preserve"> на км 199+650 автомобильной дороги Ростов – Иваново</w:t>
            </w:r>
            <w:r>
              <w:rPr>
                <w:color w:val="000000"/>
                <w:sz w:val="20"/>
                <w:szCs w:val="20"/>
              </w:rPr>
              <w:t xml:space="preserve"> </w:t>
            </w:r>
            <w:r w:rsidRPr="003C495A">
              <w:rPr>
                <w:color w:val="000000"/>
                <w:sz w:val="20"/>
                <w:szCs w:val="20"/>
              </w:rPr>
              <w:t>-</w:t>
            </w:r>
            <w:r>
              <w:rPr>
                <w:color w:val="000000"/>
                <w:sz w:val="20"/>
                <w:szCs w:val="20"/>
              </w:rPr>
              <w:t xml:space="preserve"> </w:t>
            </w:r>
            <w:r w:rsidRPr="003C495A">
              <w:rPr>
                <w:color w:val="000000"/>
                <w:sz w:val="20"/>
                <w:szCs w:val="20"/>
              </w:rPr>
              <w:t>Нижний Новгород в Палехском районе Ивановской области</w:t>
            </w:r>
            <w:r>
              <w:rPr>
                <w:color w:val="000000"/>
                <w:sz w:val="20"/>
                <w:szCs w:val="20"/>
              </w:rPr>
              <w:t>.</w:t>
            </w:r>
          </w:p>
          <w:p w14:paraId="6156FFDE" w14:textId="25CD07F8" w:rsidR="003C495A" w:rsidRPr="003C495A" w:rsidRDefault="003C495A" w:rsidP="003C495A">
            <w:pPr>
              <w:ind w:firstLine="0"/>
              <w:jc w:val="both"/>
              <w:rPr>
                <w:color w:val="000000"/>
                <w:sz w:val="20"/>
                <w:szCs w:val="20"/>
              </w:rPr>
            </w:pPr>
            <w:r w:rsidRPr="003C495A">
              <w:rPr>
                <w:color w:val="000000"/>
                <w:sz w:val="20"/>
                <w:szCs w:val="20"/>
              </w:rPr>
              <w:t>3.</w:t>
            </w:r>
            <w:r>
              <w:rPr>
                <w:color w:val="000000"/>
                <w:sz w:val="20"/>
                <w:szCs w:val="20"/>
              </w:rPr>
              <w:t xml:space="preserve"> </w:t>
            </w:r>
            <w:r w:rsidRPr="003C495A">
              <w:rPr>
                <w:color w:val="000000"/>
                <w:sz w:val="20"/>
                <w:szCs w:val="20"/>
              </w:rPr>
              <w:t xml:space="preserve">Капитальный ремонт моста через реку </w:t>
            </w:r>
            <w:proofErr w:type="spellStart"/>
            <w:r w:rsidRPr="003C495A">
              <w:rPr>
                <w:color w:val="000000"/>
                <w:sz w:val="20"/>
                <w:szCs w:val="20"/>
              </w:rPr>
              <w:t>Сахта</w:t>
            </w:r>
            <w:proofErr w:type="spellEnd"/>
            <w:r w:rsidRPr="003C495A">
              <w:rPr>
                <w:color w:val="000000"/>
                <w:sz w:val="20"/>
                <w:szCs w:val="20"/>
              </w:rPr>
              <w:t xml:space="preserve"> на км 3+430 автомобильной дороги </w:t>
            </w:r>
            <w:proofErr w:type="spellStart"/>
            <w:r w:rsidRPr="003C495A">
              <w:rPr>
                <w:color w:val="000000"/>
                <w:sz w:val="20"/>
                <w:szCs w:val="20"/>
              </w:rPr>
              <w:t>Кулачево</w:t>
            </w:r>
            <w:proofErr w:type="spellEnd"/>
            <w:r>
              <w:rPr>
                <w:color w:val="000000"/>
                <w:sz w:val="20"/>
                <w:szCs w:val="20"/>
              </w:rPr>
              <w:t xml:space="preserve"> </w:t>
            </w:r>
            <w:r w:rsidRPr="003C495A">
              <w:rPr>
                <w:color w:val="000000"/>
                <w:sz w:val="20"/>
                <w:szCs w:val="20"/>
              </w:rPr>
              <w:t>-</w:t>
            </w:r>
            <w:r>
              <w:rPr>
                <w:color w:val="000000"/>
                <w:sz w:val="20"/>
                <w:szCs w:val="20"/>
              </w:rPr>
              <w:t xml:space="preserve"> </w:t>
            </w:r>
            <w:proofErr w:type="spellStart"/>
            <w:r w:rsidRPr="003C495A">
              <w:rPr>
                <w:color w:val="000000"/>
                <w:sz w:val="20"/>
                <w:szCs w:val="20"/>
              </w:rPr>
              <w:t>Антушково</w:t>
            </w:r>
            <w:proofErr w:type="spellEnd"/>
            <w:r w:rsidRPr="003C495A">
              <w:rPr>
                <w:color w:val="000000"/>
                <w:sz w:val="20"/>
                <w:szCs w:val="20"/>
              </w:rPr>
              <w:t xml:space="preserve"> в Ильинском районе Ивановской области.</w:t>
            </w:r>
          </w:p>
          <w:p w14:paraId="61A2CB00" w14:textId="669DB189" w:rsidR="003C495A" w:rsidRPr="003C495A" w:rsidRDefault="003C495A" w:rsidP="003C495A">
            <w:pPr>
              <w:ind w:firstLine="0"/>
              <w:jc w:val="both"/>
              <w:rPr>
                <w:color w:val="000000"/>
                <w:sz w:val="20"/>
                <w:szCs w:val="20"/>
              </w:rPr>
            </w:pPr>
            <w:r w:rsidRPr="003C495A">
              <w:rPr>
                <w:color w:val="000000"/>
                <w:sz w:val="20"/>
                <w:szCs w:val="20"/>
              </w:rPr>
              <w:t xml:space="preserve">4. </w:t>
            </w:r>
            <w:r>
              <w:rPr>
                <w:color w:val="000000"/>
                <w:sz w:val="20"/>
                <w:szCs w:val="20"/>
              </w:rPr>
              <w:t>К</w:t>
            </w:r>
            <w:r w:rsidRPr="003C495A">
              <w:rPr>
                <w:color w:val="000000"/>
                <w:sz w:val="20"/>
                <w:szCs w:val="20"/>
              </w:rPr>
              <w:t xml:space="preserve">апитальный ремонт моста через реку </w:t>
            </w:r>
            <w:proofErr w:type="spellStart"/>
            <w:r w:rsidRPr="003C495A">
              <w:rPr>
                <w:color w:val="000000"/>
                <w:sz w:val="20"/>
                <w:szCs w:val="20"/>
              </w:rPr>
              <w:t>Ирмес</w:t>
            </w:r>
            <w:proofErr w:type="spellEnd"/>
            <w:r w:rsidRPr="003C495A">
              <w:rPr>
                <w:color w:val="000000"/>
                <w:sz w:val="20"/>
                <w:szCs w:val="20"/>
              </w:rPr>
              <w:t xml:space="preserve"> на км 1+900 автомобильной дороги </w:t>
            </w:r>
            <w:proofErr w:type="spellStart"/>
            <w:r w:rsidRPr="003C495A">
              <w:rPr>
                <w:color w:val="000000"/>
                <w:sz w:val="20"/>
                <w:szCs w:val="20"/>
              </w:rPr>
              <w:t>Жадинское</w:t>
            </w:r>
            <w:proofErr w:type="spellEnd"/>
            <w:r>
              <w:rPr>
                <w:color w:val="000000"/>
                <w:sz w:val="20"/>
                <w:szCs w:val="20"/>
              </w:rPr>
              <w:t xml:space="preserve"> </w:t>
            </w:r>
            <w:r w:rsidRPr="003C495A">
              <w:rPr>
                <w:color w:val="000000"/>
                <w:sz w:val="20"/>
                <w:szCs w:val="20"/>
              </w:rPr>
              <w:t>-</w:t>
            </w:r>
            <w:r>
              <w:rPr>
                <w:color w:val="000000"/>
                <w:sz w:val="20"/>
                <w:szCs w:val="20"/>
              </w:rPr>
              <w:t xml:space="preserve"> </w:t>
            </w:r>
            <w:proofErr w:type="spellStart"/>
            <w:r w:rsidRPr="003C495A">
              <w:rPr>
                <w:color w:val="000000"/>
                <w:sz w:val="20"/>
                <w:szCs w:val="20"/>
              </w:rPr>
              <w:t>Шекшово</w:t>
            </w:r>
            <w:proofErr w:type="spellEnd"/>
            <w:r w:rsidRPr="003C495A">
              <w:rPr>
                <w:color w:val="000000"/>
                <w:sz w:val="20"/>
                <w:szCs w:val="20"/>
              </w:rPr>
              <w:t xml:space="preserve"> в </w:t>
            </w:r>
            <w:proofErr w:type="spellStart"/>
            <w:r w:rsidRPr="003C495A">
              <w:rPr>
                <w:color w:val="000000"/>
                <w:sz w:val="20"/>
                <w:szCs w:val="20"/>
              </w:rPr>
              <w:t>Гаврилово</w:t>
            </w:r>
            <w:proofErr w:type="spellEnd"/>
            <w:r w:rsidRPr="003C495A">
              <w:rPr>
                <w:color w:val="000000"/>
                <w:sz w:val="20"/>
                <w:szCs w:val="20"/>
              </w:rPr>
              <w:t>-Посадском районе Ивановской области.</w:t>
            </w:r>
          </w:p>
          <w:p w14:paraId="3D52B9A8" w14:textId="4A96A691" w:rsidR="003C495A" w:rsidRPr="003C495A" w:rsidRDefault="003C495A" w:rsidP="003C495A">
            <w:pPr>
              <w:ind w:firstLine="0"/>
              <w:jc w:val="both"/>
              <w:rPr>
                <w:color w:val="000000"/>
                <w:sz w:val="20"/>
                <w:szCs w:val="20"/>
              </w:rPr>
            </w:pPr>
            <w:r w:rsidRPr="003C495A">
              <w:rPr>
                <w:color w:val="000000"/>
                <w:sz w:val="20"/>
                <w:szCs w:val="20"/>
              </w:rPr>
              <w:t>5. Капитальный ремонт участка автомобильных дорог ул. Черняховского г.</w:t>
            </w:r>
            <w:r>
              <w:rPr>
                <w:color w:val="000000"/>
                <w:sz w:val="20"/>
                <w:szCs w:val="20"/>
              </w:rPr>
              <w:t xml:space="preserve"> </w:t>
            </w:r>
            <w:r w:rsidRPr="003C495A">
              <w:rPr>
                <w:color w:val="000000"/>
                <w:sz w:val="20"/>
                <w:szCs w:val="20"/>
              </w:rPr>
              <w:t xml:space="preserve">Южа и </w:t>
            </w:r>
            <w:proofErr w:type="gramStart"/>
            <w:r w:rsidRPr="003C495A">
              <w:rPr>
                <w:color w:val="000000"/>
                <w:sz w:val="20"/>
                <w:szCs w:val="20"/>
              </w:rPr>
              <w:t>с</w:t>
            </w:r>
            <w:proofErr w:type="gramEnd"/>
            <w:r w:rsidRPr="003C495A">
              <w:rPr>
                <w:color w:val="000000"/>
                <w:sz w:val="20"/>
                <w:szCs w:val="20"/>
              </w:rPr>
              <w:t>.</w:t>
            </w:r>
            <w:r>
              <w:rPr>
                <w:color w:val="000000"/>
                <w:sz w:val="20"/>
                <w:szCs w:val="20"/>
              </w:rPr>
              <w:t xml:space="preserve"> </w:t>
            </w:r>
            <w:r w:rsidRPr="003C495A">
              <w:rPr>
                <w:color w:val="000000"/>
                <w:sz w:val="20"/>
                <w:szCs w:val="20"/>
              </w:rPr>
              <w:t>Южа.</w:t>
            </w:r>
          </w:p>
          <w:p w14:paraId="29A94922" w14:textId="020B0075" w:rsidR="003C495A" w:rsidRPr="003C495A" w:rsidRDefault="003C495A" w:rsidP="003C495A">
            <w:pPr>
              <w:ind w:firstLine="0"/>
              <w:jc w:val="both"/>
              <w:rPr>
                <w:color w:val="000000"/>
                <w:sz w:val="20"/>
                <w:szCs w:val="20"/>
              </w:rPr>
            </w:pPr>
            <w:r w:rsidRPr="003C495A">
              <w:rPr>
                <w:color w:val="000000"/>
                <w:sz w:val="20"/>
                <w:szCs w:val="20"/>
              </w:rPr>
              <w:t xml:space="preserve">6. </w:t>
            </w:r>
            <w:r>
              <w:rPr>
                <w:color w:val="000000"/>
                <w:sz w:val="20"/>
                <w:szCs w:val="20"/>
              </w:rPr>
              <w:t>К</w:t>
            </w:r>
            <w:r w:rsidRPr="003C495A">
              <w:rPr>
                <w:color w:val="000000"/>
                <w:sz w:val="20"/>
                <w:szCs w:val="20"/>
              </w:rPr>
              <w:t xml:space="preserve">апитальный ремонт моста через реку Вязьма на км 4+260 автомобильной дороге </w:t>
            </w:r>
            <w:proofErr w:type="spellStart"/>
            <w:r w:rsidRPr="003C495A">
              <w:rPr>
                <w:color w:val="000000"/>
                <w:sz w:val="20"/>
                <w:szCs w:val="20"/>
              </w:rPr>
              <w:t>Увальево</w:t>
            </w:r>
            <w:proofErr w:type="spellEnd"/>
            <w:r>
              <w:rPr>
                <w:color w:val="000000"/>
                <w:sz w:val="20"/>
                <w:szCs w:val="20"/>
              </w:rPr>
              <w:t xml:space="preserve"> </w:t>
            </w:r>
            <w:r w:rsidRPr="003C495A">
              <w:rPr>
                <w:color w:val="000000"/>
                <w:sz w:val="20"/>
                <w:szCs w:val="20"/>
              </w:rPr>
              <w:t>-</w:t>
            </w:r>
            <w:r>
              <w:rPr>
                <w:color w:val="000000"/>
                <w:sz w:val="20"/>
                <w:szCs w:val="20"/>
              </w:rPr>
              <w:t xml:space="preserve"> </w:t>
            </w:r>
            <w:proofErr w:type="spellStart"/>
            <w:r w:rsidRPr="003C495A">
              <w:rPr>
                <w:color w:val="000000"/>
                <w:sz w:val="20"/>
                <w:szCs w:val="20"/>
              </w:rPr>
              <w:t>Клементьево</w:t>
            </w:r>
            <w:proofErr w:type="spellEnd"/>
            <w:r w:rsidRPr="003C495A">
              <w:rPr>
                <w:color w:val="000000"/>
                <w:sz w:val="20"/>
                <w:szCs w:val="20"/>
              </w:rPr>
              <w:t xml:space="preserve"> в </w:t>
            </w:r>
            <w:proofErr w:type="spellStart"/>
            <w:r w:rsidRPr="003C495A">
              <w:rPr>
                <w:color w:val="000000"/>
                <w:sz w:val="20"/>
                <w:szCs w:val="20"/>
              </w:rPr>
              <w:t>Лежневском</w:t>
            </w:r>
            <w:proofErr w:type="spellEnd"/>
            <w:r w:rsidRPr="003C495A">
              <w:rPr>
                <w:color w:val="000000"/>
                <w:sz w:val="20"/>
                <w:szCs w:val="20"/>
              </w:rPr>
              <w:t xml:space="preserve"> районе Ивановской области.</w:t>
            </w:r>
          </w:p>
          <w:p w14:paraId="5E6774CB" w14:textId="594533DA" w:rsidR="003C495A" w:rsidRPr="003C495A" w:rsidRDefault="003C495A" w:rsidP="003C495A">
            <w:pPr>
              <w:ind w:firstLine="0"/>
              <w:jc w:val="both"/>
              <w:rPr>
                <w:color w:val="000000"/>
                <w:sz w:val="20"/>
                <w:szCs w:val="20"/>
              </w:rPr>
            </w:pPr>
            <w:r w:rsidRPr="003C495A">
              <w:rPr>
                <w:color w:val="000000"/>
                <w:sz w:val="20"/>
                <w:szCs w:val="20"/>
              </w:rPr>
              <w:t>6. Капитальный ремонт участка автомобильной дороги Ковров</w:t>
            </w:r>
            <w:r>
              <w:rPr>
                <w:color w:val="000000"/>
                <w:sz w:val="20"/>
                <w:szCs w:val="20"/>
              </w:rPr>
              <w:t xml:space="preserve"> – </w:t>
            </w:r>
            <w:r w:rsidRPr="003C495A">
              <w:rPr>
                <w:color w:val="000000"/>
                <w:sz w:val="20"/>
                <w:szCs w:val="20"/>
              </w:rPr>
              <w:t>Шуя</w:t>
            </w:r>
            <w:r>
              <w:rPr>
                <w:color w:val="000000"/>
                <w:sz w:val="20"/>
                <w:szCs w:val="20"/>
              </w:rPr>
              <w:t xml:space="preserve"> </w:t>
            </w:r>
            <w:r w:rsidRPr="003C495A">
              <w:rPr>
                <w:color w:val="000000"/>
                <w:sz w:val="20"/>
                <w:szCs w:val="20"/>
              </w:rPr>
              <w:t>-</w:t>
            </w:r>
            <w:r>
              <w:rPr>
                <w:color w:val="000000"/>
                <w:sz w:val="20"/>
                <w:szCs w:val="20"/>
              </w:rPr>
              <w:t xml:space="preserve"> </w:t>
            </w:r>
            <w:r w:rsidRPr="003C495A">
              <w:rPr>
                <w:color w:val="000000"/>
                <w:sz w:val="20"/>
                <w:szCs w:val="20"/>
              </w:rPr>
              <w:t>Кинешма км 43 + 900 – км 44 + 560 в Савинском районе Ивановской области.</w:t>
            </w:r>
          </w:p>
          <w:p w14:paraId="5A6B5FA5" w14:textId="179F6C25" w:rsidR="003C495A" w:rsidRPr="003C495A" w:rsidRDefault="003C495A" w:rsidP="003C495A">
            <w:pPr>
              <w:ind w:firstLine="0"/>
              <w:jc w:val="both"/>
              <w:rPr>
                <w:color w:val="000000"/>
                <w:sz w:val="20"/>
                <w:szCs w:val="20"/>
              </w:rPr>
            </w:pPr>
            <w:r w:rsidRPr="003C495A">
              <w:rPr>
                <w:color w:val="000000"/>
                <w:sz w:val="20"/>
                <w:szCs w:val="20"/>
              </w:rPr>
              <w:t>7. Капитальный ремонт участка автомобильной дороги Ростов</w:t>
            </w:r>
            <w:r>
              <w:rPr>
                <w:color w:val="000000"/>
                <w:sz w:val="20"/>
                <w:szCs w:val="20"/>
              </w:rPr>
              <w:t xml:space="preserve"> – </w:t>
            </w:r>
            <w:r w:rsidRPr="003C495A">
              <w:rPr>
                <w:color w:val="000000"/>
                <w:sz w:val="20"/>
                <w:szCs w:val="20"/>
              </w:rPr>
              <w:t>Иваново</w:t>
            </w:r>
            <w:r>
              <w:rPr>
                <w:color w:val="000000"/>
                <w:sz w:val="20"/>
                <w:szCs w:val="20"/>
              </w:rPr>
              <w:t xml:space="preserve"> </w:t>
            </w:r>
            <w:r w:rsidRPr="003C495A">
              <w:rPr>
                <w:color w:val="000000"/>
                <w:sz w:val="20"/>
                <w:szCs w:val="20"/>
              </w:rPr>
              <w:t>-</w:t>
            </w:r>
            <w:r>
              <w:rPr>
                <w:color w:val="000000"/>
                <w:sz w:val="20"/>
                <w:szCs w:val="20"/>
              </w:rPr>
              <w:t xml:space="preserve"> </w:t>
            </w:r>
            <w:r w:rsidRPr="003C495A">
              <w:rPr>
                <w:color w:val="000000"/>
                <w:sz w:val="20"/>
                <w:szCs w:val="20"/>
              </w:rPr>
              <w:t>Нижний Новгород (</w:t>
            </w:r>
            <w:proofErr w:type="gramStart"/>
            <w:r w:rsidRPr="003C495A">
              <w:rPr>
                <w:color w:val="000000"/>
                <w:sz w:val="20"/>
                <w:szCs w:val="20"/>
              </w:rPr>
              <w:t>км</w:t>
            </w:r>
            <w:proofErr w:type="gramEnd"/>
            <w:r w:rsidRPr="003C495A">
              <w:rPr>
                <w:color w:val="000000"/>
                <w:sz w:val="20"/>
                <w:szCs w:val="20"/>
              </w:rPr>
              <w:t xml:space="preserve"> 82+000 – 83+00)</w:t>
            </w:r>
            <w:r>
              <w:rPr>
                <w:color w:val="000000"/>
                <w:sz w:val="20"/>
                <w:szCs w:val="20"/>
              </w:rPr>
              <w:t>.</w:t>
            </w:r>
          </w:p>
        </w:tc>
      </w:tr>
      <w:tr w:rsidR="003C495A" w:rsidRPr="00916DAB" w14:paraId="31CB315A"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2330FE3" w14:textId="624058C0"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3.1.3.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BF5453D" w14:textId="1061B0AD" w:rsidR="003C495A" w:rsidRPr="00A57996" w:rsidRDefault="003C495A" w:rsidP="003C495A">
            <w:pPr>
              <w:ind w:firstLine="0"/>
              <w:rPr>
                <w:rFonts w:eastAsia="Times New Roman"/>
                <w:color w:val="000000"/>
                <w:sz w:val="20"/>
                <w:szCs w:val="20"/>
                <w:lang w:eastAsia="ru-RU"/>
              </w:rPr>
            </w:pPr>
            <w:r w:rsidRPr="00A57996">
              <w:rPr>
                <w:color w:val="000000"/>
                <w:sz w:val="20"/>
                <w:szCs w:val="20"/>
              </w:rPr>
              <w:t>Доля автомобильных дорог общего пользования регионального и</w:t>
            </w:r>
            <w:r>
              <w:rPr>
                <w:color w:val="000000"/>
                <w:sz w:val="20"/>
                <w:szCs w:val="20"/>
              </w:rPr>
              <w:t> </w:t>
            </w:r>
            <w:r w:rsidRPr="00A57996">
              <w:rPr>
                <w:color w:val="000000"/>
                <w:sz w:val="20"/>
                <w:szCs w:val="20"/>
              </w:rPr>
              <w:t>межмуниципального значения, соответствующих нормативным требованиям</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B6E23D4" w14:textId="75BADD9E"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 xml:space="preserve">2021 – 2030 </w:t>
            </w:r>
            <w:proofErr w:type="spellStart"/>
            <w:r w:rsidRPr="00A57996">
              <w:rPr>
                <w:color w:val="000000"/>
                <w:sz w:val="20"/>
                <w:szCs w:val="20"/>
              </w:rPr>
              <w:t>г.</w:t>
            </w:r>
            <w:proofErr w:type="gramStart"/>
            <w:r w:rsidRPr="00A57996">
              <w:rPr>
                <w:color w:val="000000"/>
                <w:sz w:val="20"/>
                <w:szCs w:val="20"/>
              </w:rPr>
              <w:t>г</w:t>
            </w:r>
            <w:proofErr w:type="spellEnd"/>
            <w:proofErr w:type="gramEnd"/>
            <w:r w:rsidRPr="00A5799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B6160CC" w14:textId="3EF44E86" w:rsidR="003C495A" w:rsidRPr="00A17146" w:rsidRDefault="00A8692D" w:rsidP="003C495A">
            <w:pPr>
              <w:ind w:firstLine="0"/>
              <w:jc w:val="both"/>
              <w:rPr>
                <w:rFonts w:eastAsia="Times New Roman"/>
                <w:color w:val="000000"/>
                <w:sz w:val="20"/>
                <w:szCs w:val="20"/>
                <w:highlight w:val="yellow"/>
                <w:lang w:eastAsia="ru-RU"/>
              </w:rPr>
            </w:pPr>
            <w:r w:rsidRPr="00E07C4B">
              <w:rPr>
                <w:sz w:val="20"/>
              </w:rPr>
              <w:t>По состоянию на конец 2024 года доля автомобильных дорог общего пользования регионального и межмуниципального значения, соответствующих нормативным требованиям, составляет 68,5%</w:t>
            </w:r>
            <w:r>
              <w:rPr>
                <w:sz w:val="20"/>
              </w:rPr>
              <w:t>.</w:t>
            </w:r>
          </w:p>
        </w:tc>
      </w:tr>
      <w:tr w:rsidR="003C495A" w:rsidRPr="00916DAB" w14:paraId="2EB3082E"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B3108DC" w14:textId="2FBAB27E"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3.1.4.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32DBE7C" w14:textId="02982E65" w:rsidR="003C495A" w:rsidRPr="00A57996" w:rsidRDefault="003C495A" w:rsidP="003C495A">
            <w:pPr>
              <w:ind w:firstLine="0"/>
              <w:rPr>
                <w:rFonts w:eastAsia="Times New Roman"/>
                <w:color w:val="000000"/>
                <w:sz w:val="20"/>
                <w:szCs w:val="20"/>
                <w:lang w:eastAsia="ru-RU"/>
              </w:rPr>
            </w:pPr>
            <w:r w:rsidRPr="00A57996">
              <w:rPr>
                <w:color w:val="000000"/>
                <w:sz w:val="20"/>
                <w:szCs w:val="20"/>
              </w:rPr>
              <w:t>Доля дорожной сети городских агломераций, находящихся в</w:t>
            </w:r>
            <w:r>
              <w:rPr>
                <w:color w:val="000000"/>
                <w:sz w:val="20"/>
                <w:szCs w:val="20"/>
              </w:rPr>
              <w:t> </w:t>
            </w:r>
            <w:r w:rsidRPr="00A57996">
              <w:rPr>
                <w:color w:val="000000"/>
                <w:sz w:val="20"/>
                <w:szCs w:val="20"/>
              </w:rPr>
              <w:t>нормативном состоянии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CF1575E" w14:textId="44A4554A"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 xml:space="preserve">2021 – 2030 </w:t>
            </w:r>
            <w:proofErr w:type="spellStart"/>
            <w:r w:rsidRPr="00A57996">
              <w:rPr>
                <w:color w:val="000000"/>
                <w:sz w:val="20"/>
                <w:szCs w:val="20"/>
              </w:rPr>
              <w:t>г.</w:t>
            </w:r>
            <w:proofErr w:type="gramStart"/>
            <w:r w:rsidRPr="00A57996">
              <w:rPr>
                <w:color w:val="000000"/>
                <w:sz w:val="20"/>
                <w:szCs w:val="20"/>
              </w:rPr>
              <w:t>г</w:t>
            </w:r>
            <w:proofErr w:type="spellEnd"/>
            <w:proofErr w:type="gramEnd"/>
            <w:r w:rsidRPr="00A5799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1B16D18" w14:textId="705B0EAF" w:rsidR="003C495A" w:rsidRPr="00A17146" w:rsidRDefault="00A8692D" w:rsidP="003C495A">
            <w:pPr>
              <w:ind w:firstLine="0"/>
              <w:jc w:val="both"/>
              <w:rPr>
                <w:rFonts w:eastAsia="Times New Roman"/>
                <w:color w:val="000000"/>
                <w:sz w:val="20"/>
                <w:szCs w:val="20"/>
                <w:highlight w:val="yellow"/>
                <w:lang w:eastAsia="ru-RU"/>
              </w:rPr>
            </w:pPr>
            <w:r w:rsidRPr="00A8692D">
              <w:rPr>
                <w:color w:val="000000"/>
                <w:sz w:val="20"/>
                <w:szCs w:val="20"/>
              </w:rPr>
              <w:t>По состоянию на конец 2024 года доля дорожной сети городских агломераций, находящихся в нормативном состоянии, составляет 86,49%</w:t>
            </w:r>
            <w:r>
              <w:rPr>
                <w:color w:val="000000"/>
                <w:sz w:val="20"/>
                <w:szCs w:val="20"/>
              </w:rPr>
              <w:t>.</w:t>
            </w:r>
          </w:p>
        </w:tc>
      </w:tr>
      <w:tr w:rsidR="003C495A" w:rsidRPr="00916DAB" w14:paraId="3D9A3C29"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54D8878" w14:textId="24594B56"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3.1.5.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A7924D2" w14:textId="10ABEB9A" w:rsidR="003C495A" w:rsidRPr="00A57996" w:rsidRDefault="003C495A" w:rsidP="003C495A">
            <w:pPr>
              <w:ind w:firstLine="0"/>
              <w:rPr>
                <w:rFonts w:eastAsia="Times New Roman"/>
                <w:color w:val="000000"/>
                <w:sz w:val="20"/>
                <w:szCs w:val="20"/>
                <w:lang w:eastAsia="ru-RU"/>
              </w:rPr>
            </w:pPr>
            <w:r w:rsidRPr="00A57996">
              <w:rPr>
                <w:color w:val="000000"/>
                <w:sz w:val="20"/>
                <w:szCs w:val="20"/>
              </w:rPr>
              <w:t>Протяженность автомобильных дорог Ивановской области регионального и муниципального значения, соответствующих нормативным требованиям, в их общей протяженности к 2030 году – 61,78%</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486577C" w14:textId="2E7A1FC1"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 xml:space="preserve">2021 – 2030 </w:t>
            </w:r>
            <w:proofErr w:type="spellStart"/>
            <w:r w:rsidRPr="00A57996">
              <w:rPr>
                <w:color w:val="000000"/>
                <w:sz w:val="20"/>
                <w:szCs w:val="20"/>
              </w:rPr>
              <w:t>г.</w:t>
            </w:r>
            <w:proofErr w:type="gramStart"/>
            <w:r w:rsidRPr="00A57996">
              <w:rPr>
                <w:color w:val="000000"/>
                <w:sz w:val="20"/>
                <w:szCs w:val="20"/>
              </w:rPr>
              <w:t>г</w:t>
            </w:r>
            <w:proofErr w:type="spellEnd"/>
            <w:proofErr w:type="gramEnd"/>
            <w:r w:rsidRPr="00A5799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0D6DAF2" w14:textId="3717432A" w:rsidR="003C495A" w:rsidRPr="00A17146" w:rsidRDefault="003C495A" w:rsidP="003C495A">
            <w:pPr>
              <w:ind w:firstLine="0"/>
              <w:jc w:val="both"/>
              <w:rPr>
                <w:rFonts w:eastAsia="Times New Roman"/>
                <w:color w:val="000000"/>
                <w:sz w:val="20"/>
                <w:szCs w:val="20"/>
                <w:highlight w:val="yellow"/>
                <w:lang w:eastAsia="ru-RU"/>
              </w:rPr>
            </w:pPr>
            <w:r w:rsidRPr="00A8692D">
              <w:rPr>
                <w:color w:val="000000"/>
                <w:sz w:val="20"/>
                <w:szCs w:val="20"/>
              </w:rPr>
              <w:t xml:space="preserve">Протяженность автомобильных дорог Ивановской области регионального и муниципального значения, соответствующих нормативным требованиям </w:t>
            </w:r>
            <w:r w:rsidR="00A8692D" w:rsidRPr="00A8692D">
              <w:rPr>
                <w:sz w:val="20"/>
              </w:rPr>
              <w:t xml:space="preserve">2 412,071 </w:t>
            </w:r>
            <w:r w:rsidRPr="00A8692D">
              <w:rPr>
                <w:color w:val="000000"/>
                <w:sz w:val="20"/>
                <w:szCs w:val="20"/>
              </w:rPr>
              <w:t>км.</w:t>
            </w:r>
          </w:p>
        </w:tc>
      </w:tr>
      <w:tr w:rsidR="003C495A" w:rsidRPr="00916DAB" w14:paraId="3B2856C0"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102C29A" w14:textId="7233A366"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3.1.6.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1F07E0A" w14:textId="421079AA" w:rsidR="003C495A" w:rsidRPr="00A57996" w:rsidRDefault="003C495A" w:rsidP="003C495A">
            <w:pPr>
              <w:ind w:firstLine="0"/>
              <w:rPr>
                <w:rFonts w:eastAsia="Times New Roman"/>
                <w:color w:val="000000"/>
                <w:sz w:val="20"/>
                <w:szCs w:val="20"/>
                <w:lang w:eastAsia="ru-RU"/>
              </w:rPr>
            </w:pPr>
            <w:r w:rsidRPr="00A57996">
              <w:rPr>
                <w:color w:val="000000"/>
                <w:sz w:val="20"/>
                <w:szCs w:val="20"/>
              </w:rPr>
              <w:t xml:space="preserve">Доля жителей Ивановской области, удовлетворенных качеством обслуживания на общественном </w:t>
            </w:r>
            <w:proofErr w:type="gramStart"/>
            <w:r w:rsidRPr="00A57996">
              <w:rPr>
                <w:color w:val="000000"/>
                <w:sz w:val="20"/>
                <w:szCs w:val="20"/>
              </w:rPr>
              <w:t>транспорте</w:t>
            </w:r>
            <w:proofErr w:type="gramEnd"/>
            <w:r w:rsidRPr="00A57996">
              <w:rPr>
                <w:color w:val="000000"/>
                <w:sz w:val="20"/>
                <w:szCs w:val="20"/>
              </w:rPr>
              <w:t xml:space="preserve"> к 2030 году, – 79,6%</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2201548" w14:textId="0D18411C"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 xml:space="preserve">2021 – 2030 </w:t>
            </w:r>
            <w:proofErr w:type="spellStart"/>
            <w:r w:rsidRPr="00A57996">
              <w:rPr>
                <w:color w:val="000000"/>
                <w:sz w:val="20"/>
                <w:szCs w:val="20"/>
              </w:rPr>
              <w:t>г.</w:t>
            </w:r>
            <w:proofErr w:type="gramStart"/>
            <w:r w:rsidRPr="00A57996">
              <w:rPr>
                <w:color w:val="000000"/>
                <w:sz w:val="20"/>
                <w:szCs w:val="20"/>
              </w:rPr>
              <w:t>г</w:t>
            </w:r>
            <w:proofErr w:type="spellEnd"/>
            <w:proofErr w:type="gramEnd"/>
            <w:r w:rsidRPr="00A5799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3DD4837" w14:textId="49D77B45" w:rsidR="003C495A" w:rsidRPr="00A17146" w:rsidRDefault="003C495A" w:rsidP="00A8692D">
            <w:pPr>
              <w:ind w:firstLine="0"/>
              <w:jc w:val="both"/>
              <w:rPr>
                <w:rFonts w:eastAsia="Times New Roman"/>
                <w:color w:val="000000"/>
                <w:sz w:val="20"/>
                <w:szCs w:val="20"/>
                <w:highlight w:val="yellow"/>
                <w:lang w:eastAsia="ru-RU"/>
              </w:rPr>
            </w:pPr>
            <w:r w:rsidRPr="00A8692D">
              <w:rPr>
                <w:color w:val="000000"/>
                <w:sz w:val="20"/>
                <w:szCs w:val="20"/>
              </w:rPr>
              <w:t>В 202</w:t>
            </w:r>
            <w:r w:rsidR="00A8692D" w:rsidRPr="00A8692D">
              <w:rPr>
                <w:color w:val="000000"/>
                <w:sz w:val="20"/>
                <w:szCs w:val="20"/>
              </w:rPr>
              <w:t>4 году</w:t>
            </w:r>
            <w:r w:rsidRPr="00A8692D">
              <w:rPr>
                <w:color w:val="000000"/>
                <w:sz w:val="20"/>
                <w:szCs w:val="20"/>
              </w:rPr>
              <w:t xml:space="preserve"> доля </w:t>
            </w:r>
            <w:r w:rsidR="00A8692D" w:rsidRPr="00A8692D">
              <w:rPr>
                <w:color w:val="000000"/>
                <w:sz w:val="20"/>
                <w:szCs w:val="20"/>
              </w:rPr>
              <w:t xml:space="preserve">жителей Ивановской области, удовлетворенных качеством обслуживания на общественном транспорте, </w:t>
            </w:r>
            <w:r w:rsidRPr="00A8692D">
              <w:rPr>
                <w:color w:val="000000"/>
                <w:sz w:val="20"/>
                <w:szCs w:val="20"/>
              </w:rPr>
              <w:t xml:space="preserve">составляет </w:t>
            </w:r>
            <w:r w:rsidR="00A8692D" w:rsidRPr="00A8692D">
              <w:rPr>
                <w:color w:val="000000"/>
                <w:sz w:val="20"/>
                <w:szCs w:val="20"/>
              </w:rPr>
              <w:t>59,6</w:t>
            </w:r>
            <w:r w:rsidRPr="00A8692D">
              <w:rPr>
                <w:color w:val="000000"/>
                <w:sz w:val="20"/>
                <w:szCs w:val="20"/>
              </w:rPr>
              <w:t>% (информация на сайта Департамента внутрен</w:t>
            </w:r>
            <w:r w:rsidR="00A8692D">
              <w:rPr>
                <w:color w:val="000000"/>
                <w:sz w:val="20"/>
                <w:szCs w:val="20"/>
              </w:rPr>
              <w:t>ней политики Ивановской области</w:t>
            </w:r>
            <w:r w:rsidRPr="00A8692D">
              <w:rPr>
                <w:color w:val="000000"/>
                <w:sz w:val="20"/>
                <w:szCs w:val="20"/>
              </w:rPr>
              <w:t>).</w:t>
            </w:r>
          </w:p>
        </w:tc>
      </w:tr>
      <w:tr w:rsidR="003C495A" w:rsidRPr="00916DAB" w14:paraId="6D753BCA"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594C564" w14:textId="1F2424F0"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3.1.7.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765454E" w14:textId="71152191" w:rsidR="003C495A" w:rsidRPr="00A57996" w:rsidRDefault="003C495A" w:rsidP="003C495A">
            <w:pPr>
              <w:ind w:firstLine="0"/>
              <w:rPr>
                <w:rFonts w:eastAsia="Times New Roman"/>
                <w:color w:val="000000"/>
                <w:sz w:val="20"/>
                <w:szCs w:val="20"/>
                <w:lang w:eastAsia="ru-RU"/>
              </w:rPr>
            </w:pPr>
            <w:r w:rsidRPr="00A57996">
              <w:rPr>
                <w:color w:val="000000"/>
                <w:sz w:val="20"/>
                <w:szCs w:val="20"/>
              </w:rPr>
              <w:t>Рост количества автомобильных газонаполнительных компрессорных станций и</w:t>
            </w:r>
            <w:r>
              <w:rPr>
                <w:color w:val="000000"/>
                <w:sz w:val="20"/>
                <w:szCs w:val="20"/>
              </w:rPr>
              <w:t> </w:t>
            </w:r>
            <w:r w:rsidRPr="00A57996">
              <w:rPr>
                <w:color w:val="000000"/>
                <w:sz w:val="20"/>
                <w:szCs w:val="20"/>
              </w:rPr>
              <w:t xml:space="preserve">автомобильных заправочных станций с терминалом </w:t>
            </w:r>
            <w:proofErr w:type="gramStart"/>
            <w:r w:rsidRPr="00A57996">
              <w:rPr>
                <w:color w:val="000000"/>
                <w:sz w:val="20"/>
                <w:szCs w:val="20"/>
              </w:rPr>
              <w:t>заправки</w:t>
            </w:r>
            <w:proofErr w:type="gramEnd"/>
            <w:r w:rsidRPr="00A57996">
              <w:rPr>
                <w:color w:val="000000"/>
                <w:sz w:val="20"/>
                <w:szCs w:val="20"/>
              </w:rPr>
              <w:t xml:space="preserve"> компримированным природным газом на территории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32068BF" w14:textId="372BE194" w:rsidR="003C495A" w:rsidRPr="00A57996" w:rsidRDefault="003C495A" w:rsidP="003C495A">
            <w:pPr>
              <w:ind w:firstLine="0"/>
              <w:jc w:val="center"/>
              <w:rPr>
                <w:rFonts w:eastAsia="Times New Roman"/>
                <w:color w:val="000000"/>
                <w:sz w:val="20"/>
                <w:szCs w:val="20"/>
                <w:lang w:eastAsia="ru-RU"/>
              </w:rPr>
            </w:pPr>
            <w:r w:rsidRPr="00A57996">
              <w:rPr>
                <w:color w:val="000000"/>
                <w:sz w:val="20"/>
                <w:szCs w:val="20"/>
              </w:rPr>
              <w:t xml:space="preserve">2021 – 2030 </w:t>
            </w:r>
            <w:proofErr w:type="spellStart"/>
            <w:r w:rsidRPr="00A57996">
              <w:rPr>
                <w:color w:val="000000"/>
                <w:sz w:val="20"/>
                <w:szCs w:val="20"/>
              </w:rPr>
              <w:t>г.</w:t>
            </w:r>
            <w:proofErr w:type="gramStart"/>
            <w:r w:rsidRPr="00A57996">
              <w:rPr>
                <w:color w:val="000000"/>
                <w:sz w:val="20"/>
                <w:szCs w:val="20"/>
              </w:rPr>
              <w:t>г</w:t>
            </w:r>
            <w:proofErr w:type="spellEnd"/>
            <w:proofErr w:type="gramEnd"/>
            <w:r w:rsidRPr="00A5799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D5F560F" w14:textId="536701E4" w:rsidR="003C495A" w:rsidRPr="00A8692D" w:rsidRDefault="003C495A" w:rsidP="00A8692D">
            <w:pPr>
              <w:ind w:firstLine="0"/>
              <w:jc w:val="both"/>
              <w:rPr>
                <w:rFonts w:eastAsia="Times New Roman"/>
                <w:color w:val="000000"/>
                <w:sz w:val="20"/>
                <w:szCs w:val="20"/>
                <w:lang w:eastAsia="ru-RU"/>
              </w:rPr>
            </w:pPr>
            <w:r w:rsidRPr="00A8692D">
              <w:rPr>
                <w:color w:val="000000"/>
                <w:sz w:val="20"/>
                <w:szCs w:val="20"/>
              </w:rPr>
              <w:t>По состоянию на 202</w:t>
            </w:r>
            <w:r w:rsidR="00A8692D" w:rsidRPr="00A8692D">
              <w:rPr>
                <w:color w:val="000000"/>
                <w:sz w:val="20"/>
                <w:szCs w:val="20"/>
              </w:rPr>
              <w:t>4</w:t>
            </w:r>
            <w:r w:rsidRPr="00A8692D">
              <w:rPr>
                <w:color w:val="000000"/>
                <w:sz w:val="20"/>
                <w:szCs w:val="20"/>
              </w:rPr>
              <w:t xml:space="preserve"> год на территории Ивановской области размещено 3 газозаправочные станции.</w:t>
            </w:r>
          </w:p>
        </w:tc>
      </w:tr>
      <w:tr w:rsidR="008253C8" w:rsidRPr="00916DAB" w14:paraId="303CB4A5"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0822BDD" w14:textId="2B0FDBDF" w:rsidR="008253C8" w:rsidRPr="00A57996" w:rsidRDefault="008253C8" w:rsidP="008253C8">
            <w:pPr>
              <w:ind w:firstLine="0"/>
              <w:jc w:val="center"/>
              <w:rPr>
                <w:color w:val="000000"/>
                <w:sz w:val="20"/>
                <w:szCs w:val="20"/>
              </w:rPr>
            </w:pPr>
            <w:r>
              <w:rPr>
                <w:color w:val="000000"/>
                <w:sz w:val="20"/>
                <w:szCs w:val="20"/>
              </w:rPr>
              <w:t>3.1.8.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CD99938" w14:textId="4A3F37A1" w:rsidR="008253C8" w:rsidRPr="00A57996" w:rsidRDefault="008253C8" w:rsidP="008253C8">
            <w:pPr>
              <w:autoSpaceDE w:val="0"/>
              <w:autoSpaceDN w:val="0"/>
              <w:adjustRightInd w:val="0"/>
              <w:ind w:firstLine="0"/>
              <w:jc w:val="both"/>
              <w:rPr>
                <w:color w:val="000000"/>
                <w:sz w:val="20"/>
                <w:szCs w:val="20"/>
              </w:rPr>
            </w:pPr>
            <w:r w:rsidRPr="0072538D">
              <w:rPr>
                <w:sz w:val="20"/>
              </w:rPr>
              <w:t>Строительство восточного обхода города Иванова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2D7F4AD" w14:textId="1AC82212" w:rsidR="008253C8" w:rsidRPr="00A57996" w:rsidRDefault="008253C8" w:rsidP="008253C8">
            <w:pPr>
              <w:ind w:firstLine="0"/>
              <w:jc w:val="center"/>
              <w:rPr>
                <w:color w:val="000000"/>
                <w:sz w:val="20"/>
                <w:szCs w:val="20"/>
              </w:rPr>
            </w:pPr>
            <w:r>
              <w:rPr>
                <w:sz w:val="20"/>
              </w:rPr>
              <w:t xml:space="preserve">2021 – </w:t>
            </w:r>
            <w:r w:rsidRPr="0072538D">
              <w:rPr>
                <w:sz w:val="20"/>
              </w:rPr>
              <w:t>2030</w:t>
            </w:r>
            <w:r>
              <w:rPr>
                <w:sz w:val="20"/>
              </w:rPr>
              <w:t xml:space="preserve"> </w:t>
            </w:r>
            <w:proofErr w:type="spellStart"/>
            <w:r>
              <w:rPr>
                <w:sz w:val="20"/>
              </w:rPr>
              <w:t>г.</w:t>
            </w:r>
            <w:proofErr w:type="gramStart"/>
            <w:r>
              <w:rPr>
                <w:sz w:val="20"/>
              </w:rPr>
              <w:t>г</w:t>
            </w:r>
            <w:proofErr w:type="spellEnd"/>
            <w:proofErr w:type="gramEnd"/>
            <w:r>
              <w:rPr>
                <w:sz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1D26A16" w14:textId="3D80A4B4" w:rsidR="008253C8" w:rsidRPr="00A8692D" w:rsidRDefault="008253C8" w:rsidP="008253C8">
            <w:pPr>
              <w:ind w:firstLine="0"/>
              <w:jc w:val="both"/>
              <w:rPr>
                <w:color w:val="000000"/>
                <w:sz w:val="20"/>
                <w:szCs w:val="20"/>
              </w:rPr>
            </w:pPr>
            <w:r w:rsidRPr="0072538D">
              <w:rPr>
                <w:sz w:val="20"/>
              </w:rPr>
              <w:t>Данный объект находится в перечне мероприятий по осуществлению дорожной деятельности в 2024</w:t>
            </w:r>
            <w:r>
              <w:rPr>
                <w:sz w:val="20"/>
              </w:rPr>
              <w:t xml:space="preserve"> </w:t>
            </w:r>
            <w:r w:rsidRPr="0072538D">
              <w:rPr>
                <w:sz w:val="20"/>
              </w:rPr>
              <w:t>-</w:t>
            </w:r>
            <w:r>
              <w:rPr>
                <w:sz w:val="20"/>
              </w:rPr>
              <w:t xml:space="preserve"> </w:t>
            </w:r>
            <w:r w:rsidRPr="0072538D">
              <w:rPr>
                <w:sz w:val="20"/>
              </w:rPr>
              <w:t>2028 годах, утвержденный Правительством Российской Федерации от 25.12.2023 № 3907-р</w:t>
            </w:r>
            <w:r>
              <w:rPr>
                <w:sz w:val="20"/>
              </w:rPr>
              <w:t>.</w:t>
            </w:r>
            <w:r w:rsidRPr="0072538D">
              <w:rPr>
                <w:sz w:val="20"/>
              </w:rPr>
              <w:t xml:space="preserve"> </w:t>
            </w:r>
          </w:p>
        </w:tc>
      </w:tr>
      <w:tr w:rsidR="008253C8" w:rsidRPr="00916DAB" w14:paraId="3616820D" w14:textId="77777777" w:rsidTr="00B6502E">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F310195" w14:textId="3B2142B6" w:rsidR="008253C8" w:rsidRPr="008253C8" w:rsidRDefault="008253C8" w:rsidP="008253C8">
            <w:pPr>
              <w:ind w:firstLine="0"/>
              <w:jc w:val="center"/>
              <w:rPr>
                <w:rFonts w:eastAsia="Times New Roman"/>
                <w:color w:val="000000"/>
                <w:sz w:val="20"/>
                <w:szCs w:val="20"/>
                <w:lang w:eastAsia="ru-RU"/>
              </w:rPr>
            </w:pPr>
            <w:r w:rsidRPr="008253C8">
              <w:rPr>
                <w:rFonts w:eastAsia="Times New Roman"/>
                <w:color w:val="000000"/>
                <w:sz w:val="20"/>
                <w:szCs w:val="20"/>
                <w:lang w:eastAsia="ru-RU"/>
              </w:rPr>
              <w:t>Цель 3.2. Развитие электроэнергетики Ивановской области</w:t>
            </w:r>
          </w:p>
        </w:tc>
      </w:tr>
      <w:tr w:rsidR="008253C8" w:rsidRPr="00916DAB" w14:paraId="434FA2BB"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8880D28" w14:textId="30CBBB62" w:rsidR="008253C8" w:rsidRPr="00B6502E" w:rsidRDefault="008253C8" w:rsidP="008253C8">
            <w:pPr>
              <w:ind w:firstLine="0"/>
              <w:jc w:val="center"/>
              <w:rPr>
                <w:rFonts w:eastAsia="Times New Roman"/>
                <w:color w:val="000000"/>
                <w:sz w:val="20"/>
                <w:szCs w:val="20"/>
                <w:lang w:eastAsia="ru-RU"/>
              </w:rPr>
            </w:pPr>
            <w:r w:rsidRPr="00B6502E">
              <w:rPr>
                <w:color w:val="000000"/>
                <w:sz w:val="20"/>
                <w:szCs w:val="20"/>
              </w:rPr>
              <w:t>3.2.1.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66D889B" w14:textId="12E0676F" w:rsidR="008253C8" w:rsidRPr="00B6502E" w:rsidRDefault="008253C8" w:rsidP="008253C8">
            <w:pPr>
              <w:ind w:firstLine="0"/>
              <w:rPr>
                <w:rFonts w:eastAsia="Times New Roman"/>
                <w:color w:val="000000"/>
                <w:sz w:val="20"/>
                <w:szCs w:val="20"/>
                <w:lang w:eastAsia="ru-RU"/>
              </w:rPr>
            </w:pPr>
            <w:r w:rsidRPr="00B6502E">
              <w:rPr>
                <w:color w:val="000000"/>
                <w:sz w:val="20"/>
                <w:szCs w:val="20"/>
              </w:rPr>
              <w:t>Строительство новых, техническое перевооружение и реконструкция уже существующих объектов энергетического сектора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31E6A51" w14:textId="45ECD614" w:rsidR="008253C8" w:rsidRPr="00B6502E" w:rsidRDefault="008253C8" w:rsidP="008253C8">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0E16E41" w14:textId="32C425D0" w:rsidR="008253C8" w:rsidRPr="00A17146" w:rsidRDefault="001C2790" w:rsidP="00036A52">
            <w:pPr>
              <w:ind w:firstLine="0"/>
              <w:jc w:val="both"/>
              <w:rPr>
                <w:rFonts w:eastAsia="Times New Roman"/>
                <w:color w:val="000000"/>
                <w:sz w:val="20"/>
                <w:szCs w:val="20"/>
                <w:highlight w:val="yellow"/>
                <w:lang w:eastAsia="ru-RU"/>
              </w:rPr>
            </w:pPr>
            <w:r w:rsidRPr="001C2790">
              <w:rPr>
                <w:color w:val="000000"/>
                <w:sz w:val="20"/>
                <w:szCs w:val="20"/>
              </w:rPr>
              <w:t xml:space="preserve">С целью снижения потерь электрической энергии в сетях электросетевыми организациями, в том числе, выполнялись мероприятия по установке </w:t>
            </w:r>
            <w:r w:rsidR="00036A52" w:rsidRPr="00036A52">
              <w:rPr>
                <w:color w:val="000000"/>
                <w:sz w:val="20"/>
                <w:szCs w:val="20"/>
              </w:rPr>
              <w:t>комплектн</w:t>
            </w:r>
            <w:r w:rsidR="00036A52">
              <w:rPr>
                <w:color w:val="000000"/>
                <w:sz w:val="20"/>
                <w:szCs w:val="20"/>
              </w:rPr>
              <w:t>ых</w:t>
            </w:r>
            <w:r w:rsidR="00036A52" w:rsidRPr="00036A52">
              <w:rPr>
                <w:color w:val="000000"/>
                <w:sz w:val="20"/>
                <w:szCs w:val="20"/>
              </w:rPr>
              <w:t xml:space="preserve"> трансформаторн</w:t>
            </w:r>
            <w:r w:rsidR="00036A52">
              <w:rPr>
                <w:color w:val="000000"/>
                <w:sz w:val="20"/>
                <w:szCs w:val="20"/>
              </w:rPr>
              <w:t>ых</w:t>
            </w:r>
            <w:r w:rsidR="00036A52" w:rsidRPr="00036A52">
              <w:rPr>
                <w:color w:val="000000"/>
                <w:sz w:val="20"/>
                <w:szCs w:val="20"/>
              </w:rPr>
              <w:t xml:space="preserve"> подстанци</w:t>
            </w:r>
            <w:r w:rsidR="00036A52">
              <w:rPr>
                <w:color w:val="000000"/>
                <w:sz w:val="20"/>
                <w:szCs w:val="20"/>
              </w:rPr>
              <w:t>й</w:t>
            </w:r>
            <w:r w:rsidRPr="001C2790">
              <w:rPr>
                <w:color w:val="000000"/>
                <w:sz w:val="20"/>
                <w:szCs w:val="20"/>
              </w:rPr>
              <w:t xml:space="preserve"> в центр нагрузок для перевода части нагрузки на вновь сооружаемые КТП, модернизации и реконструкции существующих объектов.</w:t>
            </w:r>
          </w:p>
        </w:tc>
      </w:tr>
      <w:tr w:rsidR="008253C8" w:rsidRPr="00916DAB" w14:paraId="042D52E7"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122C815" w14:textId="371FBFC8" w:rsidR="008253C8" w:rsidRPr="00B6502E" w:rsidRDefault="008253C8" w:rsidP="008253C8">
            <w:pPr>
              <w:ind w:firstLine="0"/>
              <w:jc w:val="center"/>
              <w:rPr>
                <w:rFonts w:eastAsia="Times New Roman"/>
                <w:color w:val="000000"/>
                <w:sz w:val="20"/>
                <w:szCs w:val="20"/>
                <w:lang w:eastAsia="ru-RU"/>
              </w:rPr>
            </w:pPr>
            <w:r w:rsidRPr="00B6502E">
              <w:rPr>
                <w:color w:val="000000"/>
                <w:sz w:val="20"/>
                <w:szCs w:val="20"/>
              </w:rPr>
              <w:t>3.2.2.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E62B9E7" w14:textId="580D2130" w:rsidR="008253C8" w:rsidRPr="00B6502E" w:rsidRDefault="008253C8" w:rsidP="008253C8">
            <w:pPr>
              <w:ind w:firstLine="0"/>
              <w:rPr>
                <w:rFonts w:eastAsia="Times New Roman"/>
                <w:color w:val="000000"/>
                <w:sz w:val="20"/>
                <w:szCs w:val="20"/>
                <w:lang w:eastAsia="ru-RU"/>
              </w:rPr>
            </w:pPr>
            <w:r w:rsidRPr="00B6502E">
              <w:rPr>
                <w:color w:val="000000"/>
                <w:sz w:val="20"/>
                <w:szCs w:val="20"/>
              </w:rPr>
              <w:t>Обеспечение удовлетворения долгосрочного и среднесрочного спроса на электрическую энергию и мощность</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C829873" w14:textId="0ABF1DDC" w:rsidR="008253C8" w:rsidRPr="00B6502E" w:rsidRDefault="008253C8" w:rsidP="008253C8">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91F6332" w14:textId="352A763A" w:rsidR="008253C8" w:rsidRPr="00A17146" w:rsidRDefault="00036A52" w:rsidP="008253C8">
            <w:pPr>
              <w:ind w:firstLine="0"/>
              <w:jc w:val="both"/>
              <w:rPr>
                <w:rFonts w:eastAsia="Times New Roman"/>
                <w:color w:val="000000"/>
                <w:sz w:val="20"/>
                <w:szCs w:val="20"/>
                <w:highlight w:val="yellow"/>
                <w:lang w:eastAsia="ru-RU"/>
              </w:rPr>
            </w:pPr>
            <w:r w:rsidRPr="00036A52">
              <w:rPr>
                <w:color w:val="000000"/>
                <w:sz w:val="20"/>
                <w:szCs w:val="20"/>
              </w:rPr>
              <w:t>Дефицит рабочей мощности электростанций, которая может быть использована в рассматриваемый период времени с учетом имеющихся ограничений и простоя оборудования в ремонтах, на территории Ивановской области в 2024 году отсутствовал.</w:t>
            </w:r>
          </w:p>
        </w:tc>
      </w:tr>
      <w:tr w:rsidR="008253C8" w:rsidRPr="00916DAB" w14:paraId="29C66C11"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9D2244F" w14:textId="6E1E9821" w:rsidR="008253C8" w:rsidRPr="00B6502E" w:rsidRDefault="008253C8" w:rsidP="008253C8">
            <w:pPr>
              <w:ind w:firstLine="0"/>
              <w:jc w:val="center"/>
              <w:rPr>
                <w:rFonts w:eastAsia="Times New Roman"/>
                <w:color w:val="000000"/>
                <w:sz w:val="20"/>
                <w:szCs w:val="20"/>
                <w:lang w:eastAsia="ru-RU"/>
              </w:rPr>
            </w:pPr>
            <w:r w:rsidRPr="00B6502E">
              <w:rPr>
                <w:color w:val="000000"/>
                <w:sz w:val="20"/>
                <w:szCs w:val="20"/>
              </w:rPr>
              <w:t>3.2.3.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DC7D3F9" w14:textId="42D452E8" w:rsidR="008253C8" w:rsidRPr="00B6502E" w:rsidRDefault="008253C8" w:rsidP="008253C8">
            <w:pPr>
              <w:ind w:firstLine="0"/>
              <w:rPr>
                <w:rFonts w:eastAsia="Times New Roman"/>
                <w:color w:val="000000"/>
                <w:sz w:val="20"/>
                <w:szCs w:val="20"/>
                <w:lang w:eastAsia="ru-RU"/>
              </w:rPr>
            </w:pPr>
            <w:r w:rsidRPr="00B6502E">
              <w:rPr>
                <w:color w:val="000000"/>
                <w:sz w:val="20"/>
                <w:szCs w:val="20"/>
              </w:rPr>
              <w:t>Обеспечение скоординированного строительства, реконструкции и</w:t>
            </w:r>
            <w:r>
              <w:rPr>
                <w:color w:val="000000"/>
                <w:sz w:val="20"/>
                <w:szCs w:val="20"/>
              </w:rPr>
              <w:t> </w:t>
            </w:r>
            <w:r w:rsidRPr="00B6502E">
              <w:rPr>
                <w:color w:val="000000"/>
                <w:sz w:val="20"/>
                <w:szCs w:val="20"/>
              </w:rPr>
              <w:t>технического перевооружения объектов энергетического сектора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61BD92A" w14:textId="0BF0EBF0" w:rsidR="008253C8" w:rsidRPr="00B6502E" w:rsidRDefault="008253C8" w:rsidP="008253C8">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566F4B4" w14:textId="270DE283" w:rsidR="008253C8" w:rsidRPr="00A17146" w:rsidRDefault="00036A52" w:rsidP="008253C8">
            <w:pPr>
              <w:ind w:firstLine="0"/>
              <w:jc w:val="both"/>
              <w:rPr>
                <w:rFonts w:eastAsia="Times New Roman"/>
                <w:color w:val="000000"/>
                <w:sz w:val="20"/>
                <w:szCs w:val="20"/>
                <w:highlight w:val="yellow"/>
                <w:lang w:eastAsia="ru-RU"/>
              </w:rPr>
            </w:pPr>
            <w:r w:rsidRPr="00036A52">
              <w:rPr>
                <w:color w:val="000000"/>
                <w:sz w:val="20"/>
                <w:szCs w:val="20"/>
              </w:rPr>
              <w:t xml:space="preserve">В рамках рассмотрения, а также предоставления исходных данных, учитываемых при разработке схемы и программы развития электроэнергетических систем России в части Ивановской области, в том числе, обеспечивается скоординированное строительство, реконструкция и техническое перевооружение объектов энергетического </w:t>
            </w:r>
            <w:proofErr w:type="gramStart"/>
            <w:r w:rsidRPr="00036A52">
              <w:rPr>
                <w:color w:val="000000"/>
                <w:sz w:val="20"/>
                <w:szCs w:val="20"/>
              </w:rPr>
              <w:t>сектора</w:t>
            </w:r>
            <w:proofErr w:type="gramEnd"/>
            <w:r w:rsidRPr="00036A52">
              <w:rPr>
                <w:color w:val="000000"/>
                <w:sz w:val="20"/>
                <w:szCs w:val="20"/>
              </w:rPr>
              <w:t xml:space="preserve"> с учетом имеющихся и планируемых потребностей в энергетических ресурсах.</w:t>
            </w:r>
          </w:p>
        </w:tc>
      </w:tr>
      <w:tr w:rsidR="00036A52" w:rsidRPr="00916DAB" w14:paraId="2B3CB991"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C2C9760" w14:textId="476FB3AA"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5B8177E" w14:textId="234C4E16" w:rsidR="00036A52" w:rsidRPr="00B6502E" w:rsidRDefault="00036A52" w:rsidP="00036A52">
            <w:pPr>
              <w:ind w:firstLine="0"/>
              <w:rPr>
                <w:rFonts w:eastAsia="Times New Roman"/>
                <w:color w:val="000000"/>
                <w:sz w:val="20"/>
                <w:szCs w:val="20"/>
                <w:lang w:eastAsia="ru-RU"/>
              </w:rPr>
            </w:pPr>
            <w:r w:rsidRPr="00B6502E">
              <w:rPr>
                <w:color w:val="000000"/>
                <w:sz w:val="20"/>
                <w:szCs w:val="20"/>
              </w:rPr>
              <w:t>Повышение надежности энергоснабжения потребителей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269F98A" w14:textId="415C66DA"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07D51D0" w14:textId="77777777" w:rsidR="00036A52" w:rsidRPr="00036A52" w:rsidRDefault="00036A52" w:rsidP="00036A52">
            <w:pPr>
              <w:autoSpaceDE w:val="0"/>
              <w:autoSpaceDN w:val="0"/>
              <w:adjustRightInd w:val="0"/>
              <w:ind w:firstLine="0"/>
              <w:jc w:val="both"/>
              <w:rPr>
                <w:color w:val="000000"/>
                <w:sz w:val="20"/>
                <w:szCs w:val="20"/>
              </w:rPr>
            </w:pPr>
            <w:r w:rsidRPr="00036A52">
              <w:rPr>
                <w:color w:val="000000"/>
                <w:sz w:val="20"/>
                <w:szCs w:val="20"/>
              </w:rPr>
              <w:t>Указом Губернатора Ивановской области от 01.10.2013 № 154-уг создан штаб по обеспечению безопасности электроснабжения на территории Ивановской области при Правительстве Ивановской области, на котором рассматриваются вопросы по повышению надежности энергоснабжения потребителей региона.</w:t>
            </w:r>
          </w:p>
          <w:p w14:paraId="62B854F4" w14:textId="409B082F" w:rsidR="00036A52" w:rsidRPr="00036A52" w:rsidRDefault="00036A52" w:rsidP="00036A52">
            <w:pPr>
              <w:autoSpaceDE w:val="0"/>
              <w:autoSpaceDN w:val="0"/>
              <w:adjustRightInd w:val="0"/>
              <w:ind w:firstLine="0"/>
              <w:jc w:val="both"/>
              <w:rPr>
                <w:color w:val="000000"/>
                <w:sz w:val="20"/>
                <w:szCs w:val="20"/>
              </w:rPr>
            </w:pPr>
            <w:r w:rsidRPr="00036A52">
              <w:rPr>
                <w:color w:val="000000"/>
                <w:sz w:val="20"/>
                <w:szCs w:val="20"/>
              </w:rPr>
              <w:t>Согласно отчетам территориальных сетевых организаций</w:t>
            </w:r>
            <w:r>
              <w:rPr>
                <w:color w:val="000000"/>
                <w:sz w:val="20"/>
                <w:szCs w:val="20"/>
              </w:rPr>
              <w:t xml:space="preserve"> (ТСО)</w:t>
            </w:r>
            <w:r w:rsidRPr="00036A52">
              <w:rPr>
                <w:color w:val="000000"/>
                <w:sz w:val="20"/>
                <w:szCs w:val="20"/>
              </w:rPr>
              <w:t>, направляемым в адрес Минэнерго России в сроки, установленные действующим законодательством, через автоматизированную систему https://nadezhnost.minenergo.gov.ru, количество аварийных ситуаций, произошедших на объектах электроснабжения ТСО на территории Ивановской области, в истекшем периоде 2024 года составило 1</w:t>
            </w:r>
            <w:r>
              <w:rPr>
                <w:color w:val="000000"/>
                <w:sz w:val="20"/>
                <w:szCs w:val="20"/>
              </w:rPr>
              <w:t> </w:t>
            </w:r>
            <w:r w:rsidRPr="00036A52">
              <w:rPr>
                <w:color w:val="000000"/>
                <w:sz w:val="20"/>
                <w:szCs w:val="20"/>
              </w:rPr>
              <w:t>404.</w:t>
            </w:r>
          </w:p>
          <w:p w14:paraId="549FFDEA" w14:textId="77777777" w:rsidR="00036A52" w:rsidRPr="00036A52" w:rsidRDefault="00036A52" w:rsidP="00036A52">
            <w:pPr>
              <w:autoSpaceDE w:val="0"/>
              <w:autoSpaceDN w:val="0"/>
              <w:adjustRightInd w:val="0"/>
              <w:ind w:firstLine="0"/>
              <w:jc w:val="both"/>
              <w:rPr>
                <w:color w:val="000000"/>
                <w:sz w:val="20"/>
                <w:szCs w:val="20"/>
              </w:rPr>
            </w:pPr>
            <w:r w:rsidRPr="00036A52">
              <w:rPr>
                <w:color w:val="000000"/>
                <w:sz w:val="20"/>
                <w:szCs w:val="20"/>
              </w:rPr>
              <w:t>Заполняемые ТСО в вышеуказанной системе журналы учета данных первичной информации по всем прекращениям передачи электрической энергии, произошедших на объектах сетевой организации, содержат также информацию о диспетчерском наименовании объектов электросетевого хозяйства сетевой организации, в результате отключения которых произошло прекращение передачи электроэнергии потребителям услуг.</w:t>
            </w:r>
          </w:p>
          <w:p w14:paraId="18DCE72E" w14:textId="449346ED" w:rsidR="00036A52" w:rsidRPr="00036A52" w:rsidRDefault="00036A52" w:rsidP="00036A52">
            <w:pPr>
              <w:autoSpaceDE w:val="0"/>
              <w:autoSpaceDN w:val="0"/>
              <w:adjustRightInd w:val="0"/>
              <w:ind w:firstLine="0"/>
              <w:jc w:val="both"/>
              <w:rPr>
                <w:color w:val="000000"/>
                <w:sz w:val="20"/>
                <w:szCs w:val="20"/>
              </w:rPr>
            </w:pPr>
            <w:r w:rsidRPr="00036A52">
              <w:rPr>
                <w:color w:val="000000"/>
                <w:sz w:val="20"/>
                <w:szCs w:val="20"/>
              </w:rPr>
              <w:t xml:space="preserve">Основными причинами отключений электроснабжения являлось: отключения в смежных ТСО, падение деревьев на ВЛ-6 и 10 </w:t>
            </w:r>
            <w:proofErr w:type="spellStart"/>
            <w:r w:rsidRPr="00036A52">
              <w:rPr>
                <w:color w:val="000000"/>
                <w:sz w:val="20"/>
                <w:szCs w:val="20"/>
              </w:rPr>
              <w:t>кВ</w:t>
            </w:r>
            <w:proofErr w:type="spellEnd"/>
            <w:r w:rsidRPr="00036A52">
              <w:rPr>
                <w:color w:val="000000"/>
                <w:sz w:val="20"/>
                <w:szCs w:val="20"/>
              </w:rPr>
              <w:t xml:space="preserve">, повреждения в сети потребителей, отключения оборудования от </w:t>
            </w:r>
            <w:r>
              <w:rPr>
                <w:color w:val="000000"/>
                <w:sz w:val="20"/>
                <w:szCs w:val="20"/>
              </w:rPr>
              <w:t>релейной защиты и автоматики (РЗА)</w:t>
            </w:r>
            <w:r w:rsidRPr="00036A52">
              <w:rPr>
                <w:color w:val="000000"/>
                <w:sz w:val="20"/>
                <w:szCs w:val="20"/>
              </w:rPr>
              <w:t xml:space="preserve"> во время неблагоприятных метеоусловий, повреждение КЛ-6 и 10 </w:t>
            </w:r>
            <w:proofErr w:type="spellStart"/>
            <w:r w:rsidRPr="00036A52">
              <w:rPr>
                <w:color w:val="000000"/>
                <w:sz w:val="20"/>
                <w:szCs w:val="20"/>
              </w:rPr>
              <w:t>кВ</w:t>
            </w:r>
            <w:proofErr w:type="spellEnd"/>
            <w:r w:rsidRPr="00036A52">
              <w:rPr>
                <w:color w:val="000000"/>
                <w:sz w:val="20"/>
                <w:szCs w:val="20"/>
              </w:rPr>
              <w:t>, физический износ оборудования.</w:t>
            </w:r>
          </w:p>
          <w:p w14:paraId="469708E3" w14:textId="6D9D9C23" w:rsidR="00036A52" w:rsidRPr="00036A52" w:rsidRDefault="00036A52" w:rsidP="00036A52">
            <w:pPr>
              <w:ind w:firstLine="0"/>
              <w:jc w:val="both"/>
              <w:rPr>
                <w:color w:val="000000"/>
                <w:sz w:val="20"/>
                <w:szCs w:val="20"/>
              </w:rPr>
            </w:pPr>
            <w:r w:rsidRPr="00036A52">
              <w:rPr>
                <w:color w:val="000000"/>
                <w:sz w:val="20"/>
                <w:szCs w:val="20"/>
              </w:rPr>
              <w:t>По всем отключениям были приняты оперативные меры по восстановлению электроснабжения потребителям. Время по восстановлению электроснабжения не превышало допустимого времени прекращения электроснабжения в соответствии с п. 31(6) Правил недискриминационного доступа к услугам по передаче электрической энергии и оказания этих услуг, утвержденных постановлением. Таким образом, в 2024 году в энергосистеме региона не зафиксировано нарушений нормального режима системного характера.</w:t>
            </w:r>
          </w:p>
        </w:tc>
      </w:tr>
      <w:tr w:rsidR="00036A52" w:rsidRPr="00916DAB" w14:paraId="095C6520"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3A7C5FE" w14:textId="5EC536BA"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66384B4" w14:textId="7150159E" w:rsidR="00036A52" w:rsidRPr="00B6502E" w:rsidRDefault="00036A52" w:rsidP="00036A52">
            <w:pPr>
              <w:ind w:firstLine="0"/>
              <w:rPr>
                <w:rFonts w:eastAsia="Times New Roman"/>
                <w:color w:val="000000"/>
                <w:sz w:val="20"/>
                <w:szCs w:val="20"/>
                <w:lang w:eastAsia="ru-RU"/>
              </w:rPr>
            </w:pPr>
            <w:r w:rsidRPr="00B6502E">
              <w:rPr>
                <w:color w:val="000000"/>
                <w:sz w:val="20"/>
                <w:szCs w:val="20"/>
              </w:rPr>
              <w:t>Развитие и обновление основных производственных фондов и</w:t>
            </w:r>
            <w:r>
              <w:rPr>
                <w:color w:val="000000"/>
                <w:sz w:val="20"/>
                <w:szCs w:val="20"/>
              </w:rPr>
              <w:t> </w:t>
            </w:r>
            <w:r w:rsidRPr="00B6502E">
              <w:rPr>
                <w:color w:val="000000"/>
                <w:sz w:val="20"/>
                <w:szCs w:val="20"/>
              </w:rPr>
              <w:t>инфраструктуры энергетического сектора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2E6C8A8" w14:textId="4FDC8B46"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76C802C" w14:textId="01A2C895" w:rsidR="00036A52" w:rsidRPr="00036A52" w:rsidRDefault="00036A52" w:rsidP="00036A52">
            <w:pPr>
              <w:autoSpaceDE w:val="0"/>
              <w:autoSpaceDN w:val="0"/>
              <w:adjustRightInd w:val="0"/>
              <w:ind w:firstLine="0"/>
              <w:jc w:val="both"/>
              <w:rPr>
                <w:color w:val="000000"/>
                <w:sz w:val="20"/>
                <w:szCs w:val="20"/>
              </w:rPr>
            </w:pPr>
            <w:r w:rsidRPr="00036A52">
              <w:rPr>
                <w:color w:val="000000"/>
                <w:sz w:val="20"/>
                <w:szCs w:val="20"/>
              </w:rPr>
              <w:t xml:space="preserve">На территории Ивановской области </w:t>
            </w:r>
            <w:r>
              <w:rPr>
                <w:color w:val="000000"/>
                <w:sz w:val="20"/>
                <w:szCs w:val="20"/>
              </w:rPr>
              <w:t>у</w:t>
            </w:r>
            <w:r w:rsidRPr="00036A52">
              <w:rPr>
                <w:color w:val="000000"/>
                <w:sz w:val="20"/>
                <w:szCs w:val="20"/>
              </w:rPr>
              <w:t>казом Губернатора Ивановской области от 14.07.2014 № 30-уг создан межотраслевой совет потребителей по вопросам деятельности субъектов естественных монополий при Губернаторе Ивановской области (далее – Межотраслевой совет).</w:t>
            </w:r>
          </w:p>
          <w:p w14:paraId="187E18CA" w14:textId="77777777" w:rsidR="00036A52" w:rsidRPr="00036A52" w:rsidRDefault="00036A52" w:rsidP="00036A52">
            <w:pPr>
              <w:autoSpaceDE w:val="0"/>
              <w:autoSpaceDN w:val="0"/>
              <w:adjustRightInd w:val="0"/>
              <w:ind w:firstLine="0"/>
              <w:jc w:val="both"/>
              <w:rPr>
                <w:color w:val="000000"/>
                <w:sz w:val="20"/>
                <w:szCs w:val="20"/>
              </w:rPr>
            </w:pPr>
            <w:r w:rsidRPr="00036A52">
              <w:rPr>
                <w:color w:val="000000"/>
                <w:sz w:val="20"/>
                <w:szCs w:val="20"/>
              </w:rPr>
              <w:t xml:space="preserve">Деятельность Межотраслевого совета направлена на обеспечение прозрачности регулируемой деятельности субъектов естественных монополий и на осуществление общественного </w:t>
            </w:r>
            <w:proofErr w:type="gramStart"/>
            <w:r w:rsidRPr="00036A52">
              <w:rPr>
                <w:color w:val="000000"/>
                <w:sz w:val="20"/>
                <w:szCs w:val="20"/>
              </w:rPr>
              <w:t>контроля за</w:t>
            </w:r>
            <w:proofErr w:type="gramEnd"/>
            <w:r w:rsidRPr="00036A52">
              <w:rPr>
                <w:color w:val="000000"/>
                <w:sz w:val="20"/>
                <w:szCs w:val="20"/>
              </w:rPr>
              <w:t xml:space="preserve"> реализацией инвестиционных программ данных предприятий.</w:t>
            </w:r>
          </w:p>
          <w:p w14:paraId="3889BA27" w14:textId="77777777" w:rsidR="00036A52" w:rsidRPr="00036A52" w:rsidRDefault="00036A52" w:rsidP="00036A52">
            <w:pPr>
              <w:autoSpaceDE w:val="0"/>
              <w:autoSpaceDN w:val="0"/>
              <w:adjustRightInd w:val="0"/>
              <w:ind w:firstLine="0"/>
              <w:jc w:val="both"/>
              <w:rPr>
                <w:color w:val="000000"/>
                <w:sz w:val="20"/>
                <w:szCs w:val="20"/>
              </w:rPr>
            </w:pPr>
            <w:r w:rsidRPr="00036A52">
              <w:rPr>
                <w:color w:val="000000"/>
                <w:sz w:val="20"/>
                <w:szCs w:val="20"/>
              </w:rPr>
              <w:t>За отчетный период проведено 2 заседания Межотраслевого совета, на которых рассмотрены проекты инвестиционных программ субъектов естественных монополий, целью которых является развитие и обновление (снижение износа) основных производственных фондов и инфраструктуры энергетического сектора, подготовлены соответствующие заключения.</w:t>
            </w:r>
          </w:p>
          <w:p w14:paraId="3AAC91A6" w14:textId="16B7298F" w:rsidR="00036A52" w:rsidRPr="00036A52" w:rsidRDefault="00036A52" w:rsidP="00036A52">
            <w:pPr>
              <w:ind w:firstLine="0"/>
              <w:jc w:val="both"/>
              <w:rPr>
                <w:color w:val="000000"/>
                <w:sz w:val="20"/>
                <w:szCs w:val="20"/>
              </w:rPr>
            </w:pPr>
            <w:r w:rsidRPr="00036A52">
              <w:rPr>
                <w:color w:val="000000"/>
                <w:sz w:val="20"/>
                <w:szCs w:val="20"/>
              </w:rPr>
              <w:t>В 2024 году в регионе действовали в сфере электр</w:t>
            </w:r>
            <w:proofErr w:type="gramStart"/>
            <w:r w:rsidRPr="00036A52">
              <w:rPr>
                <w:color w:val="000000"/>
                <w:sz w:val="20"/>
                <w:szCs w:val="20"/>
              </w:rPr>
              <w:t>о-</w:t>
            </w:r>
            <w:proofErr w:type="gramEnd"/>
            <w:r w:rsidRPr="00036A52">
              <w:rPr>
                <w:color w:val="000000"/>
                <w:sz w:val="20"/>
                <w:szCs w:val="20"/>
              </w:rPr>
              <w:t xml:space="preserve"> и </w:t>
            </w:r>
            <w:proofErr w:type="spellStart"/>
            <w:r w:rsidRPr="00036A52">
              <w:rPr>
                <w:color w:val="000000"/>
                <w:sz w:val="20"/>
                <w:szCs w:val="20"/>
              </w:rPr>
              <w:t>теплоэнергии</w:t>
            </w:r>
            <w:proofErr w:type="spellEnd"/>
            <w:r w:rsidRPr="00036A52">
              <w:rPr>
                <w:color w:val="000000"/>
                <w:sz w:val="20"/>
                <w:szCs w:val="20"/>
              </w:rPr>
              <w:t xml:space="preserve"> 34 инвестиционные программы.</w:t>
            </w:r>
          </w:p>
        </w:tc>
      </w:tr>
      <w:tr w:rsidR="00036A52" w:rsidRPr="00916DAB" w14:paraId="41066FA8"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8A02B9B" w14:textId="256F04CD"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3B5AEE0" w14:textId="1348C5CD" w:rsidR="00036A52" w:rsidRPr="00B6502E" w:rsidRDefault="00036A52" w:rsidP="00036A52">
            <w:pPr>
              <w:ind w:firstLine="0"/>
              <w:rPr>
                <w:rFonts w:eastAsia="Times New Roman"/>
                <w:color w:val="000000"/>
                <w:sz w:val="20"/>
                <w:szCs w:val="20"/>
                <w:lang w:eastAsia="ru-RU"/>
              </w:rPr>
            </w:pPr>
            <w:r w:rsidRPr="00B6502E">
              <w:rPr>
                <w:color w:val="000000"/>
                <w:sz w:val="20"/>
                <w:szCs w:val="20"/>
              </w:rPr>
              <w:t>Определение и ликвидация районов с высокими рисками выхода параметров электроэнергетического режима за</w:t>
            </w:r>
            <w:r>
              <w:rPr>
                <w:color w:val="000000"/>
                <w:sz w:val="20"/>
                <w:szCs w:val="20"/>
              </w:rPr>
              <w:t> </w:t>
            </w:r>
            <w:r w:rsidRPr="00B6502E">
              <w:rPr>
                <w:color w:val="000000"/>
                <w:sz w:val="20"/>
                <w:szCs w:val="20"/>
              </w:rPr>
              <w:t>область допустимых значений в</w:t>
            </w:r>
            <w:r>
              <w:rPr>
                <w:color w:val="000000"/>
                <w:sz w:val="20"/>
                <w:szCs w:val="20"/>
              </w:rPr>
              <w:t> </w:t>
            </w:r>
            <w:r w:rsidRPr="00B6502E">
              <w:rPr>
                <w:color w:val="000000"/>
                <w:sz w:val="20"/>
                <w:szCs w:val="20"/>
              </w:rPr>
              <w:t>энергосистеме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C02B1DA" w14:textId="442205FD"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E6DB005" w14:textId="3559D97A" w:rsidR="00036A52" w:rsidRPr="00A17146" w:rsidRDefault="00036A52" w:rsidP="00036A52">
            <w:pPr>
              <w:ind w:firstLine="0"/>
              <w:jc w:val="both"/>
              <w:rPr>
                <w:rFonts w:eastAsia="Times New Roman"/>
                <w:color w:val="000000"/>
                <w:sz w:val="20"/>
                <w:szCs w:val="20"/>
                <w:highlight w:val="yellow"/>
                <w:lang w:eastAsia="ru-RU"/>
              </w:rPr>
            </w:pPr>
            <w:r w:rsidRPr="00036A52">
              <w:rPr>
                <w:color w:val="000000"/>
                <w:sz w:val="20"/>
                <w:szCs w:val="20"/>
              </w:rPr>
              <w:t>В 2024 году районов с высокими рисками выхода параметров электроэнергетического режима за область допустимых значений в энергосистеме Ивановской области не выявлено.</w:t>
            </w:r>
          </w:p>
        </w:tc>
      </w:tr>
      <w:tr w:rsidR="00036A52" w:rsidRPr="00916DAB" w14:paraId="73141500"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EF65095" w14:textId="5E6BEA7B"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A7E21B8" w14:textId="6D0F474C" w:rsidR="00036A52" w:rsidRPr="00B6502E" w:rsidRDefault="00036A52" w:rsidP="00036A52">
            <w:pPr>
              <w:ind w:firstLine="0"/>
              <w:rPr>
                <w:rFonts w:eastAsia="Times New Roman"/>
                <w:color w:val="000000"/>
                <w:sz w:val="20"/>
                <w:szCs w:val="20"/>
                <w:lang w:eastAsia="ru-RU"/>
              </w:rPr>
            </w:pPr>
            <w:r w:rsidRPr="00B6502E">
              <w:rPr>
                <w:color w:val="000000"/>
                <w:sz w:val="20"/>
                <w:szCs w:val="20"/>
              </w:rPr>
              <w:t xml:space="preserve">Обеспечение взаимодействия </w:t>
            </w:r>
            <w:proofErr w:type="gramStart"/>
            <w:r w:rsidRPr="00B6502E">
              <w:rPr>
                <w:color w:val="000000"/>
                <w:sz w:val="20"/>
                <w:szCs w:val="20"/>
              </w:rPr>
              <w:t>региональной</w:t>
            </w:r>
            <w:proofErr w:type="gramEnd"/>
            <w:r w:rsidRPr="00B6502E">
              <w:rPr>
                <w:color w:val="000000"/>
                <w:sz w:val="20"/>
                <w:szCs w:val="20"/>
              </w:rPr>
              <w:t xml:space="preserve"> и смежных энергосистем</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3E07586" w14:textId="7E2F2DE9"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5095BD1" w14:textId="6424B65C" w:rsidR="00036A52" w:rsidRPr="00A17146" w:rsidRDefault="00036A52" w:rsidP="00036A52">
            <w:pPr>
              <w:ind w:firstLine="0"/>
              <w:jc w:val="both"/>
              <w:rPr>
                <w:rFonts w:eastAsia="Times New Roman"/>
                <w:color w:val="000000"/>
                <w:sz w:val="20"/>
                <w:szCs w:val="20"/>
                <w:highlight w:val="yellow"/>
                <w:lang w:eastAsia="ru-RU"/>
              </w:rPr>
            </w:pPr>
            <w:r w:rsidRPr="00036A52">
              <w:rPr>
                <w:color w:val="000000"/>
                <w:sz w:val="20"/>
                <w:szCs w:val="20"/>
              </w:rPr>
              <w:t xml:space="preserve">В системе </w:t>
            </w:r>
            <w:proofErr w:type="gramStart"/>
            <w:r w:rsidRPr="00036A52">
              <w:rPr>
                <w:color w:val="000000"/>
                <w:sz w:val="20"/>
                <w:szCs w:val="20"/>
              </w:rPr>
              <w:t>оперативно-диспетчерского</w:t>
            </w:r>
            <w:proofErr w:type="gramEnd"/>
            <w:r w:rsidRPr="00036A52">
              <w:rPr>
                <w:color w:val="000000"/>
                <w:sz w:val="20"/>
                <w:szCs w:val="20"/>
              </w:rPr>
              <w:t xml:space="preserve"> управления нарушений во взаимодействии региональной и смежных энергосистем за 2024 год не зафиксировано.</w:t>
            </w:r>
          </w:p>
        </w:tc>
      </w:tr>
      <w:tr w:rsidR="00036A52" w:rsidRPr="00916DAB" w14:paraId="74BB3404"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476840E" w14:textId="1055C772"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1B4EC05" w14:textId="45D12D11" w:rsidR="00036A52" w:rsidRPr="00B6502E" w:rsidRDefault="00036A52" w:rsidP="00036A52">
            <w:pPr>
              <w:ind w:firstLine="0"/>
              <w:rPr>
                <w:rFonts w:eastAsia="Times New Roman"/>
                <w:color w:val="000000"/>
                <w:sz w:val="20"/>
                <w:szCs w:val="20"/>
                <w:lang w:eastAsia="ru-RU"/>
              </w:rPr>
            </w:pPr>
            <w:r w:rsidRPr="00B6502E">
              <w:rPr>
                <w:color w:val="000000"/>
                <w:sz w:val="20"/>
                <w:szCs w:val="20"/>
              </w:rPr>
              <w:t>Снижение затрат при производстве и передаче электроэнергии энергетических ресурсов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4CF5AFB" w14:textId="04BAB80D"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A91E910" w14:textId="49924CE5" w:rsidR="00036A52" w:rsidRPr="00036A52" w:rsidRDefault="00036A52" w:rsidP="00036A52">
            <w:pPr>
              <w:autoSpaceDE w:val="0"/>
              <w:autoSpaceDN w:val="0"/>
              <w:adjustRightInd w:val="0"/>
              <w:ind w:firstLine="0"/>
              <w:jc w:val="both"/>
              <w:rPr>
                <w:color w:val="000000"/>
                <w:sz w:val="20"/>
                <w:szCs w:val="20"/>
              </w:rPr>
            </w:pPr>
            <w:r w:rsidRPr="00036A52">
              <w:rPr>
                <w:color w:val="000000"/>
                <w:sz w:val="20"/>
                <w:szCs w:val="20"/>
              </w:rPr>
              <w:t xml:space="preserve">Основная часть вырабатываемой на территории региона электроэнергии (мощности) реализуется на </w:t>
            </w:r>
            <w:r>
              <w:rPr>
                <w:color w:val="000000"/>
                <w:sz w:val="20"/>
                <w:szCs w:val="20"/>
              </w:rPr>
              <w:t>о</w:t>
            </w:r>
            <w:r w:rsidRPr="00036A52">
              <w:rPr>
                <w:color w:val="000000"/>
                <w:sz w:val="20"/>
                <w:szCs w:val="20"/>
              </w:rPr>
              <w:t>птов</w:t>
            </w:r>
            <w:r>
              <w:rPr>
                <w:color w:val="000000"/>
                <w:sz w:val="20"/>
                <w:szCs w:val="20"/>
              </w:rPr>
              <w:t>ом</w:t>
            </w:r>
            <w:r w:rsidRPr="00036A52">
              <w:rPr>
                <w:color w:val="000000"/>
                <w:sz w:val="20"/>
                <w:szCs w:val="20"/>
              </w:rPr>
              <w:t xml:space="preserve"> рынк</w:t>
            </w:r>
            <w:r>
              <w:rPr>
                <w:color w:val="000000"/>
                <w:sz w:val="20"/>
                <w:szCs w:val="20"/>
              </w:rPr>
              <w:t>е</w:t>
            </w:r>
            <w:r w:rsidRPr="00036A52">
              <w:rPr>
                <w:color w:val="000000"/>
                <w:sz w:val="20"/>
                <w:szCs w:val="20"/>
              </w:rPr>
              <w:t xml:space="preserve"> электрической энергии и мощности </w:t>
            </w:r>
            <w:r>
              <w:rPr>
                <w:color w:val="000000"/>
                <w:sz w:val="20"/>
                <w:szCs w:val="20"/>
              </w:rPr>
              <w:t>(</w:t>
            </w:r>
            <w:r w:rsidRPr="00036A52">
              <w:rPr>
                <w:color w:val="000000"/>
                <w:sz w:val="20"/>
                <w:szCs w:val="20"/>
              </w:rPr>
              <w:t>ОРЭМ</w:t>
            </w:r>
            <w:r>
              <w:rPr>
                <w:color w:val="000000"/>
                <w:sz w:val="20"/>
                <w:szCs w:val="20"/>
              </w:rPr>
              <w:t>)</w:t>
            </w:r>
            <w:r w:rsidRPr="00036A52">
              <w:rPr>
                <w:color w:val="000000"/>
                <w:sz w:val="20"/>
                <w:szCs w:val="20"/>
              </w:rPr>
              <w:t>, полномочия по государственному регулированию цен на производимую электроэнергию (мощность) у Департамента</w:t>
            </w:r>
            <w:r>
              <w:rPr>
                <w:color w:val="000000"/>
                <w:sz w:val="20"/>
                <w:szCs w:val="20"/>
              </w:rPr>
              <w:t xml:space="preserve"> энергетики и тарифов Ивановской области</w:t>
            </w:r>
            <w:r w:rsidRPr="00036A52">
              <w:rPr>
                <w:color w:val="000000"/>
                <w:sz w:val="20"/>
                <w:szCs w:val="20"/>
              </w:rPr>
              <w:t xml:space="preserve"> отсутствуют.</w:t>
            </w:r>
          </w:p>
          <w:p w14:paraId="4AA6F702" w14:textId="4566A7AD" w:rsidR="00036A52" w:rsidRPr="00036A52" w:rsidRDefault="00036A52" w:rsidP="00036A52">
            <w:pPr>
              <w:autoSpaceDE w:val="0"/>
              <w:autoSpaceDN w:val="0"/>
              <w:adjustRightInd w:val="0"/>
              <w:ind w:firstLine="0"/>
              <w:jc w:val="both"/>
              <w:rPr>
                <w:color w:val="000000"/>
                <w:sz w:val="20"/>
                <w:szCs w:val="20"/>
              </w:rPr>
            </w:pPr>
            <w:proofErr w:type="gramStart"/>
            <w:r w:rsidRPr="00036A52">
              <w:rPr>
                <w:color w:val="000000"/>
                <w:sz w:val="20"/>
                <w:szCs w:val="20"/>
              </w:rPr>
              <w:t xml:space="preserve">С целью снижения потерь электрической энергии в региональных сетях и, соответственно, затрат на ее приобретение электросетевыми организациями, в том числе, выполнялись мероприятия по установке </w:t>
            </w:r>
            <w:r w:rsidR="00105F49" w:rsidRPr="00105F49">
              <w:rPr>
                <w:color w:val="000000"/>
                <w:sz w:val="20"/>
                <w:szCs w:val="20"/>
              </w:rPr>
              <w:t>комплектн</w:t>
            </w:r>
            <w:r w:rsidR="00105F49">
              <w:rPr>
                <w:color w:val="000000"/>
                <w:sz w:val="20"/>
                <w:szCs w:val="20"/>
              </w:rPr>
              <w:t>ых</w:t>
            </w:r>
            <w:r w:rsidR="00105F49" w:rsidRPr="00105F49">
              <w:rPr>
                <w:color w:val="000000"/>
                <w:sz w:val="20"/>
                <w:szCs w:val="20"/>
              </w:rPr>
              <w:t xml:space="preserve"> трансформаторн</w:t>
            </w:r>
            <w:r w:rsidR="00105F49">
              <w:rPr>
                <w:color w:val="000000"/>
                <w:sz w:val="20"/>
                <w:szCs w:val="20"/>
              </w:rPr>
              <w:t>ых</w:t>
            </w:r>
            <w:r w:rsidR="00105F49" w:rsidRPr="00105F49">
              <w:rPr>
                <w:color w:val="000000"/>
                <w:sz w:val="20"/>
                <w:szCs w:val="20"/>
              </w:rPr>
              <w:t xml:space="preserve"> подстанци</w:t>
            </w:r>
            <w:r w:rsidR="00105F49">
              <w:rPr>
                <w:color w:val="000000"/>
                <w:sz w:val="20"/>
                <w:szCs w:val="20"/>
              </w:rPr>
              <w:t>й</w:t>
            </w:r>
            <w:r w:rsidR="00105F49" w:rsidRPr="00105F49">
              <w:rPr>
                <w:color w:val="000000"/>
                <w:sz w:val="20"/>
                <w:szCs w:val="20"/>
              </w:rPr>
              <w:t xml:space="preserve"> </w:t>
            </w:r>
            <w:r w:rsidR="00105F49">
              <w:rPr>
                <w:color w:val="000000"/>
                <w:sz w:val="20"/>
                <w:szCs w:val="20"/>
              </w:rPr>
              <w:t>(</w:t>
            </w:r>
            <w:r w:rsidRPr="00036A52">
              <w:rPr>
                <w:color w:val="000000"/>
                <w:sz w:val="20"/>
                <w:szCs w:val="20"/>
              </w:rPr>
              <w:t>КТП</w:t>
            </w:r>
            <w:r w:rsidR="00105F49">
              <w:rPr>
                <w:color w:val="000000"/>
                <w:sz w:val="20"/>
                <w:szCs w:val="20"/>
              </w:rPr>
              <w:t>)</w:t>
            </w:r>
            <w:r w:rsidRPr="00036A52">
              <w:rPr>
                <w:color w:val="000000"/>
                <w:sz w:val="20"/>
                <w:szCs w:val="20"/>
              </w:rPr>
              <w:t xml:space="preserve"> в центр нагрузок для перевода части нагрузки на вновь сооружаемые КТП, мероприятия по модернизации и реконструкции существующих объектов, а также по установке интеллектуальных систем учета электроэнергии.</w:t>
            </w:r>
            <w:proofErr w:type="gramEnd"/>
            <w:r w:rsidRPr="00036A52">
              <w:rPr>
                <w:color w:val="000000"/>
                <w:sz w:val="20"/>
                <w:szCs w:val="20"/>
              </w:rPr>
              <w:t xml:space="preserve"> Также всеми сетевыми организациями региона в рамках реализации утвержденных программ энергосбережения выполнялись и иные мероприятия энергосберегающего характера.</w:t>
            </w:r>
          </w:p>
          <w:p w14:paraId="0EA9B636" w14:textId="302942E4" w:rsidR="00036A52" w:rsidRPr="00036A52" w:rsidRDefault="00036A52" w:rsidP="00036A52">
            <w:pPr>
              <w:autoSpaceDE w:val="0"/>
              <w:autoSpaceDN w:val="0"/>
              <w:adjustRightInd w:val="0"/>
              <w:ind w:firstLine="0"/>
              <w:jc w:val="both"/>
              <w:rPr>
                <w:color w:val="000000"/>
                <w:sz w:val="20"/>
                <w:szCs w:val="20"/>
              </w:rPr>
            </w:pPr>
            <w:proofErr w:type="gramStart"/>
            <w:r w:rsidRPr="00036A52">
              <w:rPr>
                <w:color w:val="000000"/>
                <w:sz w:val="20"/>
                <w:szCs w:val="20"/>
              </w:rPr>
              <w:t>Тарифы на услуги по передаче электрической энергии для прочих потребителей на 2024 год установлены постановлени</w:t>
            </w:r>
            <w:r w:rsidR="00105F49">
              <w:rPr>
                <w:color w:val="000000"/>
                <w:sz w:val="20"/>
                <w:szCs w:val="20"/>
              </w:rPr>
              <w:t>ями</w:t>
            </w:r>
            <w:r w:rsidRPr="00036A52">
              <w:rPr>
                <w:color w:val="000000"/>
                <w:sz w:val="20"/>
                <w:szCs w:val="20"/>
              </w:rPr>
              <w:t xml:space="preserve"> Департамента энергетики и тарифов Ивановской обл</w:t>
            </w:r>
            <w:r w:rsidR="00105F49">
              <w:rPr>
                <w:color w:val="000000"/>
                <w:sz w:val="20"/>
                <w:szCs w:val="20"/>
              </w:rPr>
              <w:t>асти</w:t>
            </w:r>
            <w:r w:rsidRPr="00036A52">
              <w:rPr>
                <w:color w:val="000000"/>
                <w:sz w:val="20"/>
                <w:szCs w:val="20"/>
              </w:rPr>
              <w:t xml:space="preserve"> от 29.12.2023 № 56-э/2 «О единых (котловых) тарифах на услуги по передаче электрической энергии для потребителей Ивановской области</w:t>
            </w:r>
            <w:r w:rsidR="00105F49">
              <w:rPr>
                <w:color w:val="000000"/>
                <w:sz w:val="20"/>
                <w:szCs w:val="20"/>
              </w:rPr>
              <w:t>»</w:t>
            </w:r>
            <w:r w:rsidRPr="00036A52">
              <w:rPr>
                <w:color w:val="000000"/>
                <w:sz w:val="20"/>
                <w:szCs w:val="20"/>
              </w:rPr>
              <w:t xml:space="preserve"> (вместе с </w:t>
            </w:r>
            <w:r w:rsidR="00105F49">
              <w:rPr>
                <w:color w:val="000000"/>
                <w:sz w:val="20"/>
                <w:szCs w:val="20"/>
              </w:rPr>
              <w:t>«</w:t>
            </w:r>
            <w:r w:rsidRPr="00036A52">
              <w:rPr>
                <w:color w:val="000000"/>
                <w:sz w:val="20"/>
                <w:szCs w:val="20"/>
              </w:rPr>
              <w:t>Едиными (котловыми) тарифами на услуги по передаче электрической энергии по сетям Ивановской области, поставляемой потребителям, не относящимся к населению</w:t>
            </w:r>
            <w:proofErr w:type="gramEnd"/>
            <w:r w:rsidRPr="00036A52">
              <w:rPr>
                <w:color w:val="000000"/>
                <w:sz w:val="20"/>
                <w:szCs w:val="20"/>
              </w:rPr>
              <w:t xml:space="preserve"> </w:t>
            </w:r>
            <w:proofErr w:type="gramStart"/>
            <w:r w:rsidRPr="00036A52">
              <w:rPr>
                <w:color w:val="000000"/>
                <w:sz w:val="20"/>
                <w:szCs w:val="20"/>
              </w:rPr>
              <w:t>и приравненным к нему категориям потребителей, на 2024 год», от 27.04.2024 № 14-э/2 «О единых (котловых) тарифах на услуги по передаче электрической энергии для потребителей Ивановской области</w:t>
            </w:r>
            <w:r w:rsidR="00105F49">
              <w:rPr>
                <w:color w:val="000000"/>
                <w:sz w:val="20"/>
                <w:szCs w:val="20"/>
              </w:rPr>
              <w:t>»</w:t>
            </w:r>
            <w:r w:rsidRPr="00036A52">
              <w:rPr>
                <w:color w:val="000000"/>
                <w:sz w:val="20"/>
                <w:szCs w:val="20"/>
              </w:rPr>
              <w:t xml:space="preserve"> (вместе с </w:t>
            </w:r>
            <w:r w:rsidR="00105F49">
              <w:rPr>
                <w:color w:val="000000"/>
                <w:sz w:val="20"/>
                <w:szCs w:val="20"/>
              </w:rPr>
              <w:t>«</w:t>
            </w:r>
            <w:r w:rsidRPr="00036A52">
              <w:rPr>
                <w:color w:val="000000"/>
                <w:sz w:val="20"/>
                <w:szCs w:val="20"/>
              </w:rPr>
              <w:t>Едиными (котловыми) тарифами на услуги по передаче электрической энергии по сетям Ивановской области, поставляемой населению и приравненным к нему категориям потребителей, на 2024 год»,</w:t>
            </w:r>
            <w:r w:rsidR="00105F49">
              <w:rPr>
                <w:color w:val="000000"/>
                <w:sz w:val="20"/>
                <w:szCs w:val="20"/>
              </w:rPr>
              <w:t xml:space="preserve"> </w:t>
            </w:r>
            <w:r w:rsidRPr="00036A52">
              <w:rPr>
                <w:color w:val="000000"/>
                <w:sz w:val="20"/>
                <w:szCs w:val="20"/>
              </w:rPr>
              <w:t>от 28.06.2024 № 23-э/2 «О внесении изменений</w:t>
            </w:r>
            <w:proofErr w:type="gramEnd"/>
            <w:r w:rsidRPr="00036A52">
              <w:rPr>
                <w:color w:val="000000"/>
                <w:sz w:val="20"/>
                <w:szCs w:val="20"/>
              </w:rPr>
              <w:t xml:space="preserve"> </w:t>
            </w:r>
            <w:proofErr w:type="gramStart"/>
            <w:r w:rsidRPr="00036A52">
              <w:rPr>
                <w:color w:val="000000"/>
                <w:sz w:val="20"/>
                <w:szCs w:val="20"/>
              </w:rPr>
              <w:t>в постановление Департамента энергетики и тарифов Ивановской области от 27.04.2024 № 14-э/2 «О единых (котловых) тарифах на услуги по передаче электрической энергии для потребителей Ивановской области</w:t>
            </w:r>
            <w:r w:rsidR="00105F49">
              <w:rPr>
                <w:color w:val="000000"/>
                <w:sz w:val="20"/>
                <w:szCs w:val="20"/>
              </w:rPr>
              <w:t>»</w:t>
            </w:r>
            <w:r w:rsidRPr="00036A52">
              <w:rPr>
                <w:color w:val="000000"/>
                <w:sz w:val="20"/>
                <w:szCs w:val="20"/>
              </w:rPr>
              <w:t xml:space="preserve"> (вместе с </w:t>
            </w:r>
            <w:r w:rsidR="00105F49">
              <w:rPr>
                <w:color w:val="000000"/>
                <w:sz w:val="20"/>
                <w:szCs w:val="20"/>
              </w:rPr>
              <w:t>«</w:t>
            </w:r>
            <w:r w:rsidRPr="00036A52">
              <w:rPr>
                <w:color w:val="000000"/>
                <w:sz w:val="20"/>
                <w:szCs w:val="20"/>
              </w:rPr>
              <w:t>Едиными (котловыми) тарифами на услуги по передаче электрической энергии по сетям Ивановской области, поставляемой потребителям, не относящимся к населению и приравненным к нему категориям потребителей, на 2024 год», от 15.10.2023 № 37-э/1</w:t>
            </w:r>
            <w:proofErr w:type="gramEnd"/>
            <w:r w:rsidRPr="00036A52">
              <w:rPr>
                <w:color w:val="000000"/>
                <w:sz w:val="20"/>
                <w:szCs w:val="20"/>
              </w:rPr>
              <w:t xml:space="preserve"> «О единых (котловых) тарифах на услуги по передаче электрической энергии для потребителей Ивановской области».</w:t>
            </w:r>
          </w:p>
          <w:p w14:paraId="21E1F686" w14:textId="1FBFEC8B" w:rsidR="00036A52" w:rsidRPr="00036A52" w:rsidRDefault="00036A52" w:rsidP="00036A52">
            <w:pPr>
              <w:ind w:firstLine="0"/>
              <w:jc w:val="both"/>
              <w:rPr>
                <w:color w:val="000000"/>
                <w:sz w:val="20"/>
                <w:szCs w:val="20"/>
              </w:rPr>
            </w:pPr>
            <w:r w:rsidRPr="00036A52">
              <w:rPr>
                <w:color w:val="000000"/>
                <w:sz w:val="20"/>
                <w:szCs w:val="20"/>
              </w:rPr>
              <w:t>Единые (котловые) тарифы на услуги по передаче электрической энергии (мощности) на 2024 год, рассчитанные с учетом перекрестного субсидирования, не превышают предельные максимальные тарифы на услуги по передаче электрической энергии по Ивановской области, утвержденные приказом ФАС России от 31.10.2023 № 782/23.</w:t>
            </w:r>
          </w:p>
        </w:tc>
      </w:tr>
      <w:tr w:rsidR="00036A52" w:rsidRPr="00916DAB" w14:paraId="4B0651EE"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CC76647" w14:textId="73E2032E"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3.2.9.</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8AB9021" w14:textId="465E1193" w:rsidR="00036A52" w:rsidRPr="00B6502E" w:rsidRDefault="00036A52" w:rsidP="00036A52">
            <w:pPr>
              <w:ind w:firstLine="0"/>
              <w:rPr>
                <w:rFonts w:eastAsia="Times New Roman"/>
                <w:color w:val="000000"/>
                <w:sz w:val="20"/>
                <w:szCs w:val="20"/>
                <w:lang w:eastAsia="ru-RU"/>
              </w:rPr>
            </w:pPr>
            <w:r w:rsidRPr="00B6502E">
              <w:rPr>
                <w:color w:val="000000"/>
                <w:sz w:val="20"/>
                <w:szCs w:val="20"/>
              </w:rPr>
              <w:t>Внедрение систем мониторинга энергосбережения и повышения энергетической эффективности в</w:t>
            </w:r>
            <w:r>
              <w:rPr>
                <w:color w:val="000000"/>
                <w:sz w:val="20"/>
                <w:szCs w:val="20"/>
              </w:rPr>
              <w:t> </w:t>
            </w:r>
            <w:proofErr w:type="spellStart"/>
            <w:r w:rsidRPr="00B6502E">
              <w:rPr>
                <w:color w:val="000000"/>
                <w:sz w:val="20"/>
                <w:szCs w:val="20"/>
              </w:rPr>
              <w:t>энергокомплексе</w:t>
            </w:r>
            <w:proofErr w:type="spellEnd"/>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8C50FC4" w14:textId="79B69FB8"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AFA9A83" w14:textId="3F811770" w:rsidR="00036A52" w:rsidRPr="00A17146" w:rsidRDefault="005860C9" w:rsidP="00036A52">
            <w:pPr>
              <w:ind w:firstLine="0"/>
              <w:jc w:val="both"/>
              <w:rPr>
                <w:rFonts w:eastAsia="Times New Roman"/>
                <w:color w:val="000000"/>
                <w:sz w:val="20"/>
                <w:szCs w:val="20"/>
                <w:highlight w:val="yellow"/>
                <w:lang w:eastAsia="ru-RU"/>
              </w:rPr>
            </w:pPr>
            <w:r w:rsidRPr="005860C9">
              <w:rPr>
                <w:color w:val="000000"/>
                <w:sz w:val="20"/>
                <w:szCs w:val="20"/>
              </w:rPr>
              <w:t xml:space="preserve">В </w:t>
            </w:r>
            <w:proofErr w:type="gramStart"/>
            <w:r w:rsidRPr="005860C9">
              <w:rPr>
                <w:color w:val="000000"/>
                <w:sz w:val="20"/>
                <w:szCs w:val="20"/>
              </w:rPr>
              <w:t>рамках</w:t>
            </w:r>
            <w:proofErr w:type="gramEnd"/>
            <w:r w:rsidRPr="005860C9">
              <w:rPr>
                <w:color w:val="000000"/>
                <w:sz w:val="20"/>
                <w:szCs w:val="20"/>
              </w:rPr>
              <w:t xml:space="preserve"> информационно-аналитической системы ведения топливно-энергетического баланса Ивановской области предусмотрен региональный мониторинг эффективности энергопотребления в бюджетной сфере Ивановской области.</w:t>
            </w:r>
          </w:p>
        </w:tc>
      </w:tr>
      <w:tr w:rsidR="00036A52" w:rsidRPr="00916DAB" w14:paraId="0ED6212E"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C81F618" w14:textId="4BF97436"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3.2.10.</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0CAE05E" w14:textId="304FB1C6" w:rsidR="00036A52" w:rsidRPr="00B6502E" w:rsidRDefault="00036A52" w:rsidP="00036A52">
            <w:pPr>
              <w:ind w:firstLine="0"/>
              <w:rPr>
                <w:rFonts w:eastAsia="Times New Roman"/>
                <w:color w:val="000000"/>
                <w:sz w:val="20"/>
                <w:szCs w:val="20"/>
                <w:lang w:eastAsia="ru-RU"/>
              </w:rPr>
            </w:pPr>
            <w:r w:rsidRPr="00B6502E">
              <w:rPr>
                <w:color w:val="000000"/>
                <w:sz w:val="20"/>
                <w:szCs w:val="20"/>
              </w:rPr>
              <w:t>Формирование на основе существующего потенциала и</w:t>
            </w:r>
            <w:r>
              <w:rPr>
                <w:color w:val="000000"/>
                <w:sz w:val="20"/>
                <w:szCs w:val="20"/>
              </w:rPr>
              <w:t> </w:t>
            </w:r>
            <w:r w:rsidRPr="00B6502E">
              <w:rPr>
                <w:color w:val="000000"/>
                <w:sz w:val="20"/>
                <w:szCs w:val="20"/>
              </w:rPr>
              <w:t>установленных приоритетов развития электроэнергетики надежной, экономически эффективной и оптимально использующей топливные ресурсы рациональной структуры генерирующих мощностей и</w:t>
            </w:r>
            <w:r>
              <w:rPr>
                <w:color w:val="000000"/>
                <w:sz w:val="20"/>
                <w:szCs w:val="20"/>
              </w:rPr>
              <w:t> </w:t>
            </w:r>
            <w:r w:rsidRPr="00B6502E">
              <w:rPr>
                <w:color w:val="000000"/>
                <w:sz w:val="20"/>
                <w:szCs w:val="20"/>
              </w:rPr>
              <w:t>электросетевых объектов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20E5455" w14:textId="6ACC3D80"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AC62715" w14:textId="386054B5" w:rsidR="00036A52" w:rsidRPr="00A17146" w:rsidRDefault="00036A52" w:rsidP="00036A52">
            <w:pPr>
              <w:ind w:firstLine="0"/>
              <w:jc w:val="both"/>
              <w:rPr>
                <w:rFonts w:eastAsia="Times New Roman"/>
                <w:color w:val="000000"/>
                <w:sz w:val="20"/>
                <w:szCs w:val="20"/>
                <w:highlight w:val="yellow"/>
                <w:lang w:eastAsia="ru-RU"/>
              </w:rPr>
            </w:pPr>
            <w:r w:rsidRPr="005860C9">
              <w:rPr>
                <w:color w:val="000000"/>
                <w:sz w:val="20"/>
                <w:szCs w:val="20"/>
              </w:rPr>
              <w:t xml:space="preserve">Работы по данному направлению осуществлялись в рамках разработки схемы и программы </w:t>
            </w:r>
            <w:proofErr w:type="gramStart"/>
            <w:r w:rsidRPr="005860C9">
              <w:rPr>
                <w:color w:val="000000"/>
                <w:sz w:val="20"/>
                <w:szCs w:val="20"/>
              </w:rPr>
              <w:t>перспективного</w:t>
            </w:r>
            <w:proofErr w:type="gramEnd"/>
            <w:r w:rsidRPr="005860C9">
              <w:rPr>
                <w:color w:val="000000"/>
                <w:sz w:val="20"/>
                <w:szCs w:val="20"/>
              </w:rPr>
              <w:t xml:space="preserve"> развития электроэнергетики Ивановской области.</w:t>
            </w:r>
          </w:p>
        </w:tc>
      </w:tr>
      <w:tr w:rsidR="00036A52" w:rsidRPr="00916DAB" w14:paraId="24D8FDC7"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7C39F4D" w14:textId="629E6B4F"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3.2.11.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6C332A7" w14:textId="7287A171" w:rsidR="00036A52" w:rsidRPr="00B6502E" w:rsidRDefault="00036A52" w:rsidP="00036A52">
            <w:pPr>
              <w:ind w:firstLine="0"/>
              <w:rPr>
                <w:rFonts w:eastAsia="Times New Roman"/>
                <w:color w:val="000000"/>
                <w:sz w:val="20"/>
                <w:szCs w:val="20"/>
                <w:lang w:eastAsia="ru-RU"/>
              </w:rPr>
            </w:pPr>
            <w:r w:rsidRPr="00B6502E">
              <w:rPr>
                <w:color w:val="000000"/>
                <w:sz w:val="20"/>
                <w:szCs w:val="20"/>
              </w:rPr>
              <w:t xml:space="preserve">Расширение освоения и внедрения в энергетической системе Ивановской области новых </w:t>
            </w:r>
            <w:proofErr w:type="spellStart"/>
            <w:r w:rsidRPr="00B6502E">
              <w:rPr>
                <w:color w:val="000000"/>
                <w:sz w:val="20"/>
                <w:szCs w:val="20"/>
              </w:rPr>
              <w:t>энергоэффективных</w:t>
            </w:r>
            <w:proofErr w:type="spellEnd"/>
            <w:r w:rsidRPr="00B6502E">
              <w:rPr>
                <w:color w:val="000000"/>
                <w:sz w:val="20"/>
                <w:szCs w:val="20"/>
              </w:rPr>
              <w:t xml:space="preserve"> инновационных технологий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97AF6CC" w14:textId="584973E5"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D5AF0E8" w14:textId="41672916" w:rsidR="00036A52" w:rsidRPr="00A17146" w:rsidRDefault="00036A52" w:rsidP="005860C9">
            <w:pPr>
              <w:ind w:firstLine="0"/>
              <w:jc w:val="both"/>
              <w:rPr>
                <w:rFonts w:eastAsia="Times New Roman"/>
                <w:color w:val="000000"/>
                <w:sz w:val="20"/>
                <w:szCs w:val="20"/>
                <w:highlight w:val="yellow"/>
                <w:lang w:eastAsia="ru-RU"/>
              </w:rPr>
            </w:pPr>
            <w:r w:rsidRPr="005860C9">
              <w:rPr>
                <w:color w:val="000000"/>
                <w:sz w:val="20"/>
                <w:szCs w:val="20"/>
              </w:rPr>
              <w:t>В 202</w:t>
            </w:r>
            <w:r w:rsidR="005860C9" w:rsidRPr="005860C9">
              <w:rPr>
                <w:color w:val="000000"/>
                <w:sz w:val="20"/>
                <w:szCs w:val="20"/>
              </w:rPr>
              <w:t>4</w:t>
            </w:r>
            <w:r w:rsidRPr="005860C9">
              <w:rPr>
                <w:color w:val="000000"/>
                <w:sz w:val="20"/>
                <w:szCs w:val="20"/>
              </w:rPr>
              <w:t xml:space="preserve"> году значимые проекты в данной сфере на территории региона не реализовывалась.</w:t>
            </w:r>
          </w:p>
        </w:tc>
      </w:tr>
      <w:tr w:rsidR="00036A52" w:rsidRPr="00916DAB" w14:paraId="0E329B93"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38C7AC2" w14:textId="55F699A0"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3.2.12.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F4E388C" w14:textId="02EF5A08" w:rsidR="00036A52" w:rsidRPr="00B6502E" w:rsidRDefault="00036A52" w:rsidP="00036A52">
            <w:pPr>
              <w:ind w:firstLine="0"/>
              <w:rPr>
                <w:rFonts w:eastAsia="Times New Roman"/>
                <w:color w:val="000000"/>
                <w:sz w:val="20"/>
                <w:szCs w:val="20"/>
                <w:lang w:eastAsia="ru-RU"/>
              </w:rPr>
            </w:pPr>
            <w:r w:rsidRPr="00B6502E">
              <w:rPr>
                <w:color w:val="000000"/>
                <w:sz w:val="20"/>
                <w:szCs w:val="20"/>
              </w:rPr>
              <w:t>Снижение потерь электроэнергии и</w:t>
            </w:r>
            <w:r>
              <w:rPr>
                <w:color w:val="000000"/>
                <w:sz w:val="20"/>
                <w:szCs w:val="20"/>
              </w:rPr>
              <w:t> </w:t>
            </w:r>
            <w:r w:rsidRPr="00B6502E">
              <w:rPr>
                <w:color w:val="000000"/>
                <w:sz w:val="20"/>
                <w:szCs w:val="20"/>
              </w:rPr>
              <w:t>совершенствование системы коммерческого и технического учета электроэнергии в</w:t>
            </w:r>
            <w:r>
              <w:rPr>
                <w:color w:val="000000"/>
                <w:sz w:val="20"/>
                <w:szCs w:val="20"/>
              </w:rPr>
              <w:t> </w:t>
            </w:r>
            <w:r w:rsidRPr="00B6502E">
              <w:rPr>
                <w:color w:val="000000"/>
                <w:sz w:val="20"/>
                <w:szCs w:val="20"/>
              </w:rPr>
              <w:t>электрических сетях и</w:t>
            </w:r>
            <w:r>
              <w:rPr>
                <w:color w:val="000000"/>
                <w:sz w:val="20"/>
                <w:szCs w:val="20"/>
              </w:rPr>
              <w:t> </w:t>
            </w:r>
            <w:r w:rsidRPr="00B6502E">
              <w:rPr>
                <w:color w:val="000000"/>
                <w:sz w:val="20"/>
                <w:szCs w:val="20"/>
              </w:rPr>
              <w:t>у</w:t>
            </w:r>
            <w:r>
              <w:rPr>
                <w:color w:val="000000"/>
                <w:sz w:val="20"/>
                <w:szCs w:val="20"/>
              </w:rPr>
              <w:t> </w:t>
            </w:r>
            <w:r w:rsidRPr="00B6502E">
              <w:rPr>
                <w:color w:val="000000"/>
                <w:sz w:val="20"/>
                <w:szCs w:val="20"/>
              </w:rPr>
              <w:t>потребителей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6DC250E" w14:textId="26D5F69B"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CA01381" w14:textId="77777777" w:rsidR="005860C9" w:rsidRPr="005860C9" w:rsidRDefault="005860C9" w:rsidP="005860C9">
            <w:pPr>
              <w:ind w:firstLine="0"/>
              <w:jc w:val="both"/>
              <w:rPr>
                <w:color w:val="000000"/>
                <w:sz w:val="20"/>
                <w:szCs w:val="20"/>
              </w:rPr>
            </w:pPr>
            <w:proofErr w:type="gramStart"/>
            <w:r w:rsidRPr="005860C9">
              <w:rPr>
                <w:color w:val="000000"/>
                <w:sz w:val="20"/>
                <w:szCs w:val="20"/>
              </w:rPr>
              <w:t xml:space="preserve">В целях снижения потерь электроэнергии и совершенствования системы коммерческого и технического учета электроэнергии сетевые организации и потребители реализуют целый комплекс мероприятий от изменения бизнес-процессов до применения инновационного оборудования, в том числе проводится установка интеллектуальных систем учета электроэнергии. </w:t>
            </w:r>
            <w:proofErr w:type="gramEnd"/>
          </w:p>
          <w:p w14:paraId="14191747" w14:textId="504C20C0" w:rsidR="005860C9" w:rsidRPr="005860C9" w:rsidRDefault="005860C9" w:rsidP="005860C9">
            <w:pPr>
              <w:ind w:firstLine="0"/>
              <w:jc w:val="both"/>
              <w:rPr>
                <w:color w:val="000000"/>
                <w:sz w:val="20"/>
                <w:szCs w:val="20"/>
              </w:rPr>
            </w:pPr>
            <w:r w:rsidRPr="005860C9">
              <w:rPr>
                <w:color w:val="000000"/>
                <w:sz w:val="20"/>
                <w:szCs w:val="20"/>
              </w:rPr>
              <w:t xml:space="preserve">В 2024 году фактический процент потерь электрической энергии при ее передаче по распределительным сетям в общем объеме переданной электрической энергии составил 12,68%. В 2023 году данный показатель достигал 12,02%. В натуральном выражении потери увеличились на 35,71 </w:t>
            </w:r>
            <w:proofErr w:type="gramStart"/>
            <w:r w:rsidRPr="005860C9">
              <w:rPr>
                <w:color w:val="000000"/>
                <w:sz w:val="20"/>
                <w:szCs w:val="20"/>
              </w:rPr>
              <w:t>млн</w:t>
            </w:r>
            <w:proofErr w:type="gramEnd"/>
            <w:r w:rsidRPr="005860C9">
              <w:rPr>
                <w:color w:val="000000"/>
                <w:sz w:val="20"/>
                <w:szCs w:val="20"/>
              </w:rPr>
              <w:t xml:space="preserve"> </w:t>
            </w:r>
            <w:proofErr w:type="spellStart"/>
            <w:r w:rsidRPr="005860C9">
              <w:rPr>
                <w:color w:val="000000"/>
                <w:sz w:val="20"/>
                <w:szCs w:val="20"/>
              </w:rPr>
              <w:t>кВт.ч</w:t>
            </w:r>
            <w:proofErr w:type="spellEnd"/>
            <w:r w:rsidRPr="005860C9">
              <w:rPr>
                <w:color w:val="000000"/>
                <w:sz w:val="20"/>
                <w:szCs w:val="20"/>
              </w:rPr>
              <w:t>.</w:t>
            </w:r>
          </w:p>
          <w:p w14:paraId="26866DE4" w14:textId="50CCDDA4" w:rsidR="00036A52" w:rsidRPr="00A17146" w:rsidRDefault="005860C9" w:rsidP="005860C9">
            <w:pPr>
              <w:ind w:firstLine="0"/>
              <w:jc w:val="both"/>
              <w:rPr>
                <w:rFonts w:eastAsia="Times New Roman"/>
                <w:color w:val="000000"/>
                <w:sz w:val="20"/>
                <w:szCs w:val="20"/>
                <w:highlight w:val="yellow"/>
                <w:lang w:eastAsia="ru-RU"/>
              </w:rPr>
            </w:pPr>
            <w:proofErr w:type="gramStart"/>
            <w:r w:rsidRPr="005860C9">
              <w:rPr>
                <w:color w:val="000000"/>
                <w:sz w:val="20"/>
                <w:szCs w:val="20"/>
              </w:rPr>
              <w:t>Повышение процента потерь обусловлено в основном началом производственной деятельности по выработке электроэнергии с марта 2024 года нового энергоблока Ивановских ПГУ АО «</w:t>
            </w:r>
            <w:proofErr w:type="spellStart"/>
            <w:r w:rsidRPr="005860C9">
              <w:rPr>
                <w:color w:val="000000"/>
                <w:sz w:val="20"/>
                <w:szCs w:val="20"/>
              </w:rPr>
              <w:t>Интер</w:t>
            </w:r>
            <w:proofErr w:type="spellEnd"/>
            <w:r w:rsidRPr="005860C9">
              <w:rPr>
                <w:color w:val="000000"/>
                <w:sz w:val="20"/>
                <w:szCs w:val="20"/>
              </w:rPr>
              <w:t xml:space="preserve"> РАО - </w:t>
            </w:r>
            <w:proofErr w:type="spellStart"/>
            <w:r w:rsidRPr="005860C9">
              <w:rPr>
                <w:color w:val="000000"/>
                <w:sz w:val="20"/>
                <w:szCs w:val="20"/>
              </w:rPr>
              <w:t>Электрогенерация</w:t>
            </w:r>
            <w:proofErr w:type="spellEnd"/>
            <w:r w:rsidRPr="005860C9">
              <w:rPr>
                <w:color w:val="000000"/>
                <w:sz w:val="20"/>
                <w:szCs w:val="20"/>
              </w:rPr>
              <w:t xml:space="preserve">» (Выработанная электроэнергия поступает в сети 110 </w:t>
            </w:r>
            <w:proofErr w:type="spellStart"/>
            <w:r w:rsidRPr="005860C9">
              <w:rPr>
                <w:color w:val="000000"/>
                <w:sz w:val="20"/>
                <w:szCs w:val="20"/>
              </w:rPr>
              <w:t>кВ</w:t>
            </w:r>
            <w:proofErr w:type="spellEnd"/>
            <w:r w:rsidRPr="005860C9">
              <w:rPr>
                <w:color w:val="000000"/>
                <w:sz w:val="20"/>
                <w:szCs w:val="20"/>
              </w:rPr>
              <w:t xml:space="preserve"> филиала ПАО </w:t>
            </w:r>
            <w:r>
              <w:rPr>
                <w:color w:val="000000"/>
                <w:sz w:val="20"/>
                <w:szCs w:val="20"/>
              </w:rPr>
              <w:t>«</w:t>
            </w:r>
            <w:proofErr w:type="spellStart"/>
            <w:r w:rsidRPr="005860C9">
              <w:rPr>
                <w:color w:val="000000"/>
                <w:sz w:val="20"/>
                <w:szCs w:val="20"/>
              </w:rPr>
              <w:t>Россети</w:t>
            </w:r>
            <w:proofErr w:type="spellEnd"/>
            <w:r w:rsidRPr="005860C9">
              <w:rPr>
                <w:color w:val="000000"/>
                <w:sz w:val="20"/>
                <w:szCs w:val="20"/>
              </w:rPr>
              <w:t xml:space="preserve"> Центр и Приволжье</w:t>
            </w:r>
            <w:r>
              <w:rPr>
                <w:color w:val="000000"/>
                <w:sz w:val="20"/>
                <w:szCs w:val="20"/>
              </w:rPr>
              <w:t>»</w:t>
            </w:r>
            <w:r w:rsidRPr="005860C9">
              <w:rPr>
                <w:color w:val="000000"/>
                <w:sz w:val="20"/>
                <w:szCs w:val="20"/>
              </w:rPr>
              <w:t xml:space="preserve"> - </w:t>
            </w:r>
            <w:r>
              <w:rPr>
                <w:color w:val="000000"/>
                <w:sz w:val="20"/>
                <w:szCs w:val="20"/>
              </w:rPr>
              <w:t>«</w:t>
            </w:r>
            <w:r w:rsidRPr="005860C9">
              <w:rPr>
                <w:color w:val="000000"/>
                <w:sz w:val="20"/>
                <w:szCs w:val="20"/>
              </w:rPr>
              <w:t>Ивэнерго</w:t>
            </w:r>
            <w:r>
              <w:rPr>
                <w:color w:val="000000"/>
                <w:sz w:val="20"/>
                <w:szCs w:val="20"/>
              </w:rPr>
              <w:t>»</w:t>
            </w:r>
            <w:r w:rsidRPr="005860C9">
              <w:rPr>
                <w:color w:val="000000"/>
                <w:sz w:val="20"/>
                <w:szCs w:val="20"/>
              </w:rPr>
              <w:t xml:space="preserve"> и практически в полном объеме передается в энергосистему Костромской области.</w:t>
            </w:r>
            <w:proofErr w:type="gramEnd"/>
            <w:r w:rsidRPr="005860C9">
              <w:rPr>
                <w:color w:val="000000"/>
                <w:sz w:val="20"/>
                <w:szCs w:val="20"/>
              </w:rPr>
              <w:t xml:space="preserve"> В связи с этим в региональных сетях фиксируется рост объема потерь без соответствующего увеличения отпуска электроэнергии в сеть региона).</w:t>
            </w:r>
          </w:p>
        </w:tc>
      </w:tr>
      <w:tr w:rsidR="00036A52" w:rsidRPr="00916DAB" w14:paraId="580C2EEF"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686FE6A" w14:textId="4F68FCFF"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3.2.13.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3DB0232" w14:textId="5FF7C193" w:rsidR="00036A52" w:rsidRPr="00B6502E" w:rsidRDefault="00036A52" w:rsidP="00036A52">
            <w:pPr>
              <w:ind w:firstLine="0"/>
              <w:rPr>
                <w:rFonts w:eastAsia="Times New Roman"/>
                <w:color w:val="000000"/>
                <w:sz w:val="20"/>
                <w:szCs w:val="20"/>
                <w:lang w:eastAsia="ru-RU"/>
              </w:rPr>
            </w:pPr>
            <w:r w:rsidRPr="00B6502E">
              <w:rPr>
                <w:color w:val="000000"/>
                <w:sz w:val="20"/>
                <w:szCs w:val="20"/>
              </w:rPr>
              <w:t>Проведение исследований энергетических потребностей населения Ивановской области в</w:t>
            </w:r>
            <w:r>
              <w:rPr>
                <w:color w:val="000000"/>
                <w:sz w:val="20"/>
                <w:szCs w:val="20"/>
              </w:rPr>
              <w:t> </w:t>
            </w:r>
            <w:r w:rsidRPr="00B6502E">
              <w:rPr>
                <w:color w:val="000000"/>
                <w:sz w:val="20"/>
                <w:szCs w:val="20"/>
              </w:rPr>
              <w:t>разрезе районов на основе демографических прогнозов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3F02243" w14:textId="6FD94DC0"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E5F45F8" w14:textId="1EBE3C90" w:rsidR="00036A52" w:rsidRPr="00A17146" w:rsidRDefault="005860C9" w:rsidP="00036A52">
            <w:pPr>
              <w:ind w:firstLine="0"/>
              <w:jc w:val="both"/>
              <w:rPr>
                <w:rFonts w:eastAsia="Times New Roman"/>
                <w:color w:val="000000"/>
                <w:sz w:val="20"/>
                <w:szCs w:val="20"/>
                <w:highlight w:val="yellow"/>
                <w:lang w:eastAsia="ru-RU"/>
              </w:rPr>
            </w:pPr>
            <w:r w:rsidRPr="005860C9">
              <w:rPr>
                <w:color w:val="000000"/>
                <w:sz w:val="20"/>
                <w:szCs w:val="20"/>
              </w:rPr>
              <w:t xml:space="preserve">Работа по итогу 2024 года будет проведена по завершению сбора сведений </w:t>
            </w:r>
            <w:proofErr w:type="gramStart"/>
            <w:r w:rsidRPr="005860C9">
              <w:rPr>
                <w:color w:val="000000"/>
                <w:sz w:val="20"/>
                <w:szCs w:val="20"/>
              </w:rPr>
              <w:t>в</w:t>
            </w:r>
            <w:proofErr w:type="gramEnd"/>
            <w:r w:rsidRPr="005860C9">
              <w:rPr>
                <w:color w:val="000000"/>
                <w:sz w:val="20"/>
                <w:szCs w:val="20"/>
              </w:rPr>
              <w:t xml:space="preserve"> </w:t>
            </w:r>
            <w:proofErr w:type="gramStart"/>
            <w:r w:rsidRPr="005860C9">
              <w:rPr>
                <w:color w:val="000000"/>
                <w:sz w:val="20"/>
                <w:szCs w:val="20"/>
              </w:rPr>
              <w:t>информационно-аналитической</w:t>
            </w:r>
            <w:proofErr w:type="gramEnd"/>
            <w:r w:rsidRPr="005860C9">
              <w:rPr>
                <w:color w:val="000000"/>
                <w:sz w:val="20"/>
                <w:szCs w:val="20"/>
              </w:rPr>
              <w:t xml:space="preserve"> системы ведения топливно-энергетического баланса Ивановской области до 01.10.2025 года.</w:t>
            </w:r>
          </w:p>
        </w:tc>
      </w:tr>
      <w:tr w:rsidR="00036A52" w:rsidRPr="00916DAB" w14:paraId="593B398A"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67159C5" w14:textId="5BD0CDE4"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3.2.14.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58DB754" w14:textId="74778A1A" w:rsidR="00036A52" w:rsidRPr="00B6502E" w:rsidRDefault="00036A52" w:rsidP="00036A52">
            <w:pPr>
              <w:ind w:firstLine="0"/>
              <w:rPr>
                <w:rFonts w:eastAsia="Times New Roman"/>
                <w:color w:val="000000"/>
                <w:sz w:val="20"/>
                <w:szCs w:val="20"/>
                <w:lang w:eastAsia="ru-RU"/>
              </w:rPr>
            </w:pPr>
            <w:r w:rsidRPr="00B6502E">
              <w:rPr>
                <w:color w:val="000000"/>
                <w:sz w:val="20"/>
                <w:szCs w:val="20"/>
              </w:rPr>
              <w:t>Проведение исследований энергетических потребностей приоритетных отраслей на основе перечня отраслевых приоритетов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8BEE669" w14:textId="28FA0554"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E9A1C44" w14:textId="7D00F31F" w:rsidR="00036A52" w:rsidRPr="00A17146" w:rsidRDefault="005860C9" w:rsidP="00036A52">
            <w:pPr>
              <w:ind w:firstLine="0"/>
              <w:jc w:val="both"/>
              <w:rPr>
                <w:rFonts w:eastAsia="Times New Roman"/>
                <w:color w:val="000000"/>
                <w:sz w:val="20"/>
                <w:szCs w:val="20"/>
                <w:highlight w:val="yellow"/>
                <w:lang w:eastAsia="ru-RU"/>
              </w:rPr>
            </w:pPr>
            <w:r w:rsidRPr="005860C9">
              <w:rPr>
                <w:color w:val="000000"/>
                <w:sz w:val="20"/>
                <w:szCs w:val="20"/>
              </w:rPr>
              <w:t xml:space="preserve">Работа по итогу 2024 года будет проведена по завершению сбора сведений </w:t>
            </w:r>
            <w:proofErr w:type="gramStart"/>
            <w:r w:rsidRPr="005860C9">
              <w:rPr>
                <w:color w:val="000000"/>
                <w:sz w:val="20"/>
                <w:szCs w:val="20"/>
              </w:rPr>
              <w:t>в</w:t>
            </w:r>
            <w:proofErr w:type="gramEnd"/>
            <w:r w:rsidRPr="005860C9">
              <w:rPr>
                <w:color w:val="000000"/>
                <w:sz w:val="20"/>
                <w:szCs w:val="20"/>
              </w:rPr>
              <w:t xml:space="preserve"> </w:t>
            </w:r>
            <w:proofErr w:type="gramStart"/>
            <w:r w:rsidRPr="005860C9">
              <w:rPr>
                <w:color w:val="000000"/>
                <w:sz w:val="20"/>
                <w:szCs w:val="20"/>
              </w:rPr>
              <w:t>информационно-аналитической</w:t>
            </w:r>
            <w:proofErr w:type="gramEnd"/>
            <w:r w:rsidRPr="005860C9">
              <w:rPr>
                <w:color w:val="000000"/>
                <w:sz w:val="20"/>
                <w:szCs w:val="20"/>
              </w:rPr>
              <w:t xml:space="preserve"> системы ведения топливно-энергетического баланса Ивановской области до 01.10.2025 года.</w:t>
            </w:r>
          </w:p>
        </w:tc>
      </w:tr>
      <w:tr w:rsidR="00036A52" w:rsidRPr="00916DAB" w14:paraId="22AFFBF3"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01B3EFF" w14:textId="321D499A"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3.2.15.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04C8AA3" w14:textId="289D5B8F" w:rsidR="00036A52" w:rsidRPr="00B6502E" w:rsidRDefault="00036A52" w:rsidP="00036A52">
            <w:pPr>
              <w:ind w:firstLine="0"/>
              <w:rPr>
                <w:rFonts w:eastAsia="Times New Roman"/>
                <w:color w:val="000000"/>
                <w:sz w:val="20"/>
                <w:szCs w:val="20"/>
                <w:lang w:eastAsia="ru-RU"/>
              </w:rPr>
            </w:pPr>
            <w:r w:rsidRPr="00B6502E">
              <w:rPr>
                <w:color w:val="000000"/>
                <w:sz w:val="20"/>
                <w:szCs w:val="20"/>
              </w:rPr>
              <w:t>Проведение исследований потенциала выработки электроэнергии за счет использования возобновляемых источников энергии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36F6C6D" w14:textId="37CE42C9" w:rsidR="00036A52" w:rsidRPr="00B6502E" w:rsidRDefault="00036A52" w:rsidP="00036A52">
            <w:pPr>
              <w:ind w:firstLine="0"/>
              <w:jc w:val="center"/>
              <w:rPr>
                <w:rFonts w:eastAsia="Times New Roman"/>
                <w:color w:val="000000"/>
                <w:sz w:val="20"/>
                <w:szCs w:val="20"/>
                <w:lang w:eastAsia="ru-RU"/>
              </w:rPr>
            </w:pPr>
            <w:r w:rsidRPr="00B6502E">
              <w:rPr>
                <w:color w:val="000000"/>
                <w:sz w:val="20"/>
                <w:szCs w:val="20"/>
              </w:rPr>
              <w:t xml:space="preserve">2021 – 2030 </w:t>
            </w:r>
            <w:proofErr w:type="spellStart"/>
            <w:r w:rsidRPr="00B6502E">
              <w:rPr>
                <w:color w:val="000000"/>
                <w:sz w:val="20"/>
                <w:szCs w:val="20"/>
              </w:rPr>
              <w:t>г.</w:t>
            </w:r>
            <w:proofErr w:type="gramStart"/>
            <w:r w:rsidRPr="00B6502E">
              <w:rPr>
                <w:color w:val="000000"/>
                <w:sz w:val="20"/>
                <w:szCs w:val="20"/>
              </w:rPr>
              <w:t>г</w:t>
            </w:r>
            <w:proofErr w:type="spellEnd"/>
            <w:proofErr w:type="gramEnd"/>
            <w:r w:rsidRPr="00B6502E">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EE2A211" w14:textId="77777777" w:rsidR="005860C9" w:rsidRPr="005860C9" w:rsidRDefault="005860C9" w:rsidP="005860C9">
            <w:pPr>
              <w:ind w:firstLine="0"/>
              <w:jc w:val="both"/>
              <w:rPr>
                <w:color w:val="000000"/>
                <w:sz w:val="20"/>
                <w:szCs w:val="20"/>
              </w:rPr>
            </w:pPr>
            <w:r w:rsidRPr="005860C9">
              <w:rPr>
                <w:color w:val="000000"/>
                <w:sz w:val="20"/>
                <w:szCs w:val="20"/>
              </w:rPr>
              <w:t xml:space="preserve">С учетом малого потенциала возобновляемых источников энергии в 2024 году их использование в регионе не рассматривалось. Географические и геофизические условия расположения Ивановской области существенно сокращают возможности использования таких альтернативных источников, как гидроэнергия, солнечная энергия и энергия ветра. Объекты ВИЭ-генерации на территории Ивановской области отсутствуют. </w:t>
            </w:r>
          </w:p>
          <w:p w14:paraId="749F69EF" w14:textId="277019F4" w:rsidR="00036A52" w:rsidRPr="00A17146" w:rsidRDefault="005860C9" w:rsidP="005860C9">
            <w:pPr>
              <w:ind w:firstLine="0"/>
              <w:jc w:val="both"/>
              <w:rPr>
                <w:rFonts w:eastAsia="Times New Roman"/>
                <w:color w:val="000000"/>
                <w:sz w:val="20"/>
                <w:szCs w:val="20"/>
                <w:highlight w:val="yellow"/>
                <w:lang w:eastAsia="ru-RU"/>
              </w:rPr>
            </w:pPr>
            <w:proofErr w:type="gramStart"/>
            <w:r w:rsidRPr="005860C9">
              <w:rPr>
                <w:color w:val="000000"/>
                <w:sz w:val="20"/>
                <w:szCs w:val="20"/>
              </w:rPr>
              <w:t>Кроме того, отсутствие явно выраженного дефицита энергии и мощности, вырабатываемой и планируемой (вновь вводимой в эксплуатацию) к выработке за счет традиционных источников, а также конкретных и надежно реализуемых предложений инвесторов в сфере альтернативной энергетики в условиях явной ограниченности (регион является дотационным) бюджетных средств не позволяют Ивановской области масштабно использовать возобновляемые источники энергии.</w:t>
            </w:r>
            <w:proofErr w:type="gramEnd"/>
          </w:p>
        </w:tc>
      </w:tr>
      <w:tr w:rsidR="00036A52" w:rsidRPr="00916DAB" w14:paraId="178231D6" w14:textId="77777777" w:rsidTr="00DE1516">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C9411F8" w14:textId="0961AAF2" w:rsidR="00036A52" w:rsidRPr="005860C9" w:rsidRDefault="00036A52" w:rsidP="00036A52">
            <w:pPr>
              <w:ind w:firstLine="0"/>
              <w:jc w:val="center"/>
              <w:rPr>
                <w:rFonts w:eastAsia="Times New Roman"/>
                <w:color w:val="000000"/>
                <w:sz w:val="20"/>
                <w:szCs w:val="20"/>
                <w:lang w:eastAsia="ru-RU"/>
              </w:rPr>
            </w:pPr>
            <w:r w:rsidRPr="005860C9">
              <w:rPr>
                <w:rFonts w:eastAsia="Times New Roman"/>
                <w:color w:val="000000"/>
                <w:sz w:val="20"/>
                <w:szCs w:val="20"/>
                <w:lang w:eastAsia="ru-RU"/>
              </w:rPr>
              <w:t>Цель 3.3. Газификация Ивановской области</w:t>
            </w:r>
          </w:p>
        </w:tc>
      </w:tr>
      <w:tr w:rsidR="00036A52" w:rsidRPr="00916DAB" w14:paraId="0156530A"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8BE90F1" w14:textId="61A54080" w:rsidR="00036A52" w:rsidRPr="00DE1516" w:rsidRDefault="00036A52" w:rsidP="00036A52">
            <w:pPr>
              <w:ind w:firstLine="0"/>
              <w:jc w:val="center"/>
              <w:rPr>
                <w:rFonts w:eastAsia="Times New Roman"/>
                <w:color w:val="000000"/>
                <w:sz w:val="20"/>
                <w:szCs w:val="20"/>
                <w:lang w:eastAsia="ru-RU"/>
              </w:rPr>
            </w:pPr>
            <w:r w:rsidRPr="00DE1516">
              <w:rPr>
                <w:color w:val="000000"/>
                <w:sz w:val="20"/>
                <w:szCs w:val="20"/>
              </w:rPr>
              <w:t>3.3.1.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1CB6237" w14:textId="1BA86291" w:rsidR="00036A52" w:rsidRPr="00DE1516" w:rsidRDefault="00036A52" w:rsidP="00036A52">
            <w:pPr>
              <w:ind w:firstLine="0"/>
              <w:rPr>
                <w:rFonts w:eastAsia="Times New Roman"/>
                <w:color w:val="000000"/>
                <w:sz w:val="20"/>
                <w:szCs w:val="20"/>
                <w:lang w:eastAsia="ru-RU"/>
              </w:rPr>
            </w:pPr>
            <w:r w:rsidRPr="00DE1516">
              <w:rPr>
                <w:color w:val="000000"/>
                <w:sz w:val="20"/>
                <w:szCs w:val="20"/>
              </w:rPr>
              <w:t>Обеспечение социально ориентированной системы газификации и газоснабжения населения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283AAC7" w14:textId="25DA1604" w:rsidR="00036A52" w:rsidRPr="00DE1516" w:rsidRDefault="00036A52" w:rsidP="00036A52">
            <w:pPr>
              <w:ind w:firstLine="0"/>
              <w:jc w:val="center"/>
              <w:rPr>
                <w:rFonts w:eastAsia="Times New Roman"/>
                <w:color w:val="000000"/>
                <w:sz w:val="20"/>
                <w:szCs w:val="20"/>
                <w:lang w:eastAsia="ru-RU"/>
              </w:rPr>
            </w:pPr>
            <w:r w:rsidRPr="00DE1516">
              <w:rPr>
                <w:color w:val="000000"/>
                <w:sz w:val="20"/>
                <w:szCs w:val="20"/>
              </w:rPr>
              <w:t xml:space="preserve">2021 – 2030 </w:t>
            </w:r>
            <w:proofErr w:type="spellStart"/>
            <w:r w:rsidRPr="00DE1516">
              <w:rPr>
                <w:color w:val="000000"/>
                <w:sz w:val="20"/>
                <w:szCs w:val="20"/>
              </w:rPr>
              <w:t>г.</w:t>
            </w:r>
            <w:proofErr w:type="gramStart"/>
            <w:r w:rsidRPr="00DE1516">
              <w:rPr>
                <w:color w:val="000000"/>
                <w:sz w:val="20"/>
                <w:szCs w:val="20"/>
              </w:rPr>
              <w:t>г</w:t>
            </w:r>
            <w:proofErr w:type="spellEnd"/>
            <w:proofErr w:type="gramEnd"/>
            <w:r w:rsidRPr="00DE151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E196B45" w14:textId="77777777" w:rsidR="008570FA" w:rsidRPr="008570FA" w:rsidRDefault="008570FA" w:rsidP="008570FA">
            <w:pPr>
              <w:ind w:firstLine="0"/>
              <w:jc w:val="both"/>
              <w:rPr>
                <w:color w:val="000000"/>
                <w:sz w:val="20"/>
                <w:szCs w:val="20"/>
              </w:rPr>
            </w:pPr>
            <w:r w:rsidRPr="008570FA">
              <w:rPr>
                <w:color w:val="000000"/>
                <w:sz w:val="20"/>
                <w:szCs w:val="20"/>
              </w:rPr>
              <w:t>Газификация населенных пунктов Ивановской области реализуется без привлечения средств жителей региона в рамках:</w:t>
            </w:r>
          </w:p>
          <w:p w14:paraId="203501BF" w14:textId="55376E6E" w:rsidR="008570FA" w:rsidRPr="008570FA" w:rsidRDefault="008570FA" w:rsidP="008570FA">
            <w:pPr>
              <w:ind w:firstLine="0"/>
              <w:jc w:val="both"/>
              <w:rPr>
                <w:color w:val="000000"/>
                <w:sz w:val="20"/>
                <w:szCs w:val="20"/>
              </w:rPr>
            </w:pPr>
            <w:r>
              <w:rPr>
                <w:color w:val="000000"/>
                <w:sz w:val="20"/>
                <w:szCs w:val="20"/>
              </w:rPr>
              <w:t>-</w:t>
            </w:r>
            <w:r w:rsidRPr="008570FA">
              <w:rPr>
                <w:color w:val="000000"/>
                <w:sz w:val="20"/>
                <w:szCs w:val="20"/>
              </w:rPr>
              <w:t xml:space="preserve"> Программы развития газоснабжения и газификации Ивановской области на период 2021</w:t>
            </w:r>
            <w:r>
              <w:rPr>
                <w:color w:val="000000"/>
                <w:sz w:val="20"/>
                <w:szCs w:val="20"/>
              </w:rPr>
              <w:t xml:space="preserve"> </w:t>
            </w:r>
            <w:r w:rsidRPr="008570FA">
              <w:rPr>
                <w:color w:val="000000"/>
                <w:sz w:val="20"/>
                <w:szCs w:val="20"/>
              </w:rPr>
              <w:t>-</w:t>
            </w:r>
            <w:r>
              <w:rPr>
                <w:color w:val="000000"/>
                <w:sz w:val="20"/>
                <w:szCs w:val="20"/>
              </w:rPr>
              <w:t xml:space="preserve"> </w:t>
            </w:r>
            <w:r w:rsidRPr="008570FA">
              <w:rPr>
                <w:color w:val="000000"/>
                <w:sz w:val="20"/>
                <w:szCs w:val="20"/>
              </w:rPr>
              <w:t>2025 годов, финансируемой за счет средств Единого оператора газификации ООО «Газпром газификация»;</w:t>
            </w:r>
          </w:p>
          <w:p w14:paraId="2C90C166" w14:textId="72A0DDC3" w:rsidR="008570FA" w:rsidRPr="008570FA" w:rsidRDefault="008570FA" w:rsidP="008570FA">
            <w:pPr>
              <w:ind w:firstLine="0"/>
              <w:jc w:val="both"/>
              <w:rPr>
                <w:color w:val="000000"/>
                <w:sz w:val="20"/>
                <w:szCs w:val="20"/>
              </w:rPr>
            </w:pPr>
            <w:r>
              <w:rPr>
                <w:color w:val="000000"/>
                <w:sz w:val="20"/>
                <w:szCs w:val="20"/>
              </w:rPr>
              <w:t>-</w:t>
            </w:r>
            <w:r w:rsidRPr="008570FA">
              <w:rPr>
                <w:color w:val="000000"/>
                <w:sz w:val="20"/>
                <w:szCs w:val="20"/>
              </w:rPr>
              <w:t xml:space="preserve"> Ведомственного проекта «Развитие газификации Ивановской области» государственной программы «Обеспечение доступным и комфортным жильем населения Ивановской области», утвержденной Постановлением Правительства Ивановской области от 06.12.2017 № 460-п, финансируемого за счет средств областного бюджета;</w:t>
            </w:r>
          </w:p>
          <w:p w14:paraId="003B631F" w14:textId="210BE169" w:rsidR="00036A52" w:rsidRPr="00A17146" w:rsidRDefault="008570FA" w:rsidP="008570FA">
            <w:pPr>
              <w:ind w:firstLine="0"/>
              <w:jc w:val="both"/>
              <w:rPr>
                <w:rFonts w:eastAsia="Times New Roman"/>
                <w:color w:val="000000"/>
                <w:sz w:val="20"/>
                <w:szCs w:val="20"/>
                <w:highlight w:val="yellow"/>
                <w:lang w:eastAsia="ru-RU"/>
              </w:rPr>
            </w:pPr>
            <w:r>
              <w:rPr>
                <w:color w:val="000000"/>
                <w:sz w:val="20"/>
                <w:szCs w:val="20"/>
              </w:rPr>
              <w:t>-</w:t>
            </w:r>
            <w:r w:rsidRPr="008570FA">
              <w:rPr>
                <w:color w:val="000000"/>
                <w:sz w:val="20"/>
                <w:szCs w:val="20"/>
              </w:rPr>
              <w:t xml:space="preserve"> Программы газификации, финансируемой за счет инвестиционной составляющей (</w:t>
            </w:r>
            <w:proofErr w:type="spellStart"/>
            <w:r w:rsidRPr="008570FA">
              <w:rPr>
                <w:color w:val="000000"/>
                <w:sz w:val="20"/>
                <w:szCs w:val="20"/>
              </w:rPr>
              <w:t>спецнадбавка</w:t>
            </w:r>
            <w:proofErr w:type="spellEnd"/>
            <w:r w:rsidRPr="008570FA">
              <w:rPr>
                <w:color w:val="000000"/>
                <w:sz w:val="20"/>
                <w:szCs w:val="20"/>
              </w:rPr>
              <w:t>) на территории Ивановской области.</w:t>
            </w:r>
          </w:p>
        </w:tc>
      </w:tr>
      <w:tr w:rsidR="00036A52" w:rsidRPr="00916DAB" w14:paraId="76CE026D"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7BC51A4" w14:textId="0F054445" w:rsidR="00036A52" w:rsidRPr="00DE1516" w:rsidRDefault="00036A52" w:rsidP="00036A52">
            <w:pPr>
              <w:ind w:firstLine="0"/>
              <w:jc w:val="center"/>
              <w:rPr>
                <w:rFonts w:eastAsia="Times New Roman"/>
                <w:color w:val="000000"/>
                <w:sz w:val="20"/>
                <w:szCs w:val="20"/>
                <w:lang w:eastAsia="ru-RU"/>
              </w:rPr>
            </w:pPr>
            <w:r w:rsidRPr="00DE1516">
              <w:rPr>
                <w:color w:val="000000"/>
                <w:sz w:val="20"/>
                <w:szCs w:val="20"/>
              </w:rPr>
              <w:t>3.3.2.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E94F2D5" w14:textId="248E6BA4" w:rsidR="00036A52" w:rsidRPr="00DE1516" w:rsidRDefault="00036A52" w:rsidP="00036A52">
            <w:pPr>
              <w:ind w:firstLine="0"/>
              <w:rPr>
                <w:rFonts w:eastAsia="Times New Roman"/>
                <w:color w:val="000000"/>
                <w:sz w:val="20"/>
                <w:szCs w:val="20"/>
                <w:lang w:eastAsia="ru-RU"/>
              </w:rPr>
            </w:pPr>
            <w:r w:rsidRPr="00DE1516">
              <w:rPr>
                <w:color w:val="000000"/>
                <w:sz w:val="20"/>
                <w:szCs w:val="20"/>
              </w:rPr>
              <w:t xml:space="preserve">Завершение газификации населенных пунктов </w:t>
            </w:r>
            <w:proofErr w:type="spellStart"/>
            <w:r w:rsidRPr="00DE1516">
              <w:rPr>
                <w:color w:val="000000"/>
                <w:sz w:val="20"/>
                <w:szCs w:val="20"/>
              </w:rPr>
              <w:t>Лухского</w:t>
            </w:r>
            <w:proofErr w:type="spellEnd"/>
            <w:r w:rsidRPr="00DE1516">
              <w:rPr>
                <w:color w:val="000000"/>
                <w:sz w:val="20"/>
                <w:szCs w:val="20"/>
              </w:rPr>
              <w:t xml:space="preserve">, </w:t>
            </w:r>
            <w:proofErr w:type="spellStart"/>
            <w:r w:rsidRPr="00DE1516">
              <w:rPr>
                <w:color w:val="000000"/>
                <w:sz w:val="20"/>
                <w:szCs w:val="20"/>
              </w:rPr>
              <w:t>Пестяковского</w:t>
            </w:r>
            <w:proofErr w:type="spellEnd"/>
            <w:r w:rsidRPr="00DE1516">
              <w:rPr>
                <w:color w:val="000000"/>
                <w:sz w:val="20"/>
                <w:szCs w:val="20"/>
              </w:rPr>
              <w:t xml:space="preserve">, </w:t>
            </w:r>
            <w:proofErr w:type="spellStart"/>
            <w:r w:rsidRPr="00DE1516">
              <w:rPr>
                <w:color w:val="000000"/>
                <w:sz w:val="20"/>
                <w:szCs w:val="20"/>
              </w:rPr>
              <w:t>Юрьевецкого</w:t>
            </w:r>
            <w:proofErr w:type="spellEnd"/>
            <w:r w:rsidRPr="00DE1516">
              <w:rPr>
                <w:color w:val="000000"/>
                <w:sz w:val="20"/>
                <w:szCs w:val="20"/>
              </w:rPr>
              <w:t xml:space="preserve"> (</w:t>
            </w:r>
            <w:proofErr w:type="gramStart"/>
            <w:r w:rsidRPr="00DE1516">
              <w:rPr>
                <w:color w:val="000000"/>
                <w:sz w:val="20"/>
                <w:szCs w:val="20"/>
              </w:rPr>
              <w:t>кроме</w:t>
            </w:r>
            <w:proofErr w:type="gramEnd"/>
            <w:r w:rsidRPr="00DE1516">
              <w:rPr>
                <w:color w:val="000000"/>
                <w:sz w:val="20"/>
                <w:szCs w:val="20"/>
              </w:rPr>
              <w:t xml:space="preserve"> </w:t>
            </w:r>
            <w:proofErr w:type="gramStart"/>
            <w:r w:rsidRPr="00DE1516">
              <w:rPr>
                <w:color w:val="000000"/>
                <w:sz w:val="20"/>
                <w:szCs w:val="20"/>
              </w:rPr>
              <w:t>с</w:t>
            </w:r>
            <w:proofErr w:type="gramEnd"/>
            <w:r w:rsidRPr="00DE1516">
              <w:rPr>
                <w:color w:val="000000"/>
                <w:sz w:val="20"/>
                <w:szCs w:val="20"/>
              </w:rPr>
              <w:t>. Новленское) и</w:t>
            </w:r>
            <w:r>
              <w:rPr>
                <w:color w:val="000000"/>
                <w:sz w:val="20"/>
                <w:szCs w:val="20"/>
              </w:rPr>
              <w:t> </w:t>
            </w:r>
            <w:proofErr w:type="spellStart"/>
            <w:r w:rsidRPr="00DE1516">
              <w:rPr>
                <w:color w:val="000000"/>
                <w:sz w:val="20"/>
                <w:szCs w:val="20"/>
              </w:rPr>
              <w:t>Верхнеландеховского</w:t>
            </w:r>
            <w:proofErr w:type="spellEnd"/>
            <w:r w:rsidRPr="00DE1516">
              <w:rPr>
                <w:color w:val="000000"/>
                <w:sz w:val="20"/>
                <w:szCs w:val="20"/>
              </w:rPr>
              <w:t xml:space="preserve"> (кроме п.</w:t>
            </w:r>
            <w:r>
              <w:rPr>
                <w:color w:val="000000"/>
                <w:sz w:val="20"/>
                <w:szCs w:val="20"/>
              </w:rPr>
              <w:t> </w:t>
            </w:r>
            <w:r w:rsidRPr="00DE1516">
              <w:rPr>
                <w:color w:val="000000"/>
                <w:sz w:val="20"/>
                <w:szCs w:val="20"/>
              </w:rPr>
              <w:t>Мыт) муниципальных районов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334A3E7" w14:textId="4B384ACD" w:rsidR="00036A52" w:rsidRPr="00DE1516" w:rsidRDefault="00036A52" w:rsidP="00036A52">
            <w:pPr>
              <w:ind w:firstLine="0"/>
              <w:jc w:val="center"/>
              <w:rPr>
                <w:rFonts w:eastAsia="Times New Roman"/>
                <w:color w:val="000000"/>
                <w:sz w:val="20"/>
                <w:szCs w:val="20"/>
                <w:lang w:eastAsia="ru-RU"/>
              </w:rPr>
            </w:pPr>
            <w:r w:rsidRPr="00DE1516">
              <w:rPr>
                <w:color w:val="000000"/>
                <w:sz w:val="20"/>
                <w:szCs w:val="20"/>
              </w:rPr>
              <w:t xml:space="preserve">2021 – 2030 </w:t>
            </w:r>
            <w:proofErr w:type="spellStart"/>
            <w:r w:rsidRPr="00DE1516">
              <w:rPr>
                <w:color w:val="000000"/>
                <w:sz w:val="20"/>
                <w:szCs w:val="20"/>
              </w:rPr>
              <w:t>г.</w:t>
            </w:r>
            <w:proofErr w:type="gramStart"/>
            <w:r w:rsidRPr="00DE1516">
              <w:rPr>
                <w:color w:val="000000"/>
                <w:sz w:val="20"/>
                <w:szCs w:val="20"/>
              </w:rPr>
              <w:t>г</w:t>
            </w:r>
            <w:proofErr w:type="spellEnd"/>
            <w:proofErr w:type="gramEnd"/>
            <w:r w:rsidRPr="00DE151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580BC8B" w14:textId="11F61D84" w:rsidR="00036A52" w:rsidRPr="00A17146" w:rsidRDefault="008570FA" w:rsidP="00036A52">
            <w:pPr>
              <w:ind w:firstLine="0"/>
              <w:jc w:val="both"/>
              <w:rPr>
                <w:rFonts w:eastAsia="Times New Roman"/>
                <w:color w:val="000000"/>
                <w:sz w:val="20"/>
                <w:szCs w:val="20"/>
                <w:highlight w:val="yellow"/>
                <w:lang w:eastAsia="ru-RU"/>
              </w:rPr>
            </w:pPr>
            <w:r w:rsidRPr="008570FA">
              <w:rPr>
                <w:color w:val="000000"/>
                <w:sz w:val="20"/>
                <w:szCs w:val="20"/>
              </w:rPr>
              <w:t xml:space="preserve">В 2024 году природный газ пришел впервые в п. Верхний Ландех, п. </w:t>
            </w:r>
            <w:proofErr w:type="spellStart"/>
            <w:r w:rsidRPr="008570FA">
              <w:rPr>
                <w:color w:val="000000"/>
                <w:sz w:val="20"/>
                <w:szCs w:val="20"/>
              </w:rPr>
              <w:t>Лух</w:t>
            </w:r>
            <w:proofErr w:type="spellEnd"/>
            <w:r w:rsidRPr="008570FA">
              <w:rPr>
                <w:color w:val="000000"/>
                <w:sz w:val="20"/>
                <w:szCs w:val="20"/>
              </w:rPr>
              <w:t>, п. Пестяки Ивановской области. Газификация указанных муниципальных районов продолжается.</w:t>
            </w:r>
          </w:p>
        </w:tc>
      </w:tr>
      <w:tr w:rsidR="00036A52" w:rsidRPr="00916DAB" w14:paraId="2C14B8ED"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83FF8F2" w14:textId="46FF60A1" w:rsidR="00036A52" w:rsidRPr="00DE1516" w:rsidRDefault="00036A52" w:rsidP="00036A52">
            <w:pPr>
              <w:ind w:firstLine="0"/>
              <w:jc w:val="center"/>
              <w:rPr>
                <w:rFonts w:eastAsia="Times New Roman"/>
                <w:color w:val="000000"/>
                <w:sz w:val="20"/>
                <w:szCs w:val="20"/>
                <w:lang w:eastAsia="ru-RU"/>
              </w:rPr>
            </w:pPr>
            <w:r w:rsidRPr="00DE1516">
              <w:rPr>
                <w:color w:val="000000"/>
                <w:sz w:val="20"/>
                <w:szCs w:val="20"/>
              </w:rPr>
              <w:t>3.3.3.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93E44BE" w14:textId="675ABDA1" w:rsidR="00036A52" w:rsidRPr="00DE1516" w:rsidRDefault="00036A52" w:rsidP="00036A52">
            <w:pPr>
              <w:ind w:firstLine="0"/>
              <w:rPr>
                <w:rFonts w:eastAsia="Times New Roman"/>
                <w:color w:val="000000"/>
                <w:sz w:val="20"/>
                <w:szCs w:val="20"/>
                <w:lang w:eastAsia="ru-RU"/>
              </w:rPr>
            </w:pPr>
            <w:r w:rsidRPr="00DE1516">
              <w:rPr>
                <w:color w:val="000000"/>
                <w:sz w:val="20"/>
                <w:szCs w:val="20"/>
              </w:rPr>
              <w:t xml:space="preserve">Обеспечение до 2023 года подводки газа до границ </w:t>
            </w:r>
            <w:proofErr w:type="spellStart"/>
            <w:r w:rsidRPr="00DE1516">
              <w:rPr>
                <w:color w:val="000000"/>
                <w:sz w:val="20"/>
                <w:szCs w:val="20"/>
              </w:rPr>
              <w:t>негазифицированных</w:t>
            </w:r>
            <w:proofErr w:type="spellEnd"/>
            <w:r w:rsidRPr="00DE1516">
              <w:rPr>
                <w:color w:val="000000"/>
                <w:sz w:val="20"/>
                <w:szCs w:val="20"/>
              </w:rPr>
              <w:t xml:space="preserve"> домовладений в газифицированных населенных пунктах без</w:t>
            </w:r>
            <w:r>
              <w:rPr>
                <w:color w:val="000000"/>
                <w:sz w:val="20"/>
                <w:szCs w:val="20"/>
              </w:rPr>
              <w:t> </w:t>
            </w:r>
            <w:r w:rsidRPr="00DE1516">
              <w:rPr>
                <w:color w:val="000000"/>
                <w:sz w:val="20"/>
                <w:szCs w:val="20"/>
              </w:rPr>
              <w:t>привлечения средств населения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4DFE4EB" w14:textId="5CBBDD8C" w:rsidR="00036A52" w:rsidRPr="00DE1516" w:rsidRDefault="00036A52" w:rsidP="00036A52">
            <w:pPr>
              <w:ind w:firstLine="0"/>
              <w:jc w:val="center"/>
              <w:rPr>
                <w:rFonts w:eastAsia="Times New Roman"/>
                <w:color w:val="000000"/>
                <w:sz w:val="20"/>
                <w:szCs w:val="20"/>
                <w:lang w:eastAsia="ru-RU"/>
              </w:rPr>
            </w:pPr>
            <w:r w:rsidRPr="00DE1516">
              <w:rPr>
                <w:color w:val="000000"/>
                <w:sz w:val="20"/>
                <w:szCs w:val="20"/>
              </w:rPr>
              <w:t xml:space="preserve">2021 – 2030 </w:t>
            </w:r>
            <w:proofErr w:type="spellStart"/>
            <w:r w:rsidRPr="00DE1516">
              <w:rPr>
                <w:color w:val="000000"/>
                <w:sz w:val="20"/>
                <w:szCs w:val="20"/>
              </w:rPr>
              <w:t>г.</w:t>
            </w:r>
            <w:proofErr w:type="gramStart"/>
            <w:r w:rsidRPr="00DE1516">
              <w:rPr>
                <w:color w:val="000000"/>
                <w:sz w:val="20"/>
                <w:szCs w:val="20"/>
              </w:rPr>
              <w:t>г</w:t>
            </w:r>
            <w:proofErr w:type="spellEnd"/>
            <w:proofErr w:type="gramEnd"/>
            <w:r w:rsidRPr="00DE151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004C62B" w14:textId="77ED6021" w:rsidR="008570FA" w:rsidRPr="008570FA" w:rsidRDefault="008570FA" w:rsidP="008570FA">
            <w:pPr>
              <w:autoSpaceDE w:val="0"/>
              <w:autoSpaceDN w:val="0"/>
              <w:adjustRightInd w:val="0"/>
              <w:ind w:firstLine="0"/>
              <w:jc w:val="both"/>
              <w:rPr>
                <w:color w:val="000000"/>
                <w:sz w:val="20"/>
                <w:szCs w:val="20"/>
              </w:rPr>
            </w:pPr>
            <w:r w:rsidRPr="008570FA">
              <w:rPr>
                <w:color w:val="000000"/>
                <w:sz w:val="20"/>
                <w:szCs w:val="20"/>
              </w:rPr>
              <w:t>С 2022 года на территории Ивановской области реализуются мероприятия по бесплатной газификации (</w:t>
            </w:r>
            <w:proofErr w:type="spellStart"/>
            <w:r w:rsidRPr="008570FA">
              <w:rPr>
                <w:color w:val="000000"/>
                <w:sz w:val="20"/>
                <w:szCs w:val="20"/>
              </w:rPr>
              <w:t>догазификации</w:t>
            </w:r>
            <w:proofErr w:type="spellEnd"/>
            <w:r w:rsidRPr="008570FA">
              <w:rPr>
                <w:color w:val="000000"/>
                <w:sz w:val="20"/>
                <w:szCs w:val="20"/>
              </w:rPr>
              <w:t xml:space="preserve">). </w:t>
            </w:r>
            <w:proofErr w:type="gramStart"/>
            <w:r w:rsidRPr="008570FA">
              <w:rPr>
                <w:color w:val="000000"/>
                <w:sz w:val="20"/>
                <w:szCs w:val="20"/>
              </w:rPr>
              <w:t xml:space="preserve">Под </w:t>
            </w:r>
            <w:proofErr w:type="spellStart"/>
            <w:r w:rsidRPr="008570FA">
              <w:rPr>
                <w:color w:val="000000"/>
                <w:sz w:val="20"/>
                <w:szCs w:val="20"/>
              </w:rPr>
              <w:t>догазификацией</w:t>
            </w:r>
            <w:proofErr w:type="spellEnd"/>
            <w:r w:rsidRPr="008570FA">
              <w:rPr>
                <w:color w:val="000000"/>
                <w:sz w:val="20"/>
                <w:szCs w:val="20"/>
              </w:rPr>
              <w:t xml:space="preserve"> понимается осуществление подключения (технологического присоединения), в том числе фактического присоединения к газораспределительным сетям газоиспользующего оборудования, расположенного в домовладениях, принадлежащих физическим лицам на праве собственности или на ином предусмотренном законом праве, до границ земельных участков, принадлежащих указанным физическим лицам на праве собственности или на ином предусмотренном законом праве, без взимания платы с физических лиц при условии, что населенный пункт</w:t>
            </w:r>
            <w:proofErr w:type="gramEnd"/>
            <w:r w:rsidRPr="008570FA">
              <w:rPr>
                <w:color w:val="000000"/>
                <w:sz w:val="20"/>
                <w:szCs w:val="20"/>
              </w:rPr>
              <w:t xml:space="preserve"> является газифицированным.</w:t>
            </w:r>
          </w:p>
          <w:p w14:paraId="2C5DF88B" w14:textId="4D02813C" w:rsidR="00036A52" w:rsidRPr="008570FA" w:rsidRDefault="008570FA" w:rsidP="008570FA">
            <w:pPr>
              <w:ind w:firstLine="0"/>
              <w:jc w:val="both"/>
              <w:rPr>
                <w:color w:val="000000"/>
                <w:sz w:val="20"/>
                <w:szCs w:val="20"/>
              </w:rPr>
            </w:pPr>
            <w:r>
              <w:rPr>
                <w:color w:val="000000"/>
                <w:sz w:val="20"/>
                <w:szCs w:val="20"/>
              </w:rPr>
              <w:t>П</w:t>
            </w:r>
            <w:r w:rsidRPr="008570FA">
              <w:rPr>
                <w:color w:val="000000"/>
                <w:sz w:val="20"/>
                <w:szCs w:val="20"/>
              </w:rPr>
              <w:t xml:space="preserve">о состоянию на 10.04.2025 общее количество, заключенных с физическими лицами договоров, в рамках </w:t>
            </w:r>
            <w:proofErr w:type="spellStart"/>
            <w:r w:rsidRPr="008570FA">
              <w:rPr>
                <w:color w:val="000000"/>
                <w:sz w:val="20"/>
                <w:szCs w:val="20"/>
              </w:rPr>
              <w:t>догазификации</w:t>
            </w:r>
            <w:proofErr w:type="spellEnd"/>
            <w:r w:rsidRPr="008570FA">
              <w:rPr>
                <w:color w:val="000000"/>
                <w:sz w:val="20"/>
                <w:szCs w:val="20"/>
              </w:rPr>
              <w:t xml:space="preserve"> - 11 447, исполнены мероприятия по </w:t>
            </w:r>
            <w:proofErr w:type="spellStart"/>
            <w:r w:rsidRPr="008570FA">
              <w:rPr>
                <w:color w:val="000000"/>
                <w:sz w:val="20"/>
                <w:szCs w:val="20"/>
              </w:rPr>
              <w:t>догазификации</w:t>
            </w:r>
            <w:proofErr w:type="spellEnd"/>
            <w:r w:rsidRPr="008570FA">
              <w:rPr>
                <w:color w:val="000000"/>
                <w:sz w:val="20"/>
                <w:szCs w:val="20"/>
              </w:rPr>
              <w:t xml:space="preserve"> до границ земельных участков - 10 745, исполнены мероприятия по подключению домовладений в рамках </w:t>
            </w:r>
            <w:proofErr w:type="spellStart"/>
            <w:r w:rsidRPr="008570FA">
              <w:rPr>
                <w:color w:val="000000"/>
                <w:sz w:val="20"/>
                <w:szCs w:val="20"/>
              </w:rPr>
              <w:t>догазификации</w:t>
            </w:r>
            <w:proofErr w:type="spellEnd"/>
            <w:r w:rsidRPr="008570FA">
              <w:rPr>
                <w:color w:val="000000"/>
                <w:sz w:val="20"/>
                <w:szCs w:val="20"/>
              </w:rPr>
              <w:t xml:space="preserve"> - 8 829.</w:t>
            </w:r>
          </w:p>
        </w:tc>
      </w:tr>
      <w:tr w:rsidR="00036A52" w:rsidRPr="00916DAB" w14:paraId="7331F25E"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2071A11" w14:textId="6510F9F8" w:rsidR="00036A52" w:rsidRPr="00DE1516" w:rsidRDefault="00036A52" w:rsidP="00036A52">
            <w:pPr>
              <w:ind w:firstLine="0"/>
              <w:jc w:val="center"/>
              <w:rPr>
                <w:rFonts w:eastAsia="Times New Roman"/>
                <w:color w:val="000000"/>
                <w:sz w:val="20"/>
                <w:szCs w:val="20"/>
                <w:lang w:eastAsia="ru-RU"/>
              </w:rPr>
            </w:pPr>
            <w:r w:rsidRPr="00DE1516">
              <w:rPr>
                <w:color w:val="000000"/>
                <w:sz w:val="20"/>
                <w:szCs w:val="20"/>
              </w:rPr>
              <w:t>3.3.4.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57FB9F8" w14:textId="3151B200" w:rsidR="00036A52" w:rsidRPr="00DE1516" w:rsidRDefault="00036A52" w:rsidP="00036A52">
            <w:pPr>
              <w:ind w:firstLine="0"/>
              <w:rPr>
                <w:rFonts w:eastAsia="Times New Roman"/>
                <w:color w:val="000000"/>
                <w:sz w:val="20"/>
                <w:szCs w:val="20"/>
                <w:lang w:eastAsia="ru-RU"/>
              </w:rPr>
            </w:pPr>
            <w:r w:rsidRPr="00DE1516">
              <w:rPr>
                <w:color w:val="000000"/>
                <w:sz w:val="20"/>
                <w:szCs w:val="20"/>
              </w:rPr>
              <w:t>Возмещение части затрат гражданам (льготным категориям лиц - многодетным семьям, инвалидам, участникам ВОВ, малоимущим) в связи с</w:t>
            </w:r>
            <w:r>
              <w:rPr>
                <w:color w:val="000000"/>
                <w:sz w:val="20"/>
                <w:szCs w:val="20"/>
              </w:rPr>
              <w:t> </w:t>
            </w:r>
            <w:r w:rsidRPr="00DE1516">
              <w:rPr>
                <w:color w:val="000000"/>
                <w:sz w:val="20"/>
                <w:szCs w:val="20"/>
              </w:rPr>
              <w:t>выполнением работ по</w:t>
            </w:r>
            <w:r>
              <w:rPr>
                <w:color w:val="000000"/>
                <w:sz w:val="20"/>
                <w:szCs w:val="20"/>
              </w:rPr>
              <w:t> </w:t>
            </w:r>
            <w:r w:rsidRPr="00DE1516">
              <w:rPr>
                <w:color w:val="000000"/>
                <w:sz w:val="20"/>
                <w:szCs w:val="20"/>
              </w:rPr>
              <w:t>подготовке внутридомового газового оборудования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00E36FD" w14:textId="1212F935" w:rsidR="00036A52" w:rsidRPr="00DE1516" w:rsidRDefault="00036A52" w:rsidP="00036A52">
            <w:pPr>
              <w:ind w:firstLine="0"/>
              <w:jc w:val="center"/>
              <w:rPr>
                <w:rFonts w:eastAsia="Times New Roman"/>
                <w:color w:val="000000"/>
                <w:sz w:val="20"/>
                <w:szCs w:val="20"/>
                <w:lang w:eastAsia="ru-RU"/>
              </w:rPr>
            </w:pPr>
            <w:r w:rsidRPr="00DE1516">
              <w:rPr>
                <w:color w:val="000000"/>
                <w:sz w:val="20"/>
                <w:szCs w:val="20"/>
              </w:rPr>
              <w:t xml:space="preserve">2021 – 2030 </w:t>
            </w:r>
            <w:proofErr w:type="spellStart"/>
            <w:r w:rsidRPr="00DE1516">
              <w:rPr>
                <w:color w:val="000000"/>
                <w:sz w:val="20"/>
                <w:szCs w:val="20"/>
              </w:rPr>
              <w:t>г.</w:t>
            </w:r>
            <w:proofErr w:type="gramStart"/>
            <w:r w:rsidRPr="00DE1516">
              <w:rPr>
                <w:color w:val="000000"/>
                <w:sz w:val="20"/>
                <w:szCs w:val="20"/>
              </w:rPr>
              <w:t>г</w:t>
            </w:r>
            <w:proofErr w:type="spellEnd"/>
            <w:proofErr w:type="gramEnd"/>
            <w:r w:rsidRPr="00DE151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C8D021A" w14:textId="05B455B4" w:rsidR="008570FA" w:rsidRPr="008570FA" w:rsidRDefault="008570FA" w:rsidP="008570FA">
            <w:pPr>
              <w:ind w:firstLine="0"/>
              <w:jc w:val="both"/>
              <w:rPr>
                <w:color w:val="000000"/>
                <w:sz w:val="20"/>
                <w:szCs w:val="20"/>
              </w:rPr>
            </w:pPr>
            <w:proofErr w:type="gramStart"/>
            <w:r w:rsidRPr="008570FA">
              <w:rPr>
                <w:color w:val="000000"/>
                <w:sz w:val="20"/>
                <w:szCs w:val="20"/>
              </w:rPr>
              <w:t xml:space="preserve">Постановлением Правительства Ивановской области от 22.02.2024 № 52-п «О дополнительной мере социальной поддержки граждан в виде предоставления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8570FA">
              <w:rPr>
                <w:color w:val="000000"/>
                <w:sz w:val="20"/>
                <w:szCs w:val="20"/>
              </w:rPr>
              <w:t>догазификации</w:t>
            </w:r>
            <w:proofErr w:type="spellEnd"/>
            <w:r w:rsidRPr="008570FA">
              <w:rPr>
                <w:color w:val="000000"/>
                <w:sz w:val="20"/>
                <w:szCs w:val="20"/>
              </w:rPr>
              <w:t xml:space="preserve"> в Ивановской области в 2024 и 2025</w:t>
            </w:r>
            <w:proofErr w:type="gramEnd"/>
            <w:r w:rsidRPr="008570FA">
              <w:rPr>
                <w:color w:val="000000"/>
                <w:sz w:val="20"/>
                <w:szCs w:val="20"/>
              </w:rPr>
              <w:t xml:space="preserve"> годах», ответственным </w:t>
            </w:r>
            <w:proofErr w:type="gramStart"/>
            <w:r w:rsidRPr="008570FA">
              <w:rPr>
                <w:color w:val="000000"/>
                <w:sz w:val="20"/>
                <w:szCs w:val="20"/>
              </w:rPr>
              <w:t>исполнителем</w:t>
            </w:r>
            <w:proofErr w:type="gramEnd"/>
            <w:r w:rsidRPr="008570FA">
              <w:rPr>
                <w:color w:val="000000"/>
                <w:sz w:val="20"/>
                <w:szCs w:val="20"/>
              </w:rPr>
              <w:t xml:space="preserve"> которого является Департамент социальной защиты населения Ивановской области, утвержден перечень льготных категорий граждан, обладающих правом на предоставление субсидии:</w:t>
            </w:r>
          </w:p>
          <w:p w14:paraId="689663EE" w14:textId="49843EEE" w:rsidR="008570FA" w:rsidRPr="008570FA" w:rsidRDefault="008570FA" w:rsidP="008570FA">
            <w:pPr>
              <w:ind w:firstLine="0"/>
              <w:jc w:val="both"/>
              <w:rPr>
                <w:color w:val="000000"/>
                <w:sz w:val="20"/>
                <w:szCs w:val="20"/>
              </w:rPr>
            </w:pPr>
            <w:r>
              <w:rPr>
                <w:color w:val="000000"/>
                <w:sz w:val="20"/>
                <w:szCs w:val="20"/>
              </w:rPr>
              <w:t>-</w:t>
            </w:r>
            <w:r w:rsidRPr="008570FA">
              <w:rPr>
                <w:color w:val="000000"/>
                <w:sz w:val="20"/>
                <w:szCs w:val="20"/>
              </w:rPr>
              <w:t xml:space="preserve"> ветераны Великой Отечественной войны;</w:t>
            </w:r>
          </w:p>
          <w:p w14:paraId="6C84878C" w14:textId="017A957F" w:rsidR="008570FA" w:rsidRPr="008570FA" w:rsidRDefault="008570FA" w:rsidP="008570FA">
            <w:pPr>
              <w:ind w:firstLine="0"/>
              <w:jc w:val="both"/>
              <w:rPr>
                <w:color w:val="000000"/>
                <w:sz w:val="20"/>
                <w:szCs w:val="20"/>
              </w:rPr>
            </w:pPr>
            <w:r>
              <w:rPr>
                <w:color w:val="000000"/>
                <w:sz w:val="20"/>
                <w:szCs w:val="20"/>
              </w:rPr>
              <w:t>-</w:t>
            </w:r>
            <w:r w:rsidRPr="008570FA">
              <w:rPr>
                <w:color w:val="000000"/>
                <w:sz w:val="20"/>
                <w:szCs w:val="20"/>
              </w:rPr>
              <w:t xml:space="preserve"> ветераны боевых действий;</w:t>
            </w:r>
          </w:p>
          <w:p w14:paraId="3351058A" w14:textId="2FE5C0BF" w:rsidR="008570FA" w:rsidRPr="008570FA" w:rsidRDefault="008570FA" w:rsidP="008570FA">
            <w:pPr>
              <w:ind w:firstLine="0"/>
              <w:jc w:val="both"/>
              <w:rPr>
                <w:color w:val="000000"/>
                <w:sz w:val="20"/>
                <w:szCs w:val="20"/>
              </w:rPr>
            </w:pPr>
            <w:r>
              <w:rPr>
                <w:color w:val="000000"/>
                <w:sz w:val="20"/>
                <w:szCs w:val="20"/>
              </w:rPr>
              <w:t>-</w:t>
            </w:r>
            <w:r w:rsidRPr="008570FA">
              <w:rPr>
                <w:color w:val="000000"/>
                <w:sz w:val="20"/>
                <w:szCs w:val="20"/>
              </w:rPr>
              <w:t xml:space="preserve"> инвалиды Великой Отечественной в</w:t>
            </w:r>
            <w:r>
              <w:rPr>
                <w:color w:val="000000"/>
                <w:sz w:val="20"/>
                <w:szCs w:val="20"/>
              </w:rPr>
              <w:t>ойны и инвалиды боевых действий;</w:t>
            </w:r>
          </w:p>
          <w:p w14:paraId="464E4664" w14:textId="395195F0" w:rsidR="008570FA" w:rsidRPr="008570FA" w:rsidRDefault="008570FA" w:rsidP="008570FA">
            <w:pPr>
              <w:ind w:firstLine="0"/>
              <w:jc w:val="both"/>
              <w:rPr>
                <w:color w:val="000000"/>
                <w:sz w:val="20"/>
                <w:szCs w:val="20"/>
              </w:rPr>
            </w:pPr>
            <w:r>
              <w:rPr>
                <w:color w:val="000000"/>
                <w:sz w:val="20"/>
                <w:szCs w:val="20"/>
              </w:rPr>
              <w:t>-</w:t>
            </w:r>
            <w:r w:rsidRPr="008570FA">
              <w:rPr>
                <w:color w:val="000000"/>
                <w:sz w:val="20"/>
                <w:szCs w:val="20"/>
              </w:rPr>
              <w:t xml:space="preserve"> члены семей погибших (умерших) инвалидов войны, участников Великой Отечественной войны, ветеранов боевых действий;</w:t>
            </w:r>
          </w:p>
          <w:p w14:paraId="43EF3A34" w14:textId="02581B00" w:rsidR="008570FA" w:rsidRPr="008570FA" w:rsidRDefault="008570FA" w:rsidP="008570FA">
            <w:pPr>
              <w:ind w:firstLine="0"/>
              <w:jc w:val="both"/>
              <w:rPr>
                <w:color w:val="000000"/>
                <w:sz w:val="20"/>
                <w:szCs w:val="20"/>
              </w:rPr>
            </w:pPr>
            <w:r>
              <w:rPr>
                <w:color w:val="000000"/>
                <w:sz w:val="20"/>
                <w:szCs w:val="20"/>
              </w:rPr>
              <w:t>-</w:t>
            </w:r>
            <w:r w:rsidRPr="008570FA">
              <w:rPr>
                <w:color w:val="000000"/>
                <w:sz w:val="20"/>
                <w:szCs w:val="20"/>
              </w:rPr>
              <w:t xml:space="preserve"> участники специальной военной операции и члены их семей;</w:t>
            </w:r>
          </w:p>
          <w:p w14:paraId="522E76A3" w14:textId="77777777" w:rsidR="008570FA" w:rsidRDefault="008570FA" w:rsidP="008570FA">
            <w:pPr>
              <w:ind w:firstLine="0"/>
              <w:jc w:val="both"/>
              <w:rPr>
                <w:color w:val="000000"/>
                <w:sz w:val="20"/>
                <w:szCs w:val="20"/>
              </w:rPr>
            </w:pPr>
            <w:r>
              <w:rPr>
                <w:color w:val="000000"/>
                <w:sz w:val="20"/>
                <w:szCs w:val="20"/>
              </w:rPr>
              <w:t>- инвалиды первой группы;</w:t>
            </w:r>
          </w:p>
          <w:p w14:paraId="3A84CE2E" w14:textId="7E59B2D4" w:rsidR="008570FA" w:rsidRPr="008570FA" w:rsidRDefault="008570FA" w:rsidP="008570FA">
            <w:pPr>
              <w:ind w:firstLine="0"/>
              <w:jc w:val="both"/>
              <w:rPr>
                <w:color w:val="000000"/>
                <w:sz w:val="20"/>
                <w:szCs w:val="20"/>
              </w:rPr>
            </w:pPr>
            <w:r>
              <w:rPr>
                <w:color w:val="000000"/>
                <w:sz w:val="20"/>
                <w:szCs w:val="20"/>
              </w:rPr>
              <w:t>-</w:t>
            </w:r>
            <w:r w:rsidRPr="008570FA">
              <w:rPr>
                <w:color w:val="000000"/>
                <w:sz w:val="20"/>
                <w:szCs w:val="20"/>
              </w:rPr>
              <w:t xml:space="preserve"> лица, осуществляющие уход за детьми-инвалидами;</w:t>
            </w:r>
          </w:p>
          <w:p w14:paraId="13E67D7A" w14:textId="35E500C1" w:rsidR="008570FA" w:rsidRPr="008570FA" w:rsidRDefault="008570FA" w:rsidP="008570FA">
            <w:pPr>
              <w:ind w:firstLine="0"/>
              <w:jc w:val="both"/>
              <w:rPr>
                <w:color w:val="000000"/>
                <w:sz w:val="20"/>
                <w:szCs w:val="20"/>
              </w:rPr>
            </w:pPr>
            <w:r>
              <w:rPr>
                <w:color w:val="000000"/>
                <w:sz w:val="20"/>
                <w:szCs w:val="20"/>
              </w:rPr>
              <w:t>-</w:t>
            </w:r>
            <w:r w:rsidRPr="008570FA">
              <w:rPr>
                <w:color w:val="000000"/>
                <w:sz w:val="20"/>
                <w:szCs w:val="20"/>
              </w:rPr>
              <w:t xml:space="preserve"> многодетные семьи;</w:t>
            </w:r>
          </w:p>
          <w:p w14:paraId="5C603DDB" w14:textId="6798C7DC" w:rsidR="00036A52" w:rsidRPr="00A17146" w:rsidRDefault="008570FA" w:rsidP="008570FA">
            <w:pPr>
              <w:ind w:firstLine="0"/>
              <w:jc w:val="both"/>
              <w:rPr>
                <w:rFonts w:eastAsia="Times New Roman"/>
                <w:color w:val="000000"/>
                <w:sz w:val="20"/>
                <w:szCs w:val="20"/>
                <w:highlight w:val="yellow"/>
                <w:lang w:eastAsia="ru-RU"/>
              </w:rPr>
            </w:pPr>
            <w:r>
              <w:rPr>
                <w:color w:val="000000"/>
                <w:sz w:val="20"/>
                <w:szCs w:val="20"/>
              </w:rPr>
              <w:t>-</w:t>
            </w:r>
            <w:r w:rsidRPr="008570FA">
              <w:rPr>
                <w:color w:val="000000"/>
                <w:sz w:val="20"/>
                <w:szCs w:val="20"/>
              </w:rPr>
              <w:t xml:space="preserve"> малоимущие граждане, в том числе малоимущие семьи с детьми.</w:t>
            </w:r>
          </w:p>
        </w:tc>
      </w:tr>
      <w:tr w:rsidR="00036A52" w:rsidRPr="00916DAB" w14:paraId="042DAA6C"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E2BEAFF" w14:textId="7B3C724B" w:rsidR="00036A52" w:rsidRPr="00DE1516" w:rsidRDefault="00036A52" w:rsidP="00036A52">
            <w:pPr>
              <w:ind w:firstLine="0"/>
              <w:jc w:val="center"/>
              <w:rPr>
                <w:rFonts w:eastAsia="Times New Roman"/>
                <w:color w:val="000000"/>
                <w:sz w:val="20"/>
                <w:szCs w:val="20"/>
                <w:lang w:eastAsia="ru-RU"/>
              </w:rPr>
            </w:pPr>
            <w:r w:rsidRPr="00DE1516">
              <w:rPr>
                <w:color w:val="000000"/>
                <w:sz w:val="20"/>
                <w:szCs w:val="20"/>
              </w:rPr>
              <w:t>3.3.5.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5E31360" w14:textId="45A1D6E8" w:rsidR="00036A52" w:rsidRPr="00DE1516" w:rsidRDefault="00036A52" w:rsidP="008570FA">
            <w:pPr>
              <w:ind w:firstLine="0"/>
              <w:rPr>
                <w:rFonts w:eastAsia="Times New Roman"/>
                <w:color w:val="000000"/>
                <w:sz w:val="20"/>
                <w:szCs w:val="20"/>
                <w:lang w:eastAsia="ru-RU"/>
              </w:rPr>
            </w:pPr>
            <w:r w:rsidRPr="00DE1516">
              <w:rPr>
                <w:color w:val="000000"/>
                <w:sz w:val="20"/>
                <w:szCs w:val="20"/>
              </w:rPr>
              <w:t>Выполнение обязатель</w:t>
            </w:r>
            <w:proofErr w:type="gramStart"/>
            <w:r w:rsidRPr="00DE1516">
              <w:rPr>
                <w:color w:val="000000"/>
                <w:sz w:val="20"/>
                <w:szCs w:val="20"/>
              </w:rPr>
              <w:t>ств Пр</w:t>
            </w:r>
            <w:proofErr w:type="gramEnd"/>
            <w:r w:rsidRPr="00DE1516">
              <w:rPr>
                <w:color w:val="000000"/>
                <w:sz w:val="20"/>
                <w:szCs w:val="20"/>
              </w:rPr>
              <w:t xml:space="preserve">авительства Ивановской области перед ПАО </w:t>
            </w:r>
            <w:r w:rsidR="008570FA">
              <w:rPr>
                <w:color w:val="000000"/>
                <w:sz w:val="20"/>
                <w:szCs w:val="20"/>
              </w:rPr>
              <w:t>«</w:t>
            </w:r>
            <w:r w:rsidRPr="00DE1516">
              <w:rPr>
                <w:color w:val="000000"/>
                <w:sz w:val="20"/>
                <w:szCs w:val="20"/>
              </w:rPr>
              <w:t>Газпром</w:t>
            </w:r>
            <w:r w:rsidR="008570FA">
              <w:rPr>
                <w:color w:val="000000"/>
                <w:sz w:val="20"/>
                <w:szCs w:val="20"/>
              </w:rPr>
              <w:t>»</w:t>
            </w:r>
            <w:r w:rsidRPr="00DE1516">
              <w:rPr>
                <w:color w:val="000000"/>
                <w:sz w:val="20"/>
                <w:szCs w:val="20"/>
              </w:rPr>
              <w:t xml:space="preserve"> по</w:t>
            </w:r>
            <w:r>
              <w:rPr>
                <w:color w:val="000000"/>
                <w:sz w:val="20"/>
                <w:szCs w:val="20"/>
              </w:rPr>
              <w:t> </w:t>
            </w:r>
            <w:r w:rsidRPr="00DE1516">
              <w:rPr>
                <w:color w:val="000000"/>
                <w:sz w:val="20"/>
                <w:szCs w:val="20"/>
              </w:rPr>
              <w:t>подготовке потребителей к</w:t>
            </w:r>
            <w:r>
              <w:rPr>
                <w:color w:val="000000"/>
                <w:sz w:val="20"/>
                <w:szCs w:val="20"/>
              </w:rPr>
              <w:t> </w:t>
            </w:r>
            <w:r w:rsidRPr="00DE1516">
              <w:rPr>
                <w:color w:val="000000"/>
                <w:sz w:val="20"/>
                <w:szCs w:val="20"/>
              </w:rPr>
              <w:t>приему газа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36B2272" w14:textId="7AFBCB25" w:rsidR="00036A52" w:rsidRPr="00DE1516" w:rsidRDefault="00036A52" w:rsidP="00036A52">
            <w:pPr>
              <w:ind w:firstLine="0"/>
              <w:jc w:val="center"/>
              <w:rPr>
                <w:rFonts w:eastAsia="Times New Roman"/>
                <w:color w:val="000000"/>
                <w:sz w:val="20"/>
                <w:szCs w:val="20"/>
                <w:lang w:eastAsia="ru-RU"/>
              </w:rPr>
            </w:pPr>
            <w:r w:rsidRPr="00DE1516">
              <w:rPr>
                <w:color w:val="000000"/>
                <w:sz w:val="20"/>
                <w:szCs w:val="20"/>
              </w:rPr>
              <w:t xml:space="preserve">2021 – 2030 </w:t>
            </w:r>
            <w:proofErr w:type="spellStart"/>
            <w:r w:rsidRPr="00DE1516">
              <w:rPr>
                <w:color w:val="000000"/>
                <w:sz w:val="20"/>
                <w:szCs w:val="20"/>
              </w:rPr>
              <w:t>г.</w:t>
            </w:r>
            <w:proofErr w:type="gramStart"/>
            <w:r w:rsidRPr="00DE1516">
              <w:rPr>
                <w:color w:val="000000"/>
                <w:sz w:val="20"/>
                <w:szCs w:val="20"/>
              </w:rPr>
              <w:t>г</w:t>
            </w:r>
            <w:proofErr w:type="spellEnd"/>
            <w:proofErr w:type="gramEnd"/>
            <w:r w:rsidRPr="00DE1516">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015175A" w14:textId="1CEE8670" w:rsidR="00036A52" w:rsidRPr="00A17146" w:rsidRDefault="008570FA" w:rsidP="00036A52">
            <w:pPr>
              <w:ind w:firstLine="0"/>
              <w:jc w:val="both"/>
              <w:rPr>
                <w:rFonts w:eastAsia="Times New Roman"/>
                <w:color w:val="000000"/>
                <w:sz w:val="20"/>
                <w:szCs w:val="20"/>
                <w:highlight w:val="yellow"/>
                <w:lang w:eastAsia="ru-RU"/>
              </w:rPr>
            </w:pPr>
            <w:r w:rsidRPr="008570FA">
              <w:rPr>
                <w:color w:val="000000"/>
                <w:sz w:val="20"/>
                <w:szCs w:val="20"/>
              </w:rPr>
              <w:t xml:space="preserve">В </w:t>
            </w:r>
            <w:proofErr w:type="gramStart"/>
            <w:r w:rsidRPr="008570FA">
              <w:rPr>
                <w:color w:val="000000"/>
                <w:sz w:val="20"/>
                <w:szCs w:val="20"/>
              </w:rPr>
              <w:t>октябре</w:t>
            </w:r>
            <w:proofErr w:type="gramEnd"/>
            <w:r w:rsidRPr="008570FA">
              <w:rPr>
                <w:color w:val="000000"/>
                <w:sz w:val="20"/>
                <w:szCs w:val="20"/>
              </w:rPr>
              <w:t xml:space="preserve"> 2024 года согласована и утверждена Дорожная карта по исполнению обязательств Правительством Ивановской области по подготовке потребителей (котельных) в рамках Программы развития газоснабжения и газификации Ивановской области на период 2021</w:t>
            </w:r>
            <w:r>
              <w:rPr>
                <w:color w:val="000000"/>
                <w:sz w:val="20"/>
                <w:szCs w:val="20"/>
              </w:rPr>
              <w:t xml:space="preserve"> </w:t>
            </w:r>
            <w:r w:rsidRPr="008570FA">
              <w:rPr>
                <w:color w:val="000000"/>
                <w:sz w:val="20"/>
                <w:szCs w:val="20"/>
              </w:rPr>
              <w:t>-</w:t>
            </w:r>
            <w:r>
              <w:rPr>
                <w:color w:val="000000"/>
                <w:sz w:val="20"/>
                <w:szCs w:val="20"/>
              </w:rPr>
              <w:t xml:space="preserve"> </w:t>
            </w:r>
            <w:r w:rsidRPr="008570FA">
              <w:rPr>
                <w:color w:val="000000"/>
                <w:sz w:val="20"/>
                <w:szCs w:val="20"/>
              </w:rPr>
              <w:t>2025 годов, включающая 41 котельную.</w:t>
            </w:r>
          </w:p>
        </w:tc>
      </w:tr>
      <w:tr w:rsidR="00036A52" w:rsidRPr="00916DAB" w14:paraId="603518B9" w14:textId="77777777" w:rsidTr="003703B7">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4400727E" w14:textId="20102383" w:rsidR="00036A52" w:rsidRPr="00C34D38" w:rsidRDefault="00036A52" w:rsidP="00036A52">
            <w:pPr>
              <w:ind w:firstLine="0"/>
              <w:jc w:val="center"/>
              <w:rPr>
                <w:rFonts w:eastAsia="Times New Roman"/>
                <w:color w:val="000000"/>
                <w:sz w:val="20"/>
                <w:szCs w:val="20"/>
                <w:lang w:eastAsia="ru-RU"/>
              </w:rPr>
            </w:pPr>
            <w:r w:rsidRPr="00C34D38">
              <w:rPr>
                <w:rFonts w:eastAsia="Times New Roman"/>
                <w:color w:val="000000"/>
                <w:sz w:val="20"/>
                <w:szCs w:val="20"/>
                <w:lang w:eastAsia="ru-RU"/>
              </w:rPr>
              <w:t>Цель 3.4. Развитие жилищно-коммунальной инфраструктуры Ивановской области</w:t>
            </w:r>
          </w:p>
        </w:tc>
      </w:tr>
      <w:tr w:rsidR="00036A52" w:rsidRPr="00916DAB" w14:paraId="2D768956"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0025FF3" w14:textId="4712DA86" w:rsidR="00036A52" w:rsidRPr="00EB093B" w:rsidRDefault="00036A52" w:rsidP="00036A52">
            <w:pPr>
              <w:ind w:firstLine="0"/>
              <w:jc w:val="center"/>
              <w:rPr>
                <w:rFonts w:eastAsia="Times New Roman"/>
                <w:color w:val="000000"/>
                <w:sz w:val="20"/>
                <w:szCs w:val="20"/>
                <w:lang w:eastAsia="ru-RU"/>
              </w:rPr>
            </w:pPr>
            <w:r w:rsidRPr="00EB093B">
              <w:rPr>
                <w:color w:val="000000"/>
                <w:sz w:val="20"/>
                <w:szCs w:val="20"/>
              </w:rPr>
              <w:t>3.4.1.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627D8F4" w14:textId="39561821" w:rsidR="00036A52" w:rsidRPr="00EB093B" w:rsidRDefault="00036A52" w:rsidP="00036A52">
            <w:pPr>
              <w:ind w:firstLine="0"/>
              <w:rPr>
                <w:rFonts w:eastAsia="Times New Roman"/>
                <w:color w:val="000000"/>
                <w:sz w:val="20"/>
                <w:szCs w:val="20"/>
                <w:lang w:eastAsia="ru-RU"/>
              </w:rPr>
            </w:pPr>
            <w:r w:rsidRPr="00EB093B">
              <w:rPr>
                <w:color w:val="000000"/>
                <w:sz w:val="20"/>
                <w:szCs w:val="20"/>
              </w:rPr>
              <w:t>Сокращение размера платы граждан и надежное функционирование хозяйствующих субъектов жилищно-коммунального комплекса региона с качественным предоставлением жилищно-коммунальных услуг всем группам потребителей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1BABCDD" w14:textId="36E86E79" w:rsidR="00036A52" w:rsidRPr="00EB093B" w:rsidRDefault="00036A52" w:rsidP="00036A52">
            <w:pPr>
              <w:ind w:firstLine="0"/>
              <w:jc w:val="center"/>
              <w:rPr>
                <w:rFonts w:eastAsia="Times New Roman"/>
                <w:color w:val="000000"/>
                <w:sz w:val="20"/>
                <w:szCs w:val="20"/>
                <w:lang w:eastAsia="ru-RU"/>
              </w:rPr>
            </w:pPr>
            <w:r w:rsidRPr="00EB093B">
              <w:rPr>
                <w:color w:val="000000"/>
                <w:sz w:val="20"/>
                <w:szCs w:val="20"/>
              </w:rPr>
              <w:t xml:space="preserve">2021 – 2030 </w:t>
            </w:r>
            <w:proofErr w:type="spellStart"/>
            <w:r w:rsidRPr="00EB093B">
              <w:rPr>
                <w:color w:val="000000"/>
                <w:sz w:val="20"/>
                <w:szCs w:val="20"/>
              </w:rPr>
              <w:t>г.</w:t>
            </w:r>
            <w:proofErr w:type="gramStart"/>
            <w:r w:rsidRPr="00EB093B">
              <w:rPr>
                <w:color w:val="000000"/>
                <w:sz w:val="20"/>
                <w:szCs w:val="20"/>
              </w:rPr>
              <w:t>г</w:t>
            </w:r>
            <w:proofErr w:type="spellEnd"/>
            <w:proofErr w:type="gramEnd"/>
            <w:r w:rsidRPr="00EB093B">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EA58CAB" w14:textId="30D0F9B3" w:rsidR="00D6256D" w:rsidRPr="00D6256D" w:rsidRDefault="00D6256D" w:rsidP="00D6256D">
            <w:pPr>
              <w:ind w:firstLine="0"/>
              <w:jc w:val="both"/>
              <w:rPr>
                <w:color w:val="000000"/>
                <w:sz w:val="20"/>
                <w:szCs w:val="20"/>
              </w:rPr>
            </w:pPr>
            <w:proofErr w:type="gramStart"/>
            <w:r w:rsidRPr="00D6256D">
              <w:rPr>
                <w:color w:val="000000"/>
                <w:sz w:val="20"/>
                <w:szCs w:val="20"/>
              </w:rPr>
              <w:t xml:space="preserve">В целях реализации в 2024 году регионального проекта «Модернизация объектов коммунальной инфраструктуры для обеспечения услугами жилищно-коммунального хозяйства населения Ивановской области» государственной программы «Обеспечение услугами жилищно-коммунального хозяйства населения Ивановской области», утвержденной постановлением Правительства Ивановской области от 06.12.2017 № 458-п, Департаментом </w:t>
            </w:r>
            <w:r>
              <w:rPr>
                <w:color w:val="000000"/>
                <w:sz w:val="20"/>
                <w:szCs w:val="20"/>
              </w:rPr>
              <w:t>жилищно-коммунального хозяйства Ивановской области</w:t>
            </w:r>
            <w:r w:rsidRPr="00D6256D">
              <w:rPr>
                <w:color w:val="000000"/>
                <w:sz w:val="20"/>
                <w:szCs w:val="20"/>
              </w:rPr>
              <w:t xml:space="preserve"> проведено 7 отборов, заключены соглашения о предоставлении субсидии с 24</w:t>
            </w:r>
            <w:r>
              <w:rPr>
                <w:color w:val="000000"/>
                <w:sz w:val="20"/>
                <w:szCs w:val="20"/>
              </w:rPr>
              <w:t> </w:t>
            </w:r>
            <w:r w:rsidRPr="00D6256D">
              <w:rPr>
                <w:color w:val="000000"/>
                <w:sz w:val="20"/>
                <w:szCs w:val="20"/>
              </w:rPr>
              <w:t>муниципальными образованиями.</w:t>
            </w:r>
            <w:proofErr w:type="gramEnd"/>
          </w:p>
          <w:p w14:paraId="708CECF7" w14:textId="77777777" w:rsidR="00D6256D" w:rsidRDefault="00D6256D" w:rsidP="00D6256D">
            <w:pPr>
              <w:ind w:firstLine="0"/>
              <w:jc w:val="both"/>
              <w:rPr>
                <w:color w:val="000000"/>
                <w:sz w:val="20"/>
                <w:szCs w:val="20"/>
              </w:rPr>
            </w:pPr>
            <w:r w:rsidRPr="00D6256D">
              <w:rPr>
                <w:color w:val="000000"/>
                <w:sz w:val="20"/>
                <w:szCs w:val="20"/>
              </w:rPr>
              <w:t xml:space="preserve">В 2024 году муниципальным образованиям перечислены субсидии на сумму 161,1 </w:t>
            </w:r>
            <w:proofErr w:type="gramStart"/>
            <w:r w:rsidRPr="00D6256D">
              <w:rPr>
                <w:color w:val="000000"/>
                <w:sz w:val="20"/>
                <w:szCs w:val="20"/>
              </w:rPr>
              <w:t>млн</w:t>
            </w:r>
            <w:proofErr w:type="gramEnd"/>
            <w:r w:rsidRPr="00D6256D">
              <w:rPr>
                <w:color w:val="000000"/>
                <w:sz w:val="20"/>
                <w:szCs w:val="20"/>
              </w:rPr>
              <w:t xml:space="preserve"> рублей, с использованием которых выполнены следующие мероприятия: </w:t>
            </w:r>
          </w:p>
          <w:p w14:paraId="1C68BA51" w14:textId="77777777" w:rsidR="00D6256D" w:rsidRDefault="00D6256D" w:rsidP="00D6256D">
            <w:pPr>
              <w:ind w:firstLine="0"/>
              <w:jc w:val="both"/>
              <w:rPr>
                <w:color w:val="000000"/>
                <w:sz w:val="20"/>
                <w:szCs w:val="20"/>
              </w:rPr>
            </w:pPr>
            <w:r w:rsidRPr="00D6256D">
              <w:rPr>
                <w:color w:val="000000"/>
                <w:sz w:val="20"/>
                <w:szCs w:val="20"/>
              </w:rPr>
              <w:t xml:space="preserve">капитальный ремонт котельных - 9 шт., </w:t>
            </w:r>
          </w:p>
          <w:p w14:paraId="5C844860" w14:textId="77777777" w:rsidR="00D6256D" w:rsidRDefault="00D6256D" w:rsidP="00D6256D">
            <w:pPr>
              <w:ind w:firstLine="0"/>
              <w:jc w:val="both"/>
              <w:rPr>
                <w:color w:val="000000"/>
                <w:sz w:val="20"/>
                <w:szCs w:val="20"/>
              </w:rPr>
            </w:pPr>
            <w:r w:rsidRPr="00D6256D">
              <w:rPr>
                <w:color w:val="000000"/>
                <w:sz w:val="20"/>
                <w:szCs w:val="20"/>
              </w:rPr>
              <w:t xml:space="preserve">ремонт и замена тепловых сетей - 13,7 км, </w:t>
            </w:r>
          </w:p>
          <w:p w14:paraId="301266F8" w14:textId="5876B17F" w:rsidR="00D6256D" w:rsidRPr="00D6256D" w:rsidRDefault="00D6256D" w:rsidP="00D6256D">
            <w:pPr>
              <w:ind w:firstLine="0"/>
              <w:jc w:val="both"/>
              <w:rPr>
                <w:color w:val="000000"/>
                <w:sz w:val="20"/>
                <w:szCs w:val="20"/>
              </w:rPr>
            </w:pPr>
            <w:r w:rsidRPr="00D6256D">
              <w:rPr>
                <w:color w:val="000000"/>
                <w:sz w:val="20"/>
                <w:szCs w:val="20"/>
              </w:rPr>
              <w:t>ремонт и замена водопроводных сетей - 5,4 км.</w:t>
            </w:r>
          </w:p>
          <w:p w14:paraId="53EC5B47" w14:textId="7A7BE9EB" w:rsidR="00036A52" w:rsidRPr="00A17146" w:rsidRDefault="00D6256D" w:rsidP="00D6256D">
            <w:pPr>
              <w:ind w:firstLine="0"/>
              <w:jc w:val="both"/>
              <w:rPr>
                <w:rFonts w:eastAsia="Times New Roman"/>
                <w:color w:val="000000"/>
                <w:sz w:val="20"/>
                <w:szCs w:val="20"/>
                <w:highlight w:val="yellow"/>
                <w:lang w:eastAsia="ru-RU"/>
              </w:rPr>
            </w:pPr>
            <w:r w:rsidRPr="00D6256D">
              <w:rPr>
                <w:color w:val="000000"/>
                <w:sz w:val="20"/>
                <w:szCs w:val="20"/>
              </w:rPr>
              <w:t xml:space="preserve">В 2024 году дополнительно перечислена субсидия 2 муниципальным образованиям на сумму 6,0 </w:t>
            </w:r>
            <w:proofErr w:type="gramStart"/>
            <w:r w:rsidRPr="00D6256D">
              <w:rPr>
                <w:color w:val="000000"/>
                <w:sz w:val="20"/>
                <w:szCs w:val="20"/>
              </w:rPr>
              <w:t>млн</w:t>
            </w:r>
            <w:proofErr w:type="gramEnd"/>
            <w:r w:rsidRPr="00D6256D">
              <w:rPr>
                <w:color w:val="000000"/>
                <w:sz w:val="20"/>
                <w:szCs w:val="20"/>
              </w:rPr>
              <w:t xml:space="preserve"> рублей в целях оплаты муниципальных контрактов, заключенных в 2023 году.</w:t>
            </w:r>
          </w:p>
        </w:tc>
      </w:tr>
      <w:tr w:rsidR="00D6256D" w:rsidRPr="00916DAB" w14:paraId="49EB9F19"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77F7A37" w14:textId="567FAF7D" w:rsidR="00D6256D" w:rsidRPr="00EB093B" w:rsidRDefault="00D6256D" w:rsidP="00D6256D">
            <w:pPr>
              <w:ind w:firstLine="0"/>
              <w:jc w:val="center"/>
              <w:rPr>
                <w:rFonts w:eastAsia="Times New Roman"/>
                <w:color w:val="000000"/>
                <w:sz w:val="20"/>
                <w:szCs w:val="20"/>
                <w:lang w:eastAsia="ru-RU"/>
              </w:rPr>
            </w:pPr>
            <w:r w:rsidRPr="00EB093B">
              <w:rPr>
                <w:color w:val="000000"/>
                <w:sz w:val="20"/>
                <w:szCs w:val="20"/>
              </w:rPr>
              <w:t>3.4.2.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0805EE2" w14:textId="7B7C24F3" w:rsidR="00D6256D" w:rsidRPr="00EB093B" w:rsidRDefault="00D6256D" w:rsidP="00D6256D">
            <w:pPr>
              <w:ind w:firstLine="0"/>
              <w:rPr>
                <w:rFonts w:eastAsia="Times New Roman"/>
                <w:color w:val="000000"/>
                <w:sz w:val="20"/>
                <w:szCs w:val="20"/>
                <w:lang w:eastAsia="ru-RU"/>
              </w:rPr>
            </w:pPr>
            <w:r w:rsidRPr="00EB093B">
              <w:rPr>
                <w:color w:val="000000"/>
                <w:sz w:val="20"/>
                <w:szCs w:val="20"/>
              </w:rPr>
              <w:t>Развитие надежного, социально ответственного, ориентированного на высокое качество предоставляемых коммунальных услуг потребителям жилищно-коммунального сектора региона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7C4C1D8" w14:textId="64A2769C" w:rsidR="00D6256D" w:rsidRPr="00EB093B" w:rsidRDefault="00D6256D" w:rsidP="00D6256D">
            <w:pPr>
              <w:ind w:firstLine="0"/>
              <w:jc w:val="center"/>
              <w:rPr>
                <w:rFonts w:eastAsia="Times New Roman"/>
                <w:color w:val="000000"/>
                <w:sz w:val="20"/>
                <w:szCs w:val="20"/>
                <w:lang w:eastAsia="ru-RU"/>
              </w:rPr>
            </w:pPr>
            <w:r w:rsidRPr="00EB093B">
              <w:rPr>
                <w:color w:val="000000"/>
                <w:sz w:val="20"/>
                <w:szCs w:val="20"/>
              </w:rPr>
              <w:t xml:space="preserve">2021 – 2030 </w:t>
            </w:r>
            <w:proofErr w:type="spellStart"/>
            <w:r w:rsidRPr="00EB093B">
              <w:rPr>
                <w:color w:val="000000"/>
                <w:sz w:val="20"/>
                <w:szCs w:val="20"/>
              </w:rPr>
              <w:t>г.</w:t>
            </w:r>
            <w:proofErr w:type="gramStart"/>
            <w:r w:rsidRPr="00EB093B">
              <w:rPr>
                <w:color w:val="000000"/>
                <w:sz w:val="20"/>
                <w:szCs w:val="20"/>
              </w:rPr>
              <w:t>г</w:t>
            </w:r>
            <w:proofErr w:type="spellEnd"/>
            <w:proofErr w:type="gramEnd"/>
            <w:r w:rsidRPr="00EB093B">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E24B798" w14:textId="61E391A1" w:rsidR="00D6256D" w:rsidRPr="00D6256D" w:rsidRDefault="00D6256D" w:rsidP="00D6256D">
            <w:pPr>
              <w:ind w:firstLine="0"/>
              <w:jc w:val="both"/>
              <w:rPr>
                <w:color w:val="000000"/>
                <w:sz w:val="20"/>
                <w:szCs w:val="20"/>
              </w:rPr>
            </w:pPr>
            <w:r w:rsidRPr="00D6256D">
              <w:rPr>
                <w:color w:val="000000"/>
                <w:sz w:val="20"/>
                <w:szCs w:val="20"/>
              </w:rPr>
              <w:t xml:space="preserve">Ежегодно Департамент </w:t>
            </w:r>
            <w:r>
              <w:rPr>
                <w:color w:val="000000"/>
                <w:sz w:val="20"/>
                <w:szCs w:val="20"/>
              </w:rPr>
              <w:t>жилищно-коммунального хозяйства Ивановской области</w:t>
            </w:r>
            <w:r w:rsidRPr="00D6256D">
              <w:rPr>
                <w:color w:val="000000"/>
                <w:sz w:val="20"/>
                <w:szCs w:val="20"/>
              </w:rPr>
              <w:t xml:space="preserve"> формирует областной фонд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Ивановской области, и ликвидации их последствий.</w:t>
            </w:r>
          </w:p>
          <w:p w14:paraId="648BBC90" w14:textId="7F4D6C88" w:rsidR="00D6256D" w:rsidRPr="00D6256D" w:rsidRDefault="00D6256D" w:rsidP="00D6256D">
            <w:pPr>
              <w:ind w:firstLine="0"/>
              <w:jc w:val="both"/>
              <w:rPr>
                <w:color w:val="000000"/>
                <w:sz w:val="20"/>
                <w:szCs w:val="20"/>
              </w:rPr>
            </w:pPr>
            <w:r w:rsidRPr="00D6256D">
              <w:rPr>
                <w:color w:val="000000"/>
                <w:sz w:val="20"/>
                <w:szCs w:val="20"/>
              </w:rPr>
              <w:t xml:space="preserve">В течение 2024 года из областного фонда выделено ресурсов на сумму 2,3 </w:t>
            </w:r>
            <w:proofErr w:type="gramStart"/>
            <w:r w:rsidRPr="00D6256D">
              <w:rPr>
                <w:color w:val="000000"/>
                <w:sz w:val="20"/>
                <w:szCs w:val="20"/>
              </w:rPr>
              <w:t>млн</w:t>
            </w:r>
            <w:proofErr w:type="gramEnd"/>
            <w:r w:rsidRPr="00D6256D">
              <w:rPr>
                <w:color w:val="000000"/>
                <w:sz w:val="20"/>
                <w:szCs w:val="20"/>
              </w:rPr>
              <w:t xml:space="preserve"> руб</w:t>
            </w:r>
            <w:r>
              <w:rPr>
                <w:color w:val="000000"/>
                <w:sz w:val="20"/>
                <w:szCs w:val="20"/>
              </w:rPr>
              <w:t>лей</w:t>
            </w:r>
            <w:r w:rsidRPr="00D6256D">
              <w:rPr>
                <w:color w:val="000000"/>
                <w:sz w:val="20"/>
                <w:szCs w:val="20"/>
              </w:rPr>
              <w:t>, в том числе</w:t>
            </w:r>
            <w:r>
              <w:rPr>
                <w:color w:val="000000"/>
                <w:sz w:val="20"/>
                <w:szCs w:val="20"/>
              </w:rPr>
              <w:t xml:space="preserve"> </w:t>
            </w:r>
            <w:r w:rsidRPr="00D6256D">
              <w:rPr>
                <w:color w:val="000000"/>
                <w:sz w:val="20"/>
                <w:szCs w:val="20"/>
              </w:rPr>
              <w:t>8 погружных насосов</w:t>
            </w:r>
            <w:r>
              <w:rPr>
                <w:color w:val="000000"/>
                <w:sz w:val="20"/>
                <w:szCs w:val="20"/>
              </w:rPr>
              <w:t xml:space="preserve"> и </w:t>
            </w:r>
            <w:r w:rsidRPr="00D6256D">
              <w:rPr>
                <w:color w:val="000000"/>
                <w:sz w:val="20"/>
                <w:szCs w:val="20"/>
              </w:rPr>
              <w:t>1</w:t>
            </w:r>
            <w:r>
              <w:rPr>
                <w:color w:val="000000"/>
                <w:sz w:val="20"/>
                <w:szCs w:val="20"/>
              </w:rPr>
              <w:t> </w:t>
            </w:r>
            <w:r w:rsidRPr="00D6256D">
              <w:rPr>
                <w:color w:val="000000"/>
                <w:sz w:val="20"/>
                <w:szCs w:val="20"/>
              </w:rPr>
              <w:t>518 погонных метров труб.</w:t>
            </w:r>
          </w:p>
          <w:p w14:paraId="5FCDBBE0" w14:textId="2F552D86" w:rsidR="00D6256D" w:rsidRPr="00D6256D" w:rsidRDefault="00D6256D" w:rsidP="00D6256D">
            <w:pPr>
              <w:ind w:firstLine="0"/>
              <w:jc w:val="both"/>
              <w:rPr>
                <w:color w:val="000000"/>
                <w:sz w:val="20"/>
                <w:szCs w:val="20"/>
              </w:rPr>
            </w:pPr>
            <w:r w:rsidRPr="00D6256D">
              <w:rPr>
                <w:color w:val="000000"/>
                <w:sz w:val="20"/>
                <w:szCs w:val="20"/>
              </w:rPr>
              <w:t xml:space="preserve">В целях пополнения запасов Департаментом </w:t>
            </w:r>
            <w:r>
              <w:rPr>
                <w:color w:val="000000"/>
                <w:sz w:val="20"/>
                <w:szCs w:val="20"/>
              </w:rPr>
              <w:t>жилищно-коммунального хозяйства Ивановской области</w:t>
            </w:r>
            <w:r w:rsidRPr="00D6256D">
              <w:rPr>
                <w:color w:val="000000"/>
                <w:sz w:val="20"/>
                <w:szCs w:val="20"/>
              </w:rPr>
              <w:t xml:space="preserve"> приобретено 13 погружных насосов и 1</w:t>
            </w:r>
            <w:r>
              <w:rPr>
                <w:color w:val="000000"/>
                <w:sz w:val="20"/>
                <w:szCs w:val="20"/>
              </w:rPr>
              <w:t> </w:t>
            </w:r>
            <w:r w:rsidRPr="00D6256D">
              <w:rPr>
                <w:color w:val="000000"/>
                <w:sz w:val="20"/>
                <w:szCs w:val="20"/>
              </w:rPr>
              <w:t xml:space="preserve">212 погонных метров труб на сумму 4,8 </w:t>
            </w:r>
            <w:proofErr w:type="gramStart"/>
            <w:r w:rsidRPr="00D6256D">
              <w:rPr>
                <w:color w:val="000000"/>
                <w:sz w:val="20"/>
                <w:szCs w:val="20"/>
              </w:rPr>
              <w:t>млн</w:t>
            </w:r>
            <w:proofErr w:type="gramEnd"/>
            <w:r w:rsidRPr="00D6256D">
              <w:rPr>
                <w:color w:val="000000"/>
                <w:sz w:val="20"/>
                <w:szCs w:val="20"/>
              </w:rPr>
              <w:t xml:space="preserve"> рублей.</w:t>
            </w:r>
          </w:p>
          <w:p w14:paraId="624D48B8" w14:textId="0ED975D4" w:rsidR="00D6256D" w:rsidRPr="00D6256D" w:rsidRDefault="00D6256D" w:rsidP="00D6256D">
            <w:pPr>
              <w:ind w:firstLine="0"/>
              <w:jc w:val="both"/>
              <w:rPr>
                <w:color w:val="000000"/>
                <w:sz w:val="20"/>
                <w:szCs w:val="20"/>
              </w:rPr>
            </w:pPr>
            <w:r w:rsidRPr="00D6256D">
              <w:rPr>
                <w:color w:val="000000"/>
                <w:sz w:val="20"/>
                <w:szCs w:val="20"/>
              </w:rPr>
              <w:t xml:space="preserve">В </w:t>
            </w:r>
            <w:proofErr w:type="gramStart"/>
            <w:r w:rsidRPr="00D6256D">
              <w:rPr>
                <w:color w:val="000000"/>
                <w:sz w:val="20"/>
                <w:szCs w:val="20"/>
              </w:rPr>
              <w:t>рамках</w:t>
            </w:r>
            <w:proofErr w:type="gramEnd"/>
            <w:r w:rsidRPr="00D6256D">
              <w:rPr>
                <w:color w:val="000000"/>
                <w:sz w:val="20"/>
                <w:szCs w:val="20"/>
              </w:rPr>
              <w:t xml:space="preserve"> реализации регионального проекта «Чистая вода» национального проекта «Жилье и городская среда» на территории Ивановской области в 2024 году завершилось строительство станции обезжелезивания</w:t>
            </w:r>
            <w:r>
              <w:rPr>
                <w:color w:val="000000"/>
                <w:sz w:val="20"/>
                <w:szCs w:val="20"/>
              </w:rPr>
              <w:t xml:space="preserve"> в</w:t>
            </w:r>
            <w:r w:rsidRPr="00D6256D">
              <w:rPr>
                <w:color w:val="000000"/>
                <w:sz w:val="20"/>
                <w:szCs w:val="20"/>
              </w:rPr>
              <w:t xml:space="preserve"> г. Гаврилов Посад Ивановской области. I этап. На 2024 год было запланировано финансирование в размере 220 </w:t>
            </w:r>
            <w:proofErr w:type="gramStart"/>
            <w:r w:rsidRPr="00D6256D">
              <w:rPr>
                <w:color w:val="000000"/>
                <w:sz w:val="20"/>
                <w:szCs w:val="20"/>
              </w:rPr>
              <w:t>млн</w:t>
            </w:r>
            <w:proofErr w:type="gramEnd"/>
            <w:r w:rsidRPr="00D6256D">
              <w:rPr>
                <w:color w:val="000000"/>
                <w:sz w:val="20"/>
                <w:szCs w:val="20"/>
              </w:rPr>
              <w:t xml:space="preserve"> рублей за счет средств федерального бюджета, областного бюджета и АО «Водоканал». По состоянию на 01.01.2025 кассовый расход составляет 202,90 </w:t>
            </w:r>
            <w:proofErr w:type="gramStart"/>
            <w:r w:rsidRPr="00D6256D">
              <w:rPr>
                <w:color w:val="000000"/>
                <w:sz w:val="20"/>
                <w:szCs w:val="20"/>
              </w:rPr>
              <w:t>млн</w:t>
            </w:r>
            <w:proofErr w:type="gramEnd"/>
            <w:r w:rsidRPr="00D6256D">
              <w:rPr>
                <w:color w:val="000000"/>
                <w:sz w:val="20"/>
                <w:szCs w:val="20"/>
              </w:rPr>
              <w:t xml:space="preserve"> рублей.</w:t>
            </w:r>
          </w:p>
        </w:tc>
      </w:tr>
      <w:tr w:rsidR="00036A52" w:rsidRPr="00916DAB" w14:paraId="1B1D7304"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F435D44" w14:textId="5AB3FBAB" w:rsidR="00036A52" w:rsidRPr="00EB093B" w:rsidRDefault="00036A52" w:rsidP="00036A52">
            <w:pPr>
              <w:ind w:firstLine="0"/>
              <w:jc w:val="center"/>
              <w:rPr>
                <w:rFonts w:eastAsia="Times New Roman"/>
                <w:color w:val="000000"/>
                <w:sz w:val="20"/>
                <w:szCs w:val="20"/>
                <w:lang w:eastAsia="ru-RU"/>
              </w:rPr>
            </w:pPr>
            <w:r w:rsidRPr="00EB093B">
              <w:rPr>
                <w:color w:val="000000"/>
                <w:sz w:val="20"/>
                <w:szCs w:val="20"/>
              </w:rPr>
              <w:t>3.4.3.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65DFC15" w14:textId="45CABA7E" w:rsidR="00036A52" w:rsidRPr="00EB093B" w:rsidRDefault="00036A52" w:rsidP="00036A52">
            <w:pPr>
              <w:ind w:firstLine="0"/>
              <w:rPr>
                <w:rFonts w:eastAsia="Times New Roman"/>
                <w:color w:val="000000"/>
                <w:sz w:val="20"/>
                <w:szCs w:val="20"/>
                <w:lang w:eastAsia="ru-RU"/>
              </w:rPr>
            </w:pPr>
            <w:r w:rsidRPr="00EB093B">
              <w:rPr>
                <w:color w:val="000000"/>
                <w:sz w:val="20"/>
                <w:szCs w:val="20"/>
              </w:rPr>
              <w:t>Надежное снабжение тепловой энергией населения и прочих потребителей</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E9C6733" w14:textId="0D6158C8" w:rsidR="00036A52" w:rsidRPr="00EB093B" w:rsidRDefault="00036A52" w:rsidP="00036A52">
            <w:pPr>
              <w:ind w:firstLine="0"/>
              <w:jc w:val="center"/>
              <w:rPr>
                <w:rFonts w:eastAsia="Times New Roman"/>
                <w:color w:val="000000"/>
                <w:sz w:val="20"/>
                <w:szCs w:val="20"/>
                <w:lang w:eastAsia="ru-RU"/>
              </w:rPr>
            </w:pPr>
            <w:r w:rsidRPr="00EB093B">
              <w:rPr>
                <w:color w:val="000000"/>
                <w:sz w:val="20"/>
                <w:szCs w:val="20"/>
              </w:rPr>
              <w:t xml:space="preserve">2021 – 2030 </w:t>
            </w:r>
            <w:proofErr w:type="spellStart"/>
            <w:r w:rsidRPr="00EB093B">
              <w:rPr>
                <w:color w:val="000000"/>
                <w:sz w:val="20"/>
                <w:szCs w:val="20"/>
              </w:rPr>
              <w:t>г.</w:t>
            </w:r>
            <w:proofErr w:type="gramStart"/>
            <w:r w:rsidRPr="00EB093B">
              <w:rPr>
                <w:color w:val="000000"/>
                <w:sz w:val="20"/>
                <w:szCs w:val="20"/>
              </w:rPr>
              <w:t>г</w:t>
            </w:r>
            <w:proofErr w:type="spellEnd"/>
            <w:proofErr w:type="gramEnd"/>
            <w:r w:rsidRPr="00EB093B">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1300ADC" w14:textId="324619F8" w:rsidR="00036A52" w:rsidRPr="00A17146" w:rsidRDefault="00D6256D" w:rsidP="00D6256D">
            <w:pPr>
              <w:ind w:firstLine="0"/>
              <w:jc w:val="both"/>
              <w:rPr>
                <w:rFonts w:eastAsia="Times New Roman"/>
                <w:color w:val="000000"/>
                <w:sz w:val="20"/>
                <w:szCs w:val="20"/>
                <w:highlight w:val="yellow"/>
                <w:lang w:eastAsia="ru-RU"/>
              </w:rPr>
            </w:pPr>
            <w:r w:rsidRPr="00D6256D">
              <w:rPr>
                <w:color w:val="000000"/>
                <w:sz w:val="20"/>
                <w:szCs w:val="20"/>
              </w:rPr>
              <w:t>В 2024 году в рамках государственной программы «Обеспечение услугами жилищно-коммунального хозяйства населения Ивановской области», утвержденной постановлением Правительства Ивановской области от 06.12.2017 №</w:t>
            </w:r>
            <w:r>
              <w:rPr>
                <w:color w:val="000000"/>
                <w:sz w:val="20"/>
                <w:szCs w:val="20"/>
              </w:rPr>
              <w:t> </w:t>
            </w:r>
            <w:r w:rsidRPr="00D6256D">
              <w:rPr>
                <w:color w:val="000000"/>
                <w:sz w:val="20"/>
                <w:szCs w:val="20"/>
              </w:rPr>
              <w:t xml:space="preserve">458-п, с использованием средств областного бюджета в размере 99,5 </w:t>
            </w:r>
            <w:proofErr w:type="gramStart"/>
            <w:r w:rsidRPr="00D6256D">
              <w:rPr>
                <w:color w:val="000000"/>
                <w:sz w:val="20"/>
                <w:szCs w:val="20"/>
              </w:rPr>
              <w:t>млн</w:t>
            </w:r>
            <w:proofErr w:type="gramEnd"/>
            <w:r w:rsidRPr="00D6256D">
              <w:rPr>
                <w:color w:val="000000"/>
                <w:sz w:val="20"/>
                <w:szCs w:val="20"/>
              </w:rPr>
              <w:t xml:space="preserve"> рублей реализованы мероприятия по модернизации объектов теплоснабжения. Наиболее значимыми мероприятиями являются: ремонт тепловых </w:t>
            </w:r>
            <w:r>
              <w:rPr>
                <w:color w:val="000000"/>
                <w:sz w:val="20"/>
                <w:szCs w:val="20"/>
              </w:rPr>
              <w:t>сетей в г. </w:t>
            </w:r>
            <w:r w:rsidRPr="00D6256D">
              <w:rPr>
                <w:color w:val="000000"/>
                <w:sz w:val="20"/>
                <w:szCs w:val="20"/>
              </w:rPr>
              <w:t xml:space="preserve">Кинешма, ремонт тепловых сетей в с. Октябрьский </w:t>
            </w:r>
            <w:proofErr w:type="gramStart"/>
            <w:r w:rsidRPr="00D6256D">
              <w:rPr>
                <w:color w:val="000000"/>
                <w:sz w:val="20"/>
                <w:szCs w:val="20"/>
              </w:rPr>
              <w:t>Комсомольского</w:t>
            </w:r>
            <w:proofErr w:type="gramEnd"/>
            <w:r w:rsidRPr="00D6256D">
              <w:rPr>
                <w:color w:val="000000"/>
                <w:sz w:val="20"/>
                <w:szCs w:val="20"/>
              </w:rPr>
              <w:t xml:space="preserve"> района, техническое перевооружение котельной в п. Нерль </w:t>
            </w:r>
            <w:proofErr w:type="spellStart"/>
            <w:r w:rsidRPr="00D6256D">
              <w:rPr>
                <w:color w:val="000000"/>
                <w:sz w:val="20"/>
                <w:szCs w:val="20"/>
              </w:rPr>
              <w:t>Тейковского</w:t>
            </w:r>
            <w:proofErr w:type="spellEnd"/>
            <w:r w:rsidRPr="00D6256D">
              <w:rPr>
                <w:color w:val="000000"/>
                <w:sz w:val="20"/>
                <w:szCs w:val="20"/>
              </w:rPr>
              <w:t xml:space="preserve"> района, строительство котельной в г. Приволжск.</w:t>
            </w:r>
          </w:p>
        </w:tc>
      </w:tr>
      <w:tr w:rsidR="00D6256D" w:rsidRPr="00916DAB" w14:paraId="762EB777"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3D212CE" w14:textId="55A607DA" w:rsidR="00D6256D" w:rsidRPr="00EB093B" w:rsidRDefault="00D6256D" w:rsidP="00D6256D">
            <w:pPr>
              <w:ind w:firstLine="0"/>
              <w:jc w:val="center"/>
              <w:rPr>
                <w:rFonts w:eastAsia="Times New Roman"/>
                <w:color w:val="000000"/>
                <w:sz w:val="20"/>
                <w:szCs w:val="20"/>
                <w:lang w:eastAsia="ru-RU"/>
              </w:rPr>
            </w:pPr>
            <w:r w:rsidRPr="00EB093B">
              <w:rPr>
                <w:color w:val="000000"/>
                <w:sz w:val="20"/>
                <w:szCs w:val="20"/>
              </w:rPr>
              <w:t>3.4.4.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D284513" w14:textId="298408E3" w:rsidR="00D6256D" w:rsidRPr="00EB093B" w:rsidRDefault="00D6256D" w:rsidP="00D6256D">
            <w:pPr>
              <w:ind w:firstLine="0"/>
              <w:rPr>
                <w:rFonts w:eastAsia="Times New Roman"/>
                <w:color w:val="000000"/>
                <w:sz w:val="20"/>
                <w:szCs w:val="20"/>
                <w:lang w:eastAsia="ru-RU"/>
              </w:rPr>
            </w:pPr>
            <w:r w:rsidRPr="00EB093B">
              <w:rPr>
                <w:color w:val="000000"/>
                <w:sz w:val="20"/>
                <w:szCs w:val="20"/>
              </w:rPr>
              <w:t>Бесперебойное обеспечение населения и организаций Ивановской области качественными услугами по</w:t>
            </w:r>
            <w:r>
              <w:rPr>
                <w:color w:val="000000"/>
                <w:sz w:val="20"/>
                <w:szCs w:val="20"/>
              </w:rPr>
              <w:t> </w:t>
            </w:r>
            <w:r w:rsidRPr="00EB093B">
              <w:rPr>
                <w:color w:val="000000"/>
                <w:sz w:val="20"/>
                <w:szCs w:val="20"/>
              </w:rPr>
              <w:t>водоснабжению и</w:t>
            </w:r>
            <w:r>
              <w:rPr>
                <w:color w:val="000000"/>
                <w:sz w:val="20"/>
                <w:szCs w:val="20"/>
              </w:rPr>
              <w:t> </w:t>
            </w:r>
            <w:r w:rsidRPr="00EB093B">
              <w:rPr>
                <w:color w:val="000000"/>
                <w:sz w:val="20"/>
                <w:szCs w:val="20"/>
              </w:rPr>
              <w:t>водоотведению</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CEEB461" w14:textId="48BC30DB" w:rsidR="00D6256D" w:rsidRPr="00EB093B" w:rsidRDefault="00D6256D" w:rsidP="00D6256D">
            <w:pPr>
              <w:ind w:firstLine="0"/>
              <w:jc w:val="center"/>
              <w:rPr>
                <w:rFonts w:eastAsia="Times New Roman"/>
                <w:color w:val="000000"/>
                <w:sz w:val="20"/>
                <w:szCs w:val="20"/>
                <w:lang w:eastAsia="ru-RU"/>
              </w:rPr>
            </w:pPr>
            <w:r w:rsidRPr="00EB093B">
              <w:rPr>
                <w:color w:val="000000"/>
                <w:sz w:val="20"/>
                <w:szCs w:val="20"/>
              </w:rPr>
              <w:t xml:space="preserve">2021 – 2030 </w:t>
            </w:r>
            <w:proofErr w:type="spellStart"/>
            <w:r w:rsidRPr="00EB093B">
              <w:rPr>
                <w:color w:val="000000"/>
                <w:sz w:val="20"/>
                <w:szCs w:val="20"/>
              </w:rPr>
              <w:t>г.</w:t>
            </w:r>
            <w:proofErr w:type="gramStart"/>
            <w:r w:rsidRPr="00EB093B">
              <w:rPr>
                <w:color w:val="000000"/>
                <w:sz w:val="20"/>
                <w:szCs w:val="20"/>
              </w:rPr>
              <w:t>г</w:t>
            </w:r>
            <w:proofErr w:type="spellEnd"/>
            <w:proofErr w:type="gramEnd"/>
            <w:r w:rsidRPr="00EB093B">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41347A8" w14:textId="56ACA005" w:rsidR="00D6256D" w:rsidRPr="00D6256D" w:rsidRDefault="00D6256D" w:rsidP="00D6256D">
            <w:pPr>
              <w:tabs>
                <w:tab w:val="left" w:pos="8052"/>
              </w:tabs>
              <w:ind w:firstLine="0"/>
              <w:jc w:val="both"/>
              <w:rPr>
                <w:color w:val="000000"/>
                <w:sz w:val="20"/>
                <w:szCs w:val="20"/>
              </w:rPr>
            </w:pPr>
            <w:r w:rsidRPr="00D6256D">
              <w:rPr>
                <w:color w:val="000000"/>
                <w:sz w:val="20"/>
                <w:szCs w:val="20"/>
              </w:rPr>
              <w:t xml:space="preserve">В 2024 году реализованы мероприятия по модернизации объектов водоснабжения и водоотведения в рамках государственной программы «Обеспечение услугами жилищно-коммунального хозяйства населения Ивановской области», утвержденной постановлением Правительства Ивановской области от 06.12.2017 № 458-п, с использованием средств областного бюджета в размере 61,4 </w:t>
            </w:r>
            <w:proofErr w:type="gramStart"/>
            <w:r w:rsidRPr="00D6256D">
              <w:rPr>
                <w:color w:val="000000"/>
                <w:sz w:val="20"/>
                <w:szCs w:val="20"/>
              </w:rPr>
              <w:t>млн</w:t>
            </w:r>
            <w:proofErr w:type="gramEnd"/>
            <w:r w:rsidRPr="00D6256D">
              <w:rPr>
                <w:color w:val="000000"/>
                <w:sz w:val="20"/>
                <w:szCs w:val="20"/>
              </w:rPr>
              <w:t xml:space="preserve"> рублей. Наиболее значимыми мероприятиями являются замена участка водопроводной сети в м. Красные Сосенки г. Тейково (1 этап), ремонт очистных сооружений канализации г. Вичуга, ремонт насосных станций 1-го подъема (новая), 2-го подъема (старая), расположенных в Кинешемском районе, ремонт канализационного коллектора г. Южа – д. </w:t>
            </w:r>
            <w:proofErr w:type="spellStart"/>
            <w:r w:rsidRPr="00D6256D">
              <w:rPr>
                <w:color w:val="000000"/>
                <w:sz w:val="20"/>
                <w:szCs w:val="20"/>
              </w:rPr>
              <w:t>Тарантаево</w:t>
            </w:r>
            <w:proofErr w:type="spellEnd"/>
            <w:r w:rsidRPr="00D6256D">
              <w:rPr>
                <w:color w:val="000000"/>
                <w:sz w:val="20"/>
                <w:szCs w:val="20"/>
              </w:rPr>
              <w:t>.</w:t>
            </w:r>
          </w:p>
          <w:p w14:paraId="7C8ADC34" w14:textId="10D7AD92" w:rsidR="00D6256D" w:rsidRPr="00D6256D" w:rsidRDefault="00D6256D" w:rsidP="00D6256D">
            <w:pPr>
              <w:ind w:firstLine="0"/>
              <w:jc w:val="both"/>
              <w:rPr>
                <w:color w:val="000000"/>
                <w:sz w:val="20"/>
                <w:szCs w:val="20"/>
              </w:rPr>
            </w:pPr>
            <w:r w:rsidRPr="00D6256D">
              <w:rPr>
                <w:color w:val="000000"/>
                <w:sz w:val="20"/>
                <w:szCs w:val="20"/>
              </w:rPr>
              <w:t xml:space="preserve">В </w:t>
            </w:r>
            <w:proofErr w:type="gramStart"/>
            <w:r w:rsidRPr="00D6256D">
              <w:rPr>
                <w:color w:val="000000"/>
                <w:sz w:val="20"/>
                <w:szCs w:val="20"/>
              </w:rPr>
              <w:t>рамках</w:t>
            </w:r>
            <w:proofErr w:type="gramEnd"/>
            <w:r w:rsidRPr="00D6256D">
              <w:rPr>
                <w:color w:val="000000"/>
                <w:sz w:val="20"/>
                <w:szCs w:val="20"/>
              </w:rPr>
              <w:t xml:space="preserve"> реализации мероприятий по модернизации систем коммунальной инфраструктуры за счет средств областного бюджета и средств ППК «Фонд развития территорий» в 2024 году завершено строительство централизованной системы водоотведения г. Кинешма и очистных сооружений канализации в п. Палех Палехского района Ивановской области. На 2024 год было запланировано финансирование в размере 719,28 </w:t>
            </w:r>
            <w:proofErr w:type="gramStart"/>
            <w:r w:rsidRPr="00D6256D">
              <w:rPr>
                <w:color w:val="000000"/>
                <w:sz w:val="20"/>
                <w:szCs w:val="20"/>
              </w:rPr>
              <w:t>млн</w:t>
            </w:r>
            <w:proofErr w:type="gramEnd"/>
            <w:r w:rsidRPr="00D6256D">
              <w:rPr>
                <w:color w:val="000000"/>
                <w:sz w:val="20"/>
                <w:szCs w:val="20"/>
              </w:rPr>
              <w:t xml:space="preserve"> рублей за счет средств областного бюджета и средств ППК «Фонд развития территорий»</w:t>
            </w:r>
            <w:r>
              <w:rPr>
                <w:color w:val="000000"/>
                <w:sz w:val="20"/>
                <w:szCs w:val="20"/>
              </w:rPr>
              <w:t>.</w:t>
            </w:r>
            <w:r w:rsidRPr="00D6256D">
              <w:rPr>
                <w:color w:val="000000"/>
                <w:sz w:val="20"/>
                <w:szCs w:val="20"/>
              </w:rPr>
              <w:t xml:space="preserve"> По состоянию на 01.01.2025 кассовый расход составляет 612,48 </w:t>
            </w:r>
            <w:proofErr w:type="gramStart"/>
            <w:r w:rsidRPr="00D6256D">
              <w:rPr>
                <w:color w:val="000000"/>
                <w:sz w:val="20"/>
                <w:szCs w:val="20"/>
              </w:rPr>
              <w:t>млн</w:t>
            </w:r>
            <w:proofErr w:type="gramEnd"/>
            <w:r w:rsidRPr="00D6256D">
              <w:rPr>
                <w:color w:val="000000"/>
                <w:sz w:val="20"/>
                <w:szCs w:val="20"/>
              </w:rPr>
              <w:t xml:space="preserve"> рублей. </w:t>
            </w:r>
          </w:p>
        </w:tc>
      </w:tr>
      <w:tr w:rsidR="00036A52" w:rsidRPr="00916DAB" w14:paraId="7AF31ED9"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94144BE" w14:textId="1B080398" w:rsidR="00036A52" w:rsidRPr="00EB093B" w:rsidRDefault="00036A52" w:rsidP="00036A52">
            <w:pPr>
              <w:ind w:firstLine="0"/>
              <w:jc w:val="center"/>
              <w:rPr>
                <w:rFonts w:eastAsia="Times New Roman"/>
                <w:color w:val="000000"/>
                <w:sz w:val="20"/>
                <w:szCs w:val="20"/>
                <w:lang w:eastAsia="ru-RU"/>
              </w:rPr>
            </w:pPr>
            <w:r w:rsidRPr="00EB093B">
              <w:rPr>
                <w:color w:val="000000"/>
                <w:sz w:val="20"/>
                <w:szCs w:val="20"/>
              </w:rPr>
              <w:t>3.4.5.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7F7183F" w14:textId="1D7EA3FB" w:rsidR="00036A52" w:rsidRPr="00EB093B" w:rsidRDefault="00036A52" w:rsidP="00036A52">
            <w:pPr>
              <w:ind w:firstLine="0"/>
              <w:rPr>
                <w:rFonts w:eastAsia="Times New Roman"/>
                <w:color w:val="000000"/>
                <w:sz w:val="20"/>
                <w:szCs w:val="20"/>
                <w:lang w:eastAsia="ru-RU"/>
              </w:rPr>
            </w:pPr>
            <w:r w:rsidRPr="00EB093B">
              <w:rPr>
                <w:color w:val="000000"/>
                <w:sz w:val="20"/>
                <w:szCs w:val="20"/>
              </w:rPr>
              <w:t>Вывод организаций жилищно-коммунального комплекса на точку безубыточности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D6A0007" w14:textId="1E658BC8" w:rsidR="00036A52" w:rsidRPr="00EB093B" w:rsidRDefault="00036A52" w:rsidP="00036A52">
            <w:pPr>
              <w:ind w:firstLine="0"/>
              <w:jc w:val="center"/>
              <w:rPr>
                <w:rFonts w:eastAsia="Times New Roman"/>
                <w:color w:val="000000"/>
                <w:sz w:val="20"/>
                <w:szCs w:val="20"/>
                <w:lang w:eastAsia="ru-RU"/>
              </w:rPr>
            </w:pPr>
            <w:r w:rsidRPr="00EB093B">
              <w:rPr>
                <w:color w:val="000000"/>
                <w:sz w:val="20"/>
                <w:szCs w:val="20"/>
              </w:rPr>
              <w:t xml:space="preserve">2021 – 2030 </w:t>
            </w:r>
            <w:proofErr w:type="spellStart"/>
            <w:r w:rsidRPr="00EB093B">
              <w:rPr>
                <w:color w:val="000000"/>
                <w:sz w:val="20"/>
                <w:szCs w:val="20"/>
              </w:rPr>
              <w:t>г.</w:t>
            </w:r>
            <w:proofErr w:type="gramStart"/>
            <w:r w:rsidRPr="00EB093B">
              <w:rPr>
                <w:color w:val="000000"/>
                <w:sz w:val="20"/>
                <w:szCs w:val="20"/>
              </w:rPr>
              <w:t>г</w:t>
            </w:r>
            <w:proofErr w:type="spellEnd"/>
            <w:proofErr w:type="gramEnd"/>
            <w:r w:rsidRPr="00EB093B">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7C69236" w14:textId="77777777" w:rsidR="00D6256D" w:rsidRPr="00D6256D" w:rsidRDefault="00D6256D" w:rsidP="00D6256D">
            <w:pPr>
              <w:ind w:firstLine="0"/>
              <w:jc w:val="both"/>
              <w:rPr>
                <w:color w:val="000000"/>
                <w:sz w:val="20"/>
                <w:szCs w:val="20"/>
              </w:rPr>
            </w:pPr>
            <w:r w:rsidRPr="00D6256D">
              <w:rPr>
                <w:color w:val="000000"/>
                <w:sz w:val="20"/>
                <w:szCs w:val="20"/>
              </w:rPr>
              <w:t xml:space="preserve">Учитывая осуществляемую в регионе государственную политику в области регулирования тарифных решений на коммунальные услуги для потребителей, Департамент жилищно-коммунального хозяйства Ивановской области выделяет субсидии </w:t>
            </w:r>
            <w:proofErr w:type="spellStart"/>
            <w:r w:rsidRPr="00D6256D">
              <w:rPr>
                <w:color w:val="000000"/>
                <w:sz w:val="20"/>
                <w:szCs w:val="20"/>
              </w:rPr>
              <w:t>ресурсоснабжающим</w:t>
            </w:r>
            <w:proofErr w:type="spellEnd"/>
            <w:r w:rsidRPr="00D6256D">
              <w:rPr>
                <w:color w:val="000000"/>
                <w:sz w:val="20"/>
                <w:szCs w:val="20"/>
              </w:rPr>
              <w:t xml:space="preserve"> организациям на возмещение недополученных доходов от разницы между тарифами на коммунальные услуги (тепловая энергия, горячее и холодное водоснабжение, водоотведение).</w:t>
            </w:r>
          </w:p>
          <w:p w14:paraId="268FEFE6" w14:textId="0167C26F" w:rsidR="00036A52" w:rsidRPr="00A17146" w:rsidRDefault="00D6256D" w:rsidP="002515EB">
            <w:pPr>
              <w:ind w:firstLine="0"/>
              <w:jc w:val="both"/>
              <w:rPr>
                <w:rFonts w:eastAsia="Times New Roman"/>
                <w:color w:val="000000"/>
                <w:sz w:val="20"/>
                <w:szCs w:val="20"/>
                <w:highlight w:val="yellow"/>
                <w:lang w:eastAsia="ru-RU"/>
              </w:rPr>
            </w:pPr>
            <w:r w:rsidRPr="00D6256D">
              <w:rPr>
                <w:color w:val="000000"/>
                <w:sz w:val="20"/>
                <w:szCs w:val="20"/>
              </w:rPr>
              <w:t>В 2024 году субсидии предоставлены 71 организации водопроводно-канализационного хозяйства и организациям</w:t>
            </w:r>
            <w:r w:rsidR="002515EB">
              <w:rPr>
                <w:color w:val="000000"/>
                <w:sz w:val="20"/>
                <w:szCs w:val="20"/>
              </w:rPr>
              <w:t>,</w:t>
            </w:r>
            <w:r w:rsidRPr="00D6256D">
              <w:rPr>
                <w:color w:val="000000"/>
                <w:sz w:val="20"/>
                <w:szCs w:val="20"/>
              </w:rPr>
              <w:t xml:space="preserve"> осуществляющим горячее водоснабжение, на сумму 347,5 </w:t>
            </w:r>
            <w:proofErr w:type="gramStart"/>
            <w:r w:rsidRPr="00D6256D">
              <w:rPr>
                <w:color w:val="000000"/>
                <w:sz w:val="20"/>
                <w:szCs w:val="20"/>
              </w:rPr>
              <w:t>млн</w:t>
            </w:r>
            <w:proofErr w:type="gramEnd"/>
            <w:r w:rsidRPr="00D6256D">
              <w:rPr>
                <w:color w:val="000000"/>
                <w:sz w:val="20"/>
                <w:szCs w:val="20"/>
              </w:rPr>
              <w:t xml:space="preserve"> рублей, 63 теплоснабжающим организациям на сумму 479,2 млн рублей и 2 бюджетным учреждениям в форме гранта в сумме 47,1 млн рублей.</w:t>
            </w:r>
          </w:p>
        </w:tc>
      </w:tr>
      <w:tr w:rsidR="00036A52" w:rsidRPr="00916DAB" w14:paraId="33457B82"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BF351EF" w14:textId="5DEB958D" w:rsidR="00036A52" w:rsidRPr="00EB093B" w:rsidRDefault="00036A52" w:rsidP="00036A52">
            <w:pPr>
              <w:ind w:firstLine="0"/>
              <w:jc w:val="center"/>
              <w:rPr>
                <w:rFonts w:eastAsia="Times New Roman"/>
                <w:color w:val="000000"/>
                <w:sz w:val="20"/>
                <w:szCs w:val="20"/>
                <w:lang w:eastAsia="ru-RU"/>
              </w:rPr>
            </w:pPr>
            <w:r w:rsidRPr="00EB093B">
              <w:rPr>
                <w:color w:val="000000"/>
                <w:sz w:val="20"/>
                <w:szCs w:val="20"/>
              </w:rPr>
              <w:t>3.4.6.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09B1545" w14:textId="31D5250E" w:rsidR="00036A52" w:rsidRPr="00EB093B" w:rsidRDefault="00036A52" w:rsidP="00036A52">
            <w:pPr>
              <w:ind w:firstLine="0"/>
              <w:rPr>
                <w:rFonts w:eastAsia="Times New Roman"/>
                <w:color w:val="000000"/>
                <w:sz w:val="20"/>
                <w:szCs w:val="20"/>
                <w:lang w:eastAsia="ru-RU"/>
              </w:rPr>
            </w:pPr>
            <w:r w:rsidRPr="00EB093B">
              <w:rPr>
                <w:color w:val="000000"/>
                <w:sz w:val="20"/>
                <w:szCs w:val="20"/>
              </w:rPr>
              <w:t>Повышение инвестиционной привлекательности жилищно-коммунального сектора региона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88BAA91" w14:textId="58FB53F7" w:rsidR="00036A52" w:rsidRPr="00EB093B" w:rsidRDefault="00036A52" w:rsidP="00036A52">
            <w:pPr>
              <w:ind w:firstLine="0"/>
              <w:jc w:val="center"/>
              <w:rPr>
                <w:rFonts w:eastAsia="Times New Roman"/>
                <w:color w:val="000000"/>
                <w:sz w:val="20"/>
                <w:szCs w:val="20"/>
                <w:lang w:eastAsia="ru-RU"/>
              </w:rPr>
            </w:pPr>
            <w:r w:rsidRPr="00EB093B">
              <w:rPr>
                <w:color w:val="000000"/>
                <w:sz w:val="20"/>
                <w:szCs w:val="20"/>
              </w:rPr>
              <w:t xml:space="preserve">2021 – 2030 </w:t>
            </w:r>
            <w:proofErr w:type="spellStart"/>
            <w:r w:rsidRPr="00EB093B">
              <w:rPr>
                <w:color w:val="000000"/>
                <w:sz w:val="20"/>
                <w:szCs w:val="20"/>
              </w:rPr>
              <w:t>г.</w:t>
            </w:r>
            <w:proofErr w:type="gramStart"/>
            <w:r w:rsidRPr="00EB093B">
              <w:rPr>
                <w:color w:val="000000"/>
                <w:sz w:val="20"/>
                <w:szCs w:val="20"/>
              </w:rPr>
              <w:t>г</w:t>
            </w:r>
            <w:proofErr w:type="spellEnd"/>
            <w:proofErr w:type="gramEnd"/>
            <w:r w:rsidRPr="00EB093B">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11B66DA" w14:textId="7F46DBAF" w:rsidR="00036A52" w:rsidRPr="00A17146" w:rsidRDefault="002515EB" w:rsidP="002515EB">
            <w:pPr>
              <w:ind w:firstLine="0"/>
              <w:jc w:val="both"/>
              <w:rPr>
                <w:rFonts w:eastAsia="Times New Roman"/>
                <w:color w:val="000000"/>
                <w:sz w:val="20"/>
                <w:szCs w:val="20"/>
                <w:highlight w:val="yellow"/>
                <w:lang w:eastAsia="ru-RU"/>
              </w:rPr>
            </w:pPr>
            <w:r w:rsidRPr="002515EB">
              <w:rPr>
                <w:color w:val="000000"/>
                <w:sz w:val="20"/>
                <w:szCs w:val="20"/>
              </w:rPr>
              <w:t xml:space="preserve">В 2024 году на территории Ивановской области заключено 16 концессионных соглашений в отношении объектов теплоснабжения, водоснабжения на сумму 767,065 </w:t>
            </w:r>
            <w:proofErr w:type="gramStart"/>
            <w:r w:rsidRPr="002515EB">
              <w:rPr>
                <w:color w:val="000000"/>
                <w:sz w:val="20"/>
                <w:szCs w:val="20"/>
              </w:rPr>
              <w:t>млн</w:t>
            </w:r>
            <w:proofErr w:type="gramEnd"/>
            <w:r w:rsidRPr="002515EB">
              <w:rPr>
                <w:color w:val="000000"/>
                <w:sz w:val="20"/>
                <w:szCs w:val="20"/>
              </w:rPr>
              <w:t xml:space="preserve"> рублей (с учетом налога на добавленную стоимость), что больше на 12 концессионных соглашений в сравнении с 2023 годом.</w:t>
            </w:r>
          </w:p>
        </w:tc>
      </w:tr>
      <w:tr w:rsidR="00036A52" w:rsidRPr="00916DAB" w14:paraId="586F9FB7" w14:textId="77777777" w:rsidTr="00A228BA">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6A1CE2F" w14:textId="168CA9C5" w:rsidR="00036A52" w:rsidRPr="008C0BCB" w:rsidRDefault="00036A52" w:rsidP="00036A52">
            <w:pPr>
              <w:ind w:firstLine="0"/>
              <w:jc w:val="center"/>
              <w:rPr>
                <w:rFonts w:eastAsia="Times New Roman"/>
                <w:color w:val="000000"/>
                <w:sz w:val="20"/>
                <w:szCs w:val="20"/>
                <w:lang w:eastAsia="ru-RU"/>
              </w:rPr>
            </w:pPr>
            <w:r w:rsidRPr="008C0BCB">
              <w:rPr>
                <w:rFonts w:eastAsia="Times New Roman"/>
                <w:color w:val="000000"/>
                <w:sz w:val="20"/>
                <w:szCs w:val="20"/>
                <w:lang w:eastAsia="ru-RU"/>
              </w:rPr>
              <w:t>Цель 3.5. Развитие строительной отрасли</w:t>
            </w:r>
          </w:p>
        </w:tc>
      </w:tr>
      <w:tr w:rsidR="00036A52" w:rsidRPr="00916DAB" w14:paraId="161DD879"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D4F03A0" w14:textId="70E6C734"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3.5.1.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B4AEA4A" w14:textId="607506F5" w:rsidR="00036A52" w:rsidRPr="00BF2693" w:rsidRDefault="00036A52" w:rsidP="00036A52">
            <w:pPr>
              <w:ind w:firstLine="0"/>
              <w:rPr>
                <w:rFonts w:eastAsia="Times New Roman"/>
                <w:color w:val="000000"/>
                <w:sz w:val="20"/>
                <w:szCs w:val="20"/>
                <w:lang w:eastAsia="ru-RU"/>
              </w:rPr>
            </w:pPr>
            <w:r w:rsidRPr="00BF2693">
              <w:rPr>
                <w:color w:val="000000"/>
                <w:sz w:val="20"/>
                <w:szCs w:val="20"/>
              </w:rPr>
              <w:t>Развитие действующих предприятий по производству строительных материалов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40AF891" w14:textId="0498C298"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 xml:space="preserve">2021 – 2030 </w:t>
            </w:r>
            <w:proofErr w:type="spellStart"/>
            <w:r w:rsidRPr="00BF2693">
              <w:rPr>
                <w:color w:val="000000"/>
                <w:sz w:val="20"/>
                <w:szCs w:val="20"/>
              </w:rPr>
              <w:t>г.</w:t>
            </w:r>
            <w:proofErr w:type="gramStart"/>
            <w:r w:rsidRPr="00BF2693">
              <w:rPr>
                <w:color w:val="000000"/>
                <w:sz w:val="20"/>
                <w:szCs w:val="20"/>
              </w:rPr>
              <w:t>г</w:t>
            </w:r>
            <w:proofErr w:type="spellEnd"/>
            <w:proofErr w:type="gramEnd"/>
            <w:r w:rsidRPr="00BF2693">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DC015F3" w14:textId="7D57A28C" w:rsidR="005A2E47" w:rsidRPr="005A2E47" w:rsidRDefault="005A2E47" w:rsidP="005A2E47">
            <w:pPr>
              <w:ind w:firstLine="0"/>
              <w:jc w:val="both"/>
              <w:rPr>
                <w:color w:val="000000"/>
                <w:sz w:val="20"/>
                <w:szCs w:val="20"/>
              </w:rPr>
            </w:pPr>
            <w:proofErr w:type="gramStart"/>
            <w:r w:rsidRPr="005A2E47">
              <w:rPr>
                <w:color w:val="000000"/>
                <w:sz w:val="20"/>
                <w:szCs w:val="20"/>
              </w:rPr>
              <w:t>В соответствие с действующим региональным законодательством предприятия - производители строительных материалов, в случае реализации на территории Ивановской области инвестиционных проектов, вправе претендовать на оказание государственной поддержи по действующим на территории Ивановской области налоговым льготам.</w:t>
            </w:r>
            <w:proofErr w:type="gramEnd"/>
          </w:p>
          <w:p w14:paraId="23EEAADE" w14:textId="077B467F" w:rsidR="00036A52" w:rsidRPr="00A17146" w:rsidRDefault="005A2E47" w:rsidP="005A2E47">
            <w:pPr>
              <w:ind w:firstLine="0"/>
              <w:jc w:val="both"/>
              <w:rPr>
                <w:rFonts w:eastAsia="Times New Roman"/>
                <w:color w:val="000000"/>
                <w:sz w:val="20"/>
                <w:szCs w:val="20"/>
                <w:highlight w:val="yellow"/>
                <w:lang w:eastAsia="ru-RU"/>
              </w:rPr>
            </w:pPr>
            <w:proofErr w:type="gramStart"/>
            <w:r w:rsidRPr="005A2E47">
              <w:rPr>
                <w:color w:val="000000"/>
                <w:sz w:val="20"/>
                <w:szCs w:val="20"/>
              </w:rPr>
              <w:t>В целях реализации масштабного инвестиционного проекта, соответствующего критериям определенным Земельным кодексом Российской Федерации и Законом Ивановской области от 06.05.2016 № 20-OЗ «Об установлении критериев, которым должны соответствовать масштабные инвестиционные проекты, для реализации которых допускается предоставление земельного участка, находящегося в собственности Ивановской области, муниципальной собственности, а также земельного участка, государственная собственность на который не разграничена, в аренду юридическому лицу без проведения торгов</w:t>
            </w:r>
            <w:proofErr w:type="gramEnd"/>
            <w:r w:rsidRPr="005A2E47">
              <w:rPr>
                <w:color w:val="000000"/>
                <w:sz w:val="20"/>
                <w:szCs w:val="20"/>
              </w:rPr>
              <w:t xml:space="preserve">» предприятиям - производителям строительных материалов может быть </w:t>
            </w:r>
            <w:proofErr w:type="gramStart"/>
            <w:r w:rsidRPr="005A2E47">
              <w:rPr>
                <w:color w:val="000000"/>
                <w:sz w:val="20"/>
                <w:szCs w:val="20"/>
              </w:rPr>
              <w:t>предоставлена</w:t>
            </w:r>
            <w:proofErr w:type="gramEnd"/>
            <w:r w:rsidRPr="005A2E47">
              <w:rPr>
                <w:color w:val="000000"/>
                <w:sz w:val="20"/>
                <w:szCs w:val="20"/>
              </w:rPr>
              <w:t xml:space="preserve"> государственная поддержка в форме предоставления земельного участка в аренду без проведения торгов.</w:t>
            </w:r>
          </w:p>
        </w:tc>
      </w:tr>
      <w:tr w:rsidR="00036A52" w:rsidRPr="00916DAB" w14:paraId="57189DBD"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2065AEC" w14:textId="5B908B00"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3.5.2.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8DAD5B8" w14:textId="53316008" w:rsidR="00036A52" w:rsidRPr="00BF2693" w:rsidRDefault="00036A52" w:rsidP="00036A52">
            <w:pPr>
              <w:ind w:firstLine="0"/>
              <w:rPr>
                <w:rFonts w:eastAsia="Times New Roman"/>
                <w:color w:val="000000"/>
                <w:sz w:val="20"/>
                <w:szCs w:val="20"/>
                <w:lang w:eastAsia="ru-RU"/>
              </w:rPr>
            </w:pPr>
            <w:r w:rsidRPr="00BF2693">
              <w:rPr>
                <w:color w:val="000000"/>
                <w:sz w:val="20"/>
                <w:szCs w:val="20"/>
              </w:rPr>
              <w:t>Увеличение объемов жилищного строительства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E45C059" w14:textId="283DF55D"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 xml:space="preserve">2021 – 2030 </w:t>
            </w:r>
            <w:proofErr w:type="spellStart"/>
            <w:r w:rsidRPr="00BF2693">
              <w:rPr>
                <w:color w:val="000000"/>
                <w:sz w:val="20"/>
                <w:szCs w:val="20"/>
              </w:rPr>
              <w:t>г.</w:t>
            </w:r>
            <w:proofErr w:type="gramStart"/>
            <w:r w:rsidRPr="00BF2693">
              <w:rPr>
                <w:color w:val="000000"/>
                <w:sz w:val="20"/>
                <w:szCs w:val="20"/>
              </w:rPr>
              <w:t>г</w:t>
            </w:r>
            <w:proofErr w:type="spellEnd"/>
            <w:proofErr w:type="gramEnd"/>
            <w:r w:rsidRPr="00BF2693">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4F0DB43" w14:textId="7FE43405" w:rsidR="00036A52" w:rsidRPr="00A17146" w:rsidRDefault="005A2E47" w:rsidP="00036A52">
            <w:pPr>
              <w:ind w:firstLine="0"/>
              <w:jc w:val="both"/>
              <w:rPr>
                <w:rFonts w:eastAsia="Times New Roman"/>
                <w:color w:val="000000"/>
                <w:sz w:val="20"/>
                <w:szCs w:val="20"/>
                <w:highlight w:val="yellow"/>
                <w:lang w:eastAsia="ru-RU"/>
              </w:rPr>
            </w:pPr>
            <w:r w:rsidRPr="005A2E47">
              <w:rPr>
                <w:color w:val="000000"/>
                <w:sz w:val="20"/>
                <w:szCs w:val="20"/>
              </w:rPr>
              <w:t>В 2024 году на территории Ивановской области построено жилья общей площадью 460,166 тыс. кв. м, в том числе 295,011 тыс. кв.</w:t>
            </w:r>
            <w:r>
              <w:rPr>
                <w:color w:val="000000"/>
                <w:sz w:val="20"/>
                <w:szCs w:val="20"/>
              </w:rPr>
              <w:t xml:space="preserve"> </w:t>
            </w:r>
            <w:r w:rsidRPr="005A2E47">
              <w:rPr>
                <w:color w:val="000000"/>
                <w:sz w:val="20"/>
                <w:szCs w:val="20"/>
              </w:rPr>
              <w:t>м объектов индивидуального жилищного строительства.</w:t>
            </w:r>
          </w:p>
        </w:tc>
      </w:tr>
      <w:tr w:rsidR="00036A52" w:rsidRPr="00916DAB" w14:paraId="145DA8D2"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6683400" w14:textId="0D5F0345"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3.5.3.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69FC3C2" w14:textId="110D1AA7" w:rsidR="00036A52" w:rsidRPr="00BF2693" w:rsidRDefault="00036A52" w:rsidP="00036A52">
            <w:pPr>
              <w:ind w:firstLine="0"/>
              <w:rPr>
                <w:rFonts w:eastAsia="Times New Roman"/>
                <w:color w:val="000000"/>
                <w:sz w:val="20"/>
                <w:szCs w:val="20"/>
                <w:lang w:eastAsia="ru-RU"/>
              </w:rPr>
            </w:pPr>
            <w:r w:rsidRPr="00BF2693">
              <w:rPr>
                <w:color w:val="000000"/>
                <w:sz w:val="20"/>
                <w:szCs w:val="20"/>
              </w:rPr>
              <w:t>Вовлечение в оборот земельных участков в целях строительства жилья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A25C88F" w14:textId="3EC42F11"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 xml:space="preserve">2021 – 2030 </w:t>
            </w:r>
            <w:proofErr w:type="spellStart"/>
            <w:r w:rsidRPr="00BF2693">
              <w:rPr>
                <w:color w:val="000000"/>
                <w:sz w:val="20"/>
                <w:szCs w:val="20"/>
              </w:rPr>
              <w:t>г.</w:t>
            </w:r>
            <w:proofErr w:type="gramStart"/>
            <w:r w:rsidRPr="00BF2693">
              <w:rPr>
                <w:color w:val="000000"/>
                <w:sz w:val="20"/>
                <w:szCs w:val="20"/>
              </w:rPr>
              <w:t>г</w:t>
            </w:r>
            <w:proofErr w:type="spellEnd"/>
            <w:proofErr w:type="gramEnd"/>
            <w:r w:rsidRPr="00BF2693">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14BE7DC" w14:textId="77777777" w:rsidR="005A2E47" w:rsidRPr="005A2E47" w:rsidRDefault="005A2E47" w:rsidP="005A2E47">
            <w:pPr>
              <w:ind w:firstLine="0"/>
              <w:jc w:val="both"/>
              <w:rPr>
                <w:color w:val="000000"/>
                <w:sz w:val="20"/>
                <w:szCs w:val="20"/>
              </w:rPr>
            </w:pPr>
            <w:r w:rsidRPr="005A2E47">
              <w:rPr>
                <w:color w:val="000000"/>
                <w:sz w:val="20"/>
                <w:szCs w:val="20"/>
              </w:rPr>
              <w:t xml:space="preserve">В </w:t>
            </w:r>
            <w:proofErr w:type="gramStart"/>
            <w:r w:rsidRPr="005A2E47">
              <w:rPr>
                <w:color w:val="000000"/>
                <w:sz w:val="20"/>
                <w:szCs w:val="20"/>
              </w:rPr>
              <w:t>целях</w:t>
            </w:r>
            <w:proofErr w:type="gramEnd"/>
            <w:r w:rsidRPr="005A2E47">
              <w:rPr>
                <w:color w:val="000000"/>
                <w:sz w:val="20"/>
                <w:szCs w:val="20"/>
              </w:rPr>
              <w:t xml:space="preserve"> вовлечения в оборот земельных участков в целях жилищного строительства муниципальными образованиями Ивановской области ведется работа по формированию земельных участков.</w:t>
            </w:r>
          </w:p>
          <w:p w14:paraId="168C030C" w14:textId="0407C6CA" w:rsidR="00036A52" w:rsidRPr="00A17146" w:rsidRDefault="005A2E47" w:rsidP="005A2E47">
            <w:pPr>
              <w:ind w:firstLine="0"/>
              <w:jc w:val="both"/>
              <w:rPr>
                <w:rFonts w:eastAsia="Times New Roman"/>
                <w:color w:val="000000"/>
                <w:sz w:val="20"/>
                <w:szCs w:val="20"/>
                <w:highlight w:val="yellow"/>
                <w:lang w:eastAsia="ru-RU"/>
              </w:rPr>
            </w:pPr>
            <w:proofErr w:type="gramStart"/>
            <w:r w:rsidRPr="005A2E47">
              <w:rPr>
                <w:color w:val="000000"/>
                <w:sz w:val="20"/>
                <w:szCs w:val="20"/>
              </w:rPr>
              <w:t>На конец</w:t>
            </w:r>
            <w:proofErr w:type="gramEnd"/>
            <w:r w:rsidRPr="005A2E47">
              <w:rPr>
                <w:color w:val="000000"/>
                <w:sz w:val="20"/>
                <w:szCs w:val="20"/>
              </w:rPr>
              <w:t xml:space="preserve"> 2024 года градостроительный потенциал в Ивановской области составил 483,379 тыс. кв.</w:t>
            </w:r>
            <w:r>
              <w:rPr>
                <w:color w:val="000000"/>
                <w:sz w:val="20"/>
                <w:szCs w:val="20"/>
              </w:rPr>
              <w:t xml:space="preserve"> </w:t>
            </w:r>
            <w:r w:rsidRPr="005A2E47">
              <w:rPr>
                <w:color w:val="000000"/>
                <w:sz w:val="20"/>
                <w:szCs w:val="20"/>
              </w:rPr>
              <w:t>м (на 80,44 га выданы ГПЗУ для размещения 1037,18 тыс. кв.</w:t>
            </w:r>
            <w:r>
              <w:rPr>
                <w:color w:val="000000"/>
                <w:sz w:val="20"/>
                <w:szCs w:val="20"/>
              </w:rPr>
              <w:t xml:space="preserve"> </w:t>
            </w:r>
            <w:r w:rsidRPr="005A2E47">
              <w:rPr>
                <w:color w:val="000000"/>
                <w:sz w:val="20"/>
                <w:szCs w:val="20"/>
              </w:rPr>
              <w:t>м жилья, из которых на стадии строительства находится 553,802 тыс. кв.</w:t>
            </w:r>
            <w:r>
              <w:rPr>
                <w:color w:val="000000"/>
                <w:sz w:val="20"/>
                <w:szCs w:val="20"/>
              </w:rPr>
              <w:t xml:space="preserve"> </w:t>
            </w:r>
            <w:r w:rsidRPr="005A2E47">
              <w:rPr>
                <w:color w:val="000000"/>
                <w:sz w:val="20"/>
                <w:szCs w:val="20"/>
              </w:rPr>
              <w:t>м жилья).</w:t>
            </w:r>
          </w:p>
        </w:tc>
      </w:tr>
      <w:tr w:rsidR="00036A52" w:rsidRPr="00916DAB" w14:paraId="2E187AAB" w14:textId="77777777" w:rsidTr="00744A95">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8224260" w14:textId="67C7A8A9"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3.5.4.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5593EA9" w14:textId="719E383A" w:rsidR="00036A52" w:rsidRPr="00BF2693" w:rsidRDefault="00036A52" w:rsidP="00036A52">
            <w:pPr>
              <w:ind w:firstLine="0"/>
              <w:rPr>
                <w:rFonts w:eastAsia="Times New Roman"/>
                <w:color w:val="000000"/>
                <w:sz w:val="20"/>
                <w:szCs w:val="20"/>
                <w:lang w:eastAsia="ru-RU"/>
              </w:rPr>
            </w:pPr>
            <w:r w:rsidRPr="00BF2693">
              <w:rPr>
                <w:color w:val="000000"/>
                <w:sz w:val="20"/>
                <w:szCs w:val="20"/>
              </w:rPr>
              <w:t>Создание условий для активного участия в жилищном строительстве индивидуальных застройщиков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BC58E72" w14:textId="5DE00B4B"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 xml:space="preserve">2021 – 2030 </w:t>
            </w:r>
            <w:proofErr w:type="spellStart"/>
            <w:r w:rsidRPr="00BF2693">
              <w:rPr>
                <w:color w:val="000000"/>
                <w:sz w:val="20"/>
                <w:szCs w:val="20"/>
              </w:rPr>
              <w:t>г.</w:t>
            </w:r>
            <w:proofErr w:type="gramStart"/>
            <w:r w:rsidRPr="00BF2693">
              <w:rPr>
                <w:color w:val="000000"/>
                <w:sz w:val="20"/>
                <w:szCs w:val="20"/>
              </w:rPr>
              <w:t>г</w:t>
            </w:r>
            <w:proofErr w:type="spellEnd"/>
            <w:proofErr w:type="gramEnd"/>
            <w:r w:rsidRPr="00BF2693">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4F675F7" w14:textId="20EC1CEE" w:rsidR="00036A52" w:rsidRPr="00A17146" w:rsidRDefault="005A2E47" w:rsidP="00036A52">
            <w:pPr>
              <w:ind w:firstLine="0"/>
              <w:jc w:val="both"/>
              <w:rPr>
                <w:rFonts w:eastAsia="Times New Roman"/>
                <w:color w:val="000000"/>
                <w:sz w:val="20"/>
                <w:szCs w:val="20"/>
                <w:highlight w:val="yellow"/>
                <w:lang w:eastAsia="ru-RU"/>
              </w:rPr>
            </w:pPr>
            <w:r w:rsidRPr="005A2E47">
              <w:rPr>
                <w:color w:val="000000"/>
                <w:sz w:val="20"/>
                <w:szCs w:val="20"/>
              </w:rPr>
              <w:t>В 2024 году на территории Ивановской области построено жилья общей площадью 460,166 тыс. кв. м, в том числе 295,011 тыс. кв.</w:t>
            </w:r>
            <w:r>
              <w:rPr>
                <w:color w:val="000000"/>
                <w:sz w:val="20"/>
                <w:szCs w:val="20"/>
              </w:rPr>
              <w:t xml:space="preserve"> </w:t>
            </w:r>
            <w:r w:rsidRPr="005A2E47">
              <w:rPr>
                <w:color w:val="000000"/>
                <w:sz w:val="20"/>
                <w:szCs w:val="20"/>
              </w:rPr>
              <w:t>м объектов индивидуального жилищного строительства (64,1% от общего объема ввода жилья).</w:t>
            </w:r>
          </w:p>
        </w:tc>
      </w:tr>
      <w:tr w:rsidR="00036A52" w:rsidRPr="00916DAB" w14:paraId="4CC7EC3A"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9422C4B" w14:textId="5C416D9F"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3.5.5.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AAA0D9D" w14:textId="5517635F" w:rsidR="00036A52" w:rsidRPr="00BF2693" w:rsidRDefault="00036A52" w:rsidP="00036A52">
            <w:pPr>
              <w:ind w:firstLine="0"/>
              <w:rPr>
                <w:rFonts w:eastAsia="Times New Roman"/>
                <w:color w:val="000000"/>
                <w:sz w:val="20"/>
                <w:szCs w:val="20"/>
                <w:lang w:eastAsia="ru-RU"/>
              </w:rPr>
            </w:pPr>
            <w:r w:rsidRPr="00BF2693">
              <w:rPr>
                <w:color w:val="000000"/>
                <w:sz w:val="20"/>
                <w:szCs w:val="20"/>
              </w:rPr>
              <w:t>Повышение доступности ипотечных жилищных кредитов для населения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48D92E1B" w14:textId="7D4C21F4"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 xml:space="preserve">2021 – 2030 </w:t>
            </w:r>
            <w:proofErr w:type="spellStart"/>
            <w:r w:rsidRPr="00BF2693">
              <w:rPr>
                <w:color w:val="000000"/>
                <w:sz w:val="20"/>
                <w:szCs w:val="20"/>
              </w:rPr>
              <w:t>г.</w:t>
            </w:r>
            <w:proofErr w:type="gramStart"/>
            <w:r w:rsidRPr="00BF2693">
              <w:rPr>
                <w:color w:val="000000"/>
                <w:sz w:val="20"/>
                <w:szCs w:val="20"/>
              </w:rPr>
              <w:t>г</w:t>
            </w:r>
            <w:proofErr w:type="spellEnd"/>
            <w:proofErr w:type="gramEnd"/>
            <w:r w:rsidRPr="00BF2693">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4ECA9521" w14:textId="44623BEB" w:rsidR="00036A52" w:rsidRPr="00A17146" w:rsidRDefault="005A2E47" w:rsidP="005A2E47">
            <w:pPr>
              <w:ind w:firstLine="0"/>
              <w:jc w:val="both"/>
              <w:rPr>
                <w:rFonts w:eastAsia="Times New Roman"/>
                <w:color w:val="000000"/>
                <w:sz w:val="20"/>
                <w:szCs w:val="20"/>
                <w:highlight w:val="yellow"/>
                <w:lang w:eastAsia="ru-RU"/>
              </w:rPr>
            </w:pPr>
            <w:r w:rsidRPr="005A2E47">
              <w:rPr>
                <w:color w:val="000000"/>
                <w:sz w:val="20"/>
                <w:szCs w:val="20"/>
              </w:rPr>
              <w:t>За 2024 год жителям Ивановской области в банках Российской Федерации выдано 6</w:t>
            </w:r>
            <w:r>
              <w:rPr>
                <w:color w:val="000000"/>
                <w:sz w:val="20"/>
                <w:szCs w:val="20"/>
              </w:rPr>
              <w:t> </w:t>
            </w:r>
            <w:r w:rsidRPr="005A2E47">
              <w:rPr>
                <w:color w:val="000000"/>
                <w:sz w:val="20"/>
                <w:szCs w:val="20"/>
              </w:rPr>
              <w:t xml:space="preserve">516 ипотечных жилищных кредитов (62,7% по отношению к аналогичному периоду прошлого года) на общую сумму 19841 </w:t>
            </w:r>
            <w:proofErr w:type="gramStart"/>
            <w:r w:rsidRPr="005A2E47">
              <w:rPr>
                <w:color w:val="000000"/>
                <w:sz w:val="20"/>
                <w:szCs w:val="20"/>
              </w:rPr>
              <w:t>млн</w:t>
            </w:r>
            <w:proofErr w:type="gramEnd"/>
            <w:r w:rsidRPr="005A2E47">
              <w:rPr>
                <w:color w:val="000000"/>
                <w:sz w:val="20"/>
                <w:szCs w:val="20"/>
              </w:rPr>
              <w:t xml:space="preserve"> руб</w:t>
            </w:r>
            <w:r>
              <w:rPr>
                <w:color w:val="000000"/>
                <w:sz w:val="20"/>
                <w:szCs w:val="20"/>
              </w:rPr>
              <w:t>лей</w:t>
            </w:r>
            <w:r w:rsidRPr="005A2E47">
              <w:rPr>
                <w:color w:val="000000"/>
                <w:sz w:val="20"/>
                <w:szCs w:val="20"/>
              </w:rPr>
              <w:t xml:space="preserve"> (62,8% по отношению к аналогичному периоду прошлого года).</w:t>
            </w:r>
          </w:p>
        </w:tc>
      </w:tr>
      <w:tr w:rsidR="00036A52" w:rsidRPr="00916DAB" w14:paraId="4D43CE05"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CBE53B9" w14:textId="0A303A8C"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3.5.6.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C9EB434" w14:textId="608243FD" w:rsidR="00036A52" w:rsidRPr="00BF2693" w:rsidRDefault="00036A52" w:rsidP="00036A52">
            <w:pPr>
              <w:ind w:firstLine="0"/>
              <w:rPr>
                <w:rFonts w:eastAsia="Times New Roman"/>
                <w:color w:val="000000"/>
                <w:sz w:val="20"/>
                <w:szCs w:val="20"/>
                <w:lang w:eastAsia="ru-RU"/>
              </w:rPr>
            </w:pPr>
            <w:r w:rsidRPr="00BF2693">
              <w:rPr>
                <w:color w:val="000000"/>
                <w:sz w:val="20"/>
                <w:szCs w:val="20"/>
              </w:rPr>
              <w:t>Выполнение государственных обязательств по обеспечению жильем категорий граждан, установленных федеральным законодательством, обеспечение жильем и предоставление государственной поддержки на</w:t>
            </w:r>
            <w:r>
              <w:rPr>
                <w:color w:val="000000"/>
                <w:sz w:val="20"/>
                <w:szCs w:val="20"/>
              </w:rPr>
              <w:t> </w:t>
            </w:r>
            <w:r w:rsidRPr="00BF2693">
              <w:rPr>
                <w:color w:val="000000"/>
                <w:sz w:val="20"/>
                <w:szCs w:val="20"/>
              </w:rPr>
              <w:t>приобретение жилья молодым семьям</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F73FA1F" w14:textId="5A1B0F69"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 xml:space="preserve">2021 – 2030 </w:t>
            </w:r>
            <w:proofErr w:type="spellStart"/>
            <w:r w:rsidRPr="00BF2693">
              <w:rPr>
                <w:color w:val="000000"/>
                <w:sz w:val="20"/>
                <w:szCs w:val="20"/>
              </w:rPr>
              <w:t>г.</w:t>
            </w:r>
            <w:proofErr w:type="gramStart"/>
            <w:r w:rsidRPr="00BF2693">
              <w:rPr>
                <w:color w:val="000000"/>
                <w:sz w:val="20"/>
                <w:szCs w:val="20"/>
              </w:rPr>
              <w:t>г</w:t>
            </w:r>
            <w:proofErr w:type="spellEnd"/>
            <w:proofErr w:type="gramEnd"/>
            <w:r w:rsidRPr="00BF2693">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AABDD94" w14:textId="77777777" w:rsidR="005A2E47" w:rsidRPr="005A2E47" w:rsidRDefault="005A2E47" w:rsidP="005A2E47">
            <w:pPr>
              <w:ind w:firstLine="0"/>
              <w:jc w:val="both"/>
              <w:rPr>
                <w:color w:val="000000"/>
                <w:sz w:val="20"/>
                <w:szCs w:val="20"/>
              </w:rPr>
            </w:pPr>
            <w:r w:rsidRPr="005A2E47">
              <w:rPr>
                <w:color w:val="000000"/>
                <w:sz w:val="20"/>
                <w:szCs w:val="20"/>
              </w:rPr>
              <w:t xml:space="preserve">В 2024 году в рамках мероприятия по обеспечению жильем отдельных категорий граждан, установленных федеральным законодательством, выдан 1 сертификат на общую сумму 4,09 </w:t>
            </w:r>
            <w:proofErr w:type="gramStart"/>
            <w:r w:rsidRPr="005A2E47">
              <w:rPr>
                <w:color w:val="000000"/>
                <w:sz w:val="20"/>
                <w:szCs w:val="20"/>
              </w:rPr>
              <w:t>млн</w:t>
            </w:r>
            <w:proofErr w:type="gramEnd"/>
            <w:r w:rsidRPr="005A2E47">
              <w:rPr>
                <w:color w:val="000000"/>
                <w:sz w:val="20"/>
                <w:szCs w:val="20"/>
              </w:rPr>
              <w:t xml:space="preserve"> рублей гражданину, подвергшемуся радиационному воздействию вследствие катастрофы на Чернобыльской АЭС.</w:t>
            </w:r>
          </w:p>
          <w:p w14:paraId="6F4F38D2" w14:textId="7C713C6D" w:rsidR="00036A52" w:rsidRPr="00A17146" w:rsidRDefault="005A2E47" w:rsidP="00081988">
            <w:pPr>
              <w:ind w:firstLine="0"/>
              <w:jc w:val="both"/>
              <w:rPr>
                <w:rFonts w:eastAsia="Times New Roman"/>
                <w:color w:val="000000"/>
                <w:sz w:val="20"/>
                <w:szCs w:val="20"/>
                <w:highlight w:val="yellow"/>
                <w:lang w:eastAsia="ru-RU"/>
              </w:rPr>
            </w:pPr>
            <w:r w:rsidRPr="005A2E47">
              <w:rPr>
                <w:color w:val="000000"/>
                <w:sz w:val="20"/>
                <w:szCs w:val="20"/>
              </w:rPr>
              <w:t xml:space="preserve">В 2024 году финансирование мероприятия «Обеспечение жильем молодых семей» составило 15,2 </w:t>
            </w:r>
            <w:proofErr w:type="gramStart"/>
            <w:r w:rsidRPr="005A2E47">
              <w:rPr>
                <w:color w:val="000000"/>
                <w:sz w:val="20"/>
                <w:szCs w:val="20"/>
              </w:rPr>
              <w:t>млн</w:t>
            </w:r>
            <w:proofErr w:type="gramEnd"/>
            <w:r w:rsidRPr="005A2E47">
              <w:rPr>
                <w:color w:val="000000"/>
                <w:sz w:val="20"/>
                <w:szCs w:val="20"/>
              </w:rPr>
              <w:t xml:space="preserve"> руб</w:t>
            </w:r>
            <w:r w:rsidR="00081988">
              <w:rPr>
                <w:color w:val="000000"/>
                <w:sz w:val="20"/>
                <w:szCs w:val="20"/>
              </w:rPr>
              <w:t>лей</w:t>
            </w:r>
            <w:r w:rsidRPr="005A2E47">
              <w:rPr>
                <w:color w:val="000000"/>
                <w:sz w:val="20"/>
                <w:szCs w:val="20"/>
              </w:rPr>
              <w:t xml:space="preserve"> за счет средств федерального бюджета и 25,2 млн руб</w:t>
            </w:r>
            <w:r w:rsidR="00081988">
              <w:rPr>
                <w:color w:val="000000"/>
                <w:sz w:val="20"/>
                <w:szCs w:val="20"/>
              </w:rPr>
              <w:t>лей</w:t>
            </w:r>
            <w:r w:rsidRPr="005A2E47">
              <w:rPr>
                <w:color w:val="000000"/>
                <w:sz w:val="20"/>
                <w:szCs w:val="20"/>
              </w:rPr>
              <w:t xml:space="preserve"> за счет средств областного бюджета, что позволило обеспечить выдачу 30 свидетельств о праве на получение социальной выплаты на приобретение жилого помещения или создание объекта индивидуального жилищного строительства молодым семьям. Все свидетельства реализованы.</w:t>
            </w:r>
          </w:p>
        </w:tc>
      </w:tr>
      <w:tr w:rsidR="00036A52" w:rsidRPr="00916DAB" w14:paraId="1DF7907C"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D4367DD" w14:textId="1C130816"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3.5.7.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DF45F27" w14:textId="2129E7EB" w:rsidR="00036A52" w:rsidRPr="00BF2693" w:rsidRDefault="00036A52" w:rsidP="00036A52">
            <w:pPr>
              <w:ind w:firstLine="0"/>
              <w:rPr>
                <w:rFonts w:eastAsia="Times New Roman"/>
                <w:color w:val="000000"/>
                <w:sz w:val="20"/>
                <w:szCs w:val="20"/>
                <w:lang w:eastAsia="ru-RU"/>
              </w:rPr>
            </w:pPr>
            <w:r w:rsidRPr="00BF2693">
              <w:rPr>
                <w:color w:val="000000"/>
                <w:sz w:val="20"/>
                <w:szCs w:val="20"/>
              </w:rPr>
              <w:t>Реализация проектов комплексного развития территорий региона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2F33B28" w14:textId="5FB2F77D"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 xml:space="preserve">2021 – 2030 </w:t>
            </w:r>
            <w:proofErr w:type="spellStart"/>
            <w:r w:rsidRPr="00BF2693">
              <w:rPr>
                <w:color w:val="000000"/>
                <w:sz w:val="20"/>
                <w:szCs w:val="20"/>
              </w:rPr>
              <w:t>г.</w:t>
            </w:r>
            <w:proofErr w:type="gramStart"/>
            <w:r w:rsidRPr="00BF2693">
              <w:rPr>
                <w:color w:val="000000"/>
                <w:sz w:val="20"/>
                <w:szCs w:val="20"/>
              </w:rPr>
              <w:t>г</w:t>
            </w:r>
            <w:proofErr w:type="spellEnd"/>
            <w:proofErr w:type="gramEnd"/>
            <w:r w:rsidRPr="00BF2693">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9145145" w14:textId="69DFED52" w:rsidR="00081988" w:rsidRPr="00081988" w:rsidRDefault="00081988" w:rsidP="00081988">
            <w:pPr>
              <w:ind w:firstLine="0"/>
              <w:jc w:val="both"/>
              <w:rPr>
                <w:color w:val="000000"/>
                <w:sz w:val="20"/>
                <w:szCs w:val="20"/>
              </w:rPr>
            </w:pPr>
            <w:r w:rsidRPr="00081988">
              <w:rPr>
                <w:color w:val="000000"/>
                <w:sz w:val="20"/>
                <w:szCs w:val="20"/>
              </w:rPr>
              <w:t>Правительством Ивановской области принято 2 решения о комплексном развитии территории</w:t>
            </w:r>
            <w:r>
              <w:rPr>
                <w:color w:val="000000"/>
                <w:sz w:val="20"/>
                <w:szCs w:val="20"/>
              </w:rPr>
              <w:t xml:space="preserve"> (КРТ)</w:t>
            </w:r>
            <w:r w:rsidRPr="00081988">
              <w:rPr>
                <w:color w:val="000000"/>
                <w:sz w:val="20"/>
                <w:szCs w:val="20"/>
              </w:rPr>
              <w:t xml:space="preserve"> нежилой застройки:</w:t>
            </w:r>
          </w:p>
          <w:p w14:paraId="5B7E98A9" w14:textId="19FB7263" w:rsidR="00081988" w:rsidRPr="00081988" w:rsidRDefault="00081988" w:rsidP="00081988">
            <w:pPr>
              <w:ind w:firstLine="0"/>
              <w:jc w:val="both"/>
              <w:rPr>
                <w:color w:val="000000"/>
                <w:sz w:val="20"/>
                <w:szCs w:val="20"/>
              </w:rPr>
            </w:pPr>
            <w:r>
              <w:rPr>
                <w:color w:val="000000"/>
                <w:sz w:val="20"/>
                <w:szCs w:val="20"/>
              </w:rPr>
              <w:t xml:space="preserve">- </w:t>
            </w:r>
            <w:r w:rsidRPr="00081988">
              <w:rPr>
                <w:color w:val="000000"/>
                <w:sz w:val="20"/>
                <w:szCs w:val="20"/>
              </w:rPr>
              <w:t xml:space="preserve">Проект развития территории, предусматривающий строительство жилья по двум берегам реки </w:t>
            </w:r>
            <w:proofErr w:type="spellStart"/>
            <w:r w:rsidRPr="00081988">
              <w:rPr>
                <w:color w:val="000000"/>
                <w:sz w:val="20"/>
                <w:szCs w:val="20"/>
              </w:rPr>
              <w:t>Уводь</w:t>
            </w:r>
            <w:proofErr w:type="spellEnd"/>
            <w:r w:rsidRPr="00081988">
              <w:rPr>
                <w:color w:val="000000"/>
                <w:sz w:val="20"/>
                <w:szCs w:val="20"/>
              </w:rPr>
              <w:t xml:space="preserve"> в районе улицы Батурина; </w:t>
            </w:r>
          </w:p>
          <w:p w14:paraId="22B36802" w14:textId="182CD9A9" w:rsidR="00081988" w:rsidRPr="00081988" w:rsidRDefault="00081988" w:rsidP="00081988">
            <w:pPr>
              <w:ind w:firstLine="0"/>
              <w:jc w:val="both"/>
              <w:rPr>
                <w:color w:val="000000"/>
                <w:sz w:val="20"/>
                <w:szCs w:val="20"/>
              </w:rPr>
            </w:pPr>
            <w:r>
              <w:rPr>
                <w:color w:val="000000"/>
                <w:sz w:val="20"/>
                <w:szCs w:val="20"/>
              </w:rPr>
              <w:t xml:space="preserve">- </w:t>
            </w:r>
            <w:r w:rsidRPr="00081988">
              <w:rPr>
                <w:color w:val="000000"/>
                <w:sz w:val="20"/>
                <w:szCs w:val="20"/>
              </w:rPr>
              <w:t xml:space="preserve">Проект развития территории в районе Большой Ивановской мануфактуры, предусматривающий реконструкцию </w:t>
            </w:r>
            <w:proofErr w:type="spellStart"/>
            <w:r w:rsidRPr="00081988">
              <w:rPr>
                <w:color w:val="000000"/>
                <w:sz w:val="20"/>
                <w:szCs w:val="20"/>
              </w:rPr>
              <w:t>БИМа</w:t>
            </w:r>
            <w:proofErr w:type="spellEnd"/>
            <w:r w:rsidRPr="00081988">
              <w:rPr>
                <w:color w:val="000000"/>
                <w:sz w:val="20"/>
                <w:szCs w:val="20"/>
              </w:rPr>
              <w:t xml:space="preserve"> в студенческий кампус.</w:t>
            </w:r>
          </w:p>
          <w:p w14:paraId="57A9DBAF" w14:textId="77777777" w:rsidR="00081988" w:rsidRPr="00081988" w:rsidRDefault="00081988" w:rsidP="00081988">
            <w:pPr>
              <w:ind w:firstLine="0"/>
              <w:jc w:val="both"/>
              <w:rPr>
                <w:color w:val="000000"/>
                <w:sz w:val="20"/>
                <w:szCs w:val="20"/>
              </w:rPr>
            </w:pPr>
            <w:r w:rsidRPr="00081988">
              <w:rPr>
                <w:color w:val="000000"/>
                <w:sz w:val="20"/>
                <w:szCs w:val="20"/>
              </w:rPr>
              <w:t>Решение о КРТ по реконструкции БИМА реализуется Правительством Ивановской области самостоятельно.</w:t>
            </w:r>
          </w:p>
          <w:p w14:paraId="2A5DA2F0" w14:textId="293DE47F" w:rsidR="00081988" w:rsidRPr="00081988" w:rsidRDefault="00081988" w:rsidP="00081988">
            <w:pPr>
              <w:ind w:firstLine="0"/>
              <w:jc w:val="both"/>
              <w:rPr>
                <w:color w:val="000000"/>
                <w:sz w:val="20"/>
                <w:szCs w:val="20"/>
              </w:rPr>
            </w:pPr>
            <w:proofErr w:type="gramStart"/>
            <w:r w:rsidRPr="00081988">
              <w:rPr>
                <w:color w:val="000000"/>
                <w:sz w:val="20"/>
                <w:szCs w:val="20"/>
              </w:rPr>
              <w:t xml:space="preserve">В рамках реализации проекта </w:t>
            </w:r>
            <w:r>
              <w:rPr>
                <w:color w:val="000000"/>
                <w:sz w:val="20"/>
                <w:szCs w:val="20"/>
              </w:rPr>
              <w:t>КРТ</w:t>
            </w:r>
            <w:r w:rsidRPr="00081988">
              <w:rPr>
                <w:color w:val="000000"/>
                <w:sz w:val="20"/>
                <w:szCs w:val="20"/>
              </w:rPr>
              <w:t xml:space="preserve"> проведена процедура изъятия для государственных нужд земельных участков и объектов капитального строительства (в том числе и нежилого здания фабрики БИМ), находящихся в частной собственности и расположенных в границах территории, указанной в проекте комплексного развития территории.</w:t>
            </w:r>
            <w:proofErr w:type="gramEnd"/>
          </w:p>
          <w:p w14:paraId="6540AD46" w14:textId="77777777" w:rsidR="00081988" w:rsidRPr="00081988" w:rsidRDefault="00081988" w:rsidP="00081988">
            <w:pPr>
              <w:ind w:firstLine="0"/>
              <w:jc w:val="both"/>
              <w:rPr>
                <w:color w:val="000000"/>
                <w:sz w:val="20"/>
                <w:szCs w:val="20"/>
              </w:rPr>
            </w:pPr>
            <w:r w:rsidRPr="00081988">
              <w:rPr>
                <w:color w:val="000000"/>
                <w:sz w:val="20"/>
                <w:szCs w:val="20"/>
              </w:rPr>
              <w:t xml:space="preserve">Проект по созданию кампуса реализуется посредством заключения концессионного соглашения. </w:t>
            </w:r>
          </w:p>
          <w:p w14:paraId="7D443955" w14:textId="77777777" w:rsidR="00081988" w:rsidRPr="00081988" w:rsidRDefault="00081988" w:rsidP="00081988">
            <w:pPr>
              <w:ind w:firstLine="0"/>
              <w:jc w:val="both"/>
              <w:rPr>
                <w:color w:val="000000"/>
                <w:sz w:val="20"/>
                <w:szCs w:val="20"/>
              </w:rPr>
            </w:pPr>
            <w:r w:rsidRPr="00081988">
              <w:rPr>
                <w:color w:val="000000"/>
                <w:sz w:val="20"/>
                <w:szCs w:val="20"/>
              </w:rPr>
              <w:t xml:space="preserve">Для реконструкции нежилого здания Большой Ивановской мануфактуры будет использоваться межбюджетный трансферт из федерального бюджета в целях </w:t>
            </w:r>
            <w:proofErr w:type="spellStart"/>
            <w:r w:rsidRPr="00081988">
              <w:rPr>
                <w:color w:val="000000"/>
                <w:sz w:val="20"/>
                <w:szCs w:val="20"/>
              </w:rPr>
              <w:t>софинансирования</w:t>
            </w:r>
            <w:proofErr w:type="spellEnd"/>
            <w:r w:rsidRPr="00081988">
              <w:rPr>
                <w:color w:val="000000"/>
                <w:sz w:val="20"/>
                <w:szCs w:val="20"/>
              </w:rPr>
              <w:t xml:space="preserve"> расходных обязательств Ивановской области, возникающих при реализации регионального инвестиционного проекта, обеспечивающего достижение целей, показателей и результатов федерального проекта «Развитие инфраструктуры для научных исследований и подготовки кадров» национального проекта «Наука и университеты».</w:t>
            </w:r>
          </w:p>
          <w:p w14:paraId="3D586917" w14:textId="3B02852D" w:rsidR="00081988" w:rsidRPr="00081988" w:rsidRDefault="00081988" w:rsidP="00081988">
            <w:pPr>
              <w:ind w:firstLine="0"/>
              <w:jc w:val="both"/>
              <w:rPr>
                <w:color w:val="000000"/>
                <w:sz w:val="20"/>
                <w:szCs w:val="20"/>
              </w:rPr>
            </w:pPr>
            <w:r w:rsidRPr="00081988">
              <w:rPr>
                <w:color w:val="000000"/>
                <w:sz w:val="20"/>
                <w:szCs w:val="20"/>
              </w:rPr>
              <w:t xml:space="preserve">Также в целях организации строительства инфраструктуры при реализации </w:t>
            </w:r>
            <w:r>
              <w:rPr>
                <w:color w:val="000000"/>
                <w:sz w:val="20"/>
                <w:szCs w:val="20"/>
              </w:rPr>
              <w:t>п</w:t>
            </w:r>
            <w:r w:rsidRPr="00081988">
              <w:rPr>
                <w:color w:val="000000"/>
                <w:sz w:val="20"/>
                <w:szCs w:val="20"/>
              </w:rPr>
              <w:t>роекта будут использованы средства инфраструктурного бюджетного кредита.</w:t>
            </w:r>
          </w:p>
          <w:p w14:paraId="03C470E6" w14:textId="33AF61FA" w:rsidR="00081988" w:rsidRPr="00081988" w:rsidRDefault="00081988" w:rsidP="00081988">
            <w:pPr>
              <w:ind w:firstLine="0"/>
              <w:jc w:val="both"/>
              <w:rPr>
                <w:color w:val="000000"/>
                <w:sz w:val="20"/>
                <w:szCs w:val="20"/>
              </w:rPr>
            </w:pPr>
            <w:r w:rsidRPr="00081988">
              <w:rPr>
                <w:color w:val="000000"/>
                <w:sz w:val="20"/>
                <w:szCs w:val="20"/>
              </w:rPr>
              <w:t xml:space="preserve">В отношении территории жилой застройки планируется к реализации </w:t>
            </w:r>
            <w:proofErr w:type="gramStart"/>
            <w:r w:rsidRPr="00081988">
              <w:rPr>
                <w:color w:val="000000"/>
                <w:sz w:val="20"/>
                <w:szCs w:val="20"/>
              </w:rPr>
              <w:t>инициативное</w:t>
            </w:r>
            <w:proofErr w:type="gramEnd"/>
            <w:r w:rsidRPr="00081988">
              <w:rPr>
                <w:color w:val="000000"/>
                <w:sz w:val="20"/>
                <w:szCs w:val="20"/>
              </w:rPr>
              <w:t xml:space="preserve"> КРТ путем заключения правообладателями соглашения. К настоящему моменту инвестором переоформлено право собственности на земельные участки. </w:t>
            </w:r>
          </w:p>
          <w:p w14:paraId="222BDD5B" w14:textId="77777777" w:rsidR="00081988" w:rsidRPr="00081988" w:rsidRDefault="00081988" w:rsidP="00081988">
            <w:pPr>
              <w:ind w:firstLine="0"/>
              <w:jc w:val="both"/>
              <w:rPr>
                <w:color w:val="000000"/>
                <w:sz w:val="20"/>
                <w:szCs w:val="20"/>
              </w:rPr>
            </w:pPr>
            <w:r w:rsidRPr="00081988">
              <w:rPr>
                <w:color w:val="000000"/>
                <w:sz w:val="20"/>
                <w:szCs w:val="20"/>
              </w:rPr>
              <w:t xml:space="preserve">Департаментом строительства и архитектуры Ивановской области совместно с Администрацией города Иванова осуществляется проработка по вовлечению в КРТ дополнительных территорий в границах областного центра: общей площадью 8,4 га (ориентировочная площадь жилья 119,5 тыс. кв. м). </w:t>
            </w:r>
          </w:p>
          <w:p w14:paraId="787740C3" w14:textId="3CCAFA3C" w:rsidR="00081988" w:rsidRPr="00081988" w:rsidRDefault="00081988" w:rsidP="00081988">
            <w:pPr>
              <w:ind w:firstLine="0"/>
              <w:jc w:val="both"/>
              <w:rPr>
                <w:color w:val="000000"/>
                <w:sz w:val="20"/>
                <w:szCs w:val="20"/>
              </w:rPr>
            </w:pPr>
            <w:r w:rsidRPr="00081988">
              <w:rPr>
                <w:color w:val="000000"/>
                <w:sz w:val="20"/>
                <w:szCs w:val="20"/>
              </w:rPr>
              <w:t>В частности, постановлением Администрации города Иванова от 26.02.2025 № 380 принято решение о комплексном развитии несмежных территорий жилой застройки в районе улиц Свободы, Чайковского и Академической города Иванова.</w:t>
            </w:r>
          </w:p>
          <w:p w14:paraId="483114CB" w14:textId="7529952B" w:rsidR="00036A52" w:rsidRPr="00A17146" w:rsidRDefault="00081988" w:rsidP="00081988">
            <w:pPr>
              <w:ind w:firstLine="0"/>
              <w:jc w:val="both"/>
              <w:rPr>
                <w:rFonts w:eastAsia="Times New Roman"/>
                <w:color w:val="000000"/>
                <w:sz w:val="20"/>
                <w:szCs w:val="20"/>
                <w:highlight w:val="yellow"/>
                <w:lang w:eastAsia="ru-RU"/>
              </w:rPr>
            </w:pPr>
            <w:r w:rsidRPr="00081988">
              <w:rPr>
                <w:color w:val="000000"/>
                <w:sz w:val="20"/>
                <w:szCs w:val="20"/>
              </w:rPr>
              <w:t>Принятие решения о КРТ в отношении второй территории планируется в случае наличия заинтересованного инвестора.</w:t>
            </w:r>
          </w:p>
        </w:tc>
      </w:tr>
      <w:tr w:rsidR="00036A52" w:rsidRPr="00916DAB" w14:paraId="7626CE8B"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D6E9C45" w14:textId="34866229"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3.5.8.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76DD7E2" w14:textId="22709C08" w:rsidR="00036A52" w:rsidRPr="00BF2693" w:rsidRDefault="00036A52" w:rsidP="00036A52">
            <w:pPr>
              <w:ind w:firstLine="0"/>
              <w:rPr>
                <w:rFonts w:eastAsia="Times New Roman"/>
                <w:color w:val="000000"/>
                <w:sz w:val="20"/>
                <w:szCs w:val="20"/>
                <w:lang w:eastAsia="ru-RU"/>
              </w:rPr>
            </w:pPr>
            <w:proofErr w:type="spellStart"/>
            <w:r w:rsidRPr="00BF2693">
              <w:rPr>
                <w:color w:val="000000"/>
                <w:sz w:val="20"/>
                <w:szCs w:val="20"/>
              </w:rPr>
              <w:t>Цифровизация</w:t>
            </w:r>
            <w:proofErr w:type="spellEnd"/>
            <w:r w:rsidRPr="00BF2693">
              <w:rPr>
                <w:color w:val="000000"/>
                <w:sz w:val="20"/>
                <w:szCs w:val="20"/>
              </w:rPr>
              <w:t xml:space="preserve"> строительной отрасли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BFFEA9F" w14:textId="551EB047" w:rsidR="00036A52" w:rsidRPr="00BF2693" w:rsidRDefault="00036A52" w:rsidP="00036A52">
            <w:pPr>
              <w:ind w:firstLine="0"/>
              <w:jc w:val="center"/>
              <w:rPr>
                <w:rFonts w:eastAsia="Times New Roman"/>
                <w:color w:val="000000"/>
                <w:sz w:val="20"/>
                <w:szCs w:val="20"/>
                <w:lang w:eastAsia="ru-RU"/>
              </w:rPr>
            </w:pPr>
            <w:r w:rsidRPr="00BF2693">
              <w:rPr>
                <w:color w:val="000000"/>
                <w:sz w:val="20"/>
                <w:szCs w:val="20"/>
              </w:rPr>
              <w:t xml:space="preserve">2021 – 2030 </w:t>
            </w:r>
            <w:proofErr w:type="spellStart"/>
            <w:r w:rsidRPr="00BF2693">
              <w:rPr>
                <w:color w:val="000000"/>
                <w:sz w:val="20"/>
                <w:szCs w:val="20"/>
              </w:rPr>
              <w:t>г.</w:t>
            </w:r>
            <w:proofErr w:type="gramStart"/>
            <w:r w:rsidRPr="00BF2693">
              <w:rPr>
                <w:color w:val="000000"/>
                <w:sz w:val="20"/>
                <w:szCs w:val="20"/>
              </w:rPr>
              <w:t>г</w:t>
            </w:r>
            <w:proofErr w:type="spellEnd"/>
            <w:proofErr w:type="gramEnd"/>
            <w:r w:rsidRPr="00BF2693">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959345F" w14:textId="77777777" w:rsidR="00081988" w:rsidRPr="00081988" w:rsidRDefault="00081988" w:rsidP="00081988">
            <w:pPr>
              <w:ind w:firstLine="0"/>
              <w:jc w:val="both"/>
              <w:rPr>
                <w:color w:val="000000"/>
                <w:sz w:val="20"/>
                <w:szCs w:val="20"/>
              </w:rPr>
            </w:pPr>
            <w:r w:rsidRPr="00081988">
              <w:rPr>
                <w:color w:val="000000"/>
                <w:sz w:val="20"/>
                <w:szCs w:val="20"/>
              </w:rPr>
              <w:t>ГИСОГД является одним из контуров, отвечающих за цифровую трансформацию строительной отрасли согласно распоряжению Правительства Российской Федерации от 27.12.2021 № 3883-р «Об утверждении стратегического направления в области цифровой трансформации строительной отрасли, городского и жилищно-коммунального хозяйства Российской Федерации до 2030 года».</w:t>
            </w:r>
          </w:p>
          <w:p w14:paraId="2E3AEEAA" w14:textId="07EF9E53" w:rsidR="00081988" w:rsidRPr="00081988" w:rsidRDefault="00081988" w:rsidP="00081988">
            <w:pPr>
              <w:ind w:firstLine="0"/>
              <w:jc w:val="both"/>
              <w:rPr>
                <w:color w:val="000000"/>
                <w:sz w:val="20"/>
                <w:szCs w:val="20"/>
              </w:rPr>
            </w:pPr>
            <w:r w:rsidRPr="00081988">
              <w:rPr>
                <w:color w:val="000000"/>
                <w:sz w:val="20"/>
                <w:szCs w:val="20"/>
              </w:rPr>
              <w:t xml:space="preserve">В </w:t>
            </w:r>
            <w:proofErr w:type="gramStart"/>
            <w:r w:rsidRPr="00081988">
              <w:rPr>
                <w:color w:val="000000"/>
                <w:sz w:val="20"/>
                <w:szCs w:val="20"/>
              </w:rPr>
              <w:t>рамках</w:t>
            </w:r>
            <w:proofErr w:type="gramEnd"/>
            <w:r w:rsidRPr="00081988">
              <w:rPr>
                <w:color w:val="000000"/>
                <w:sz w:val="20"/>
                <w:szCs w:val="20"/>
              </w:rPr>
              <w:t xml:space="preserve"> развития государственной информационной системы обеспечения градостроительной деятельности Ивановской области в 2024 году обеспечена интеграция со следующими государственными системами:  </w:t>
            </w:r>
          </w:p>
          <w:p w14:paraId="25E2B48B" w14:textId="0216523B" w:rsidR="00081988" w:rsidRPr="00081988" w:rsidRDefault="00081988" w:rsidP="00081988">
            <w:pPr>
              <w:ind w:firstLine="0"/>
              <w:jc w:val="both"/>
              <w:rPr>
                <w:color w:val="000000"/>
                <w:sz w:val="20"/>
                <w:szCs w:val="20"/>
              </w:rPr>
            </w:pPr>
            <w:r w:rsidRPr="00081988">
              <w:rPr>
                <w:color w:val="000000"/>
                <w:sz w:val="20"/>
                <w:szCs w:val="20"/>
              </w:rPr>
              <w:t xml:space="preserve">- Федеральная государственная информационная система «Единая цифровая платформа </w:t>
            </w:r>
            <w:r>
              <w:rPr>
                <w:color w:val="000000"/>
                <w:sz w:val="20"/>
                <w:szCs w:val="20"/>
              </w:rPr>
              <w:t>«</w:t>
            </w:r>
            <w:r w:rsidRPr="00081988">
              <w:rPr>
                <w:color w:val="000000"/>
                <w:sz w:val="20"/>
                <w:szCs w:val="20"/>
              </w:rPr>
              <w:t xml:space="preserve">Национальная система пространственных данных»;  </w:t>
            </w:r>
          </w:p>
          <w:p w14:paraId="05350899" w14:textId="77777777" w:rsidR="00081988" w:rsidRPr="00081988" w:rsidRDefault="00081988" w:rsidP="00081988">
            <w:pPr>
              <w:ind w:firstLine="0"/>
              <w:jc w:val="both"/>
              <w:rPr>
                <w:color w:val="000000"/>
                <w:sz w:val="20"/>
                <w:szCs w:val="20"/>
              </w:rPr>
            </w:pPr>
            <w:r w:rsidRPr="00081988">
              <w:rPr>
                <w:color w:val="000000"/>
                <w:sz w:val="20"/>
                <w:szCs w:val="20"/>
              </w:rPr>
              <w:t xml:space="preserve">- Единая электронная картографическая основа;  </w:t>
            </w:r>
          </w:p>
          <w:p w14:paraId="5E978FBA" w14:textId="77777777" w:rsidR="00081988" w:rsidRPr="00081988" w:rsidRDefault="00081988" w:rsidP="00081988">
            <w:pPr>
              <w:ind w:firstLine="0"/>
              <w:jc w:val="both"/>
              <w:rPr>
                <w:color w:val="000000"/>
                <w:sz w:val="20"/>
                <w:szCs w:val="20"/>
              </w:rPr>
            </w:pPr>
            <w:r w:rsidRPr="00081988">
              <w:rPr>
                <w:color w:val="000000"/>
                <w:sz w:val="20"/>
                <w:szCs w:val="20"/>
              </w:rPr>
              <w:t xml:space="preserve">- Информационная система управления проектами в сфере строительства.  </w:t>
            </w:r>
          </w:p>
          <w:p w14:paraId="7771AA9C" w14:textId="77777777" w:rsidR="00081988" w:rsidRPr="00081988" w:rsidRDefault="00081988" w:rsidP="00081988">
            <w:pPr>
              <w:ind w:firstLine="0"/>
              <w:jc w:val="both"/>
              <w:rPr>
                <w:color w:val="000000"/>
                <w:sz w:val="20"/>
                <w:szCs w:val="20"/>
              </w:rPr>
            </w:pPr>
            <w:r w:rsidRPr="00081988">
              <w:rPr>
                <w:color w:val="000000"/>
                <w:sz w:val="20"/>
                <w:szCs w:val="20"/>
              </w:rPr>
              <w:t>Дополнительно внедрён модуль «Информационная модель ОКС», предназначенный для систематизации данных по информационным моделям выбранных объектов капитального строительства.</w:t>
            </w:r>
          </w:p>
          <w:p w14:paraId="13D8905C" w14:textId="5EAB0CEB" w:rsidR="00036A52" w:rsidRPr="00A17146" w:rsidRDefault="00081988" w:rsidP="00081988">
            <w:pPr>
              <w:ind w:firstLine="0"/>
              <w:jc w:val="both"/>
              <w:rPr>
                <w:rFonts w:eastAsia="Times New Roman"/>
                <w:color w:val="000000"/>
                <w:sz w:val="20"/>
                <w:szCs w:val="20"/>
                <w:highlight w:val="yellow"/>
                <w:lang w:eastAsia="ru-RU"/>
              </w:rPr>
            </w:pPr>
            <w:r w:rsidRPr="00081988">
              <w:rPr>
                <w:color w:val="000000"/>
                <w:sz w:val="20"/>
                <w:szCs w:val="20"/>
              </w:rPr>
              <w:t xml:space="preserve">На постоянной основе осуществляется передача данных в Единую информационную систему </w:t>
            </w:r>
            <w:proofErr w:type="spellStart"/>
            <w:r w:rsidRPr="00081988">
              <w:rPr>
                <w:color w:val="000000"/>
                <w:sz w:val="20"/>
                <w:szCs w:val="20"/>
              </w:rPr>
              <w:t>Стройкомплекс</w:t>
            </w:r>
            <w:proofErr w:type="spellEnd"/>
            <w:r w:rsidRPr="00081988">
              <w:rPr>
                <w:color w:val="000000"/>
                <w:sz w:val="20"/>
                <w:szCs w:val="20"/>
              </w:rPr>
              <w:t xml:space="preserve"> РФ, Единую информационную систему жилищного строительства, в соответствии с установленными регламентами.</w:t>
            </w:r>
          </w:p>
        </w:tc>
      </w:tr>
      <w:tr w:rsidR="00036A52" w:rsidRPr="00916DAB" w14:paraId="20DE4DE1" w14:textId="77777777" w:rsidTr="00A07315">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404A296" w14:textId="60CA9972" w:rsidR="00036A52" w:rsidRPr="00081988" w:rsidRDefault="00036A52" w:rsidP="00036A52">
            <w:pPr>
              <w:ind w:firstLine="0"/>
              <w:jc w:val="center"/>
              <w:rPr>
                <w:rFonts w:eastAsia="Times New Roman"/>
                <w:color w:val="000000"/>
                <w:sz w:val="20"/>
                <w:szCs w:val="20"/>
                <w:lang w:eastAsia="ru-RU"/>
              </w:rPr>
            </w:pPr>
            <w:r w:rsidRPr="00081988">
              <w:rPr>
                <w:rFonts w:eastAsia="Times New Roman"/>
                <w:color w:val="000000"/>
                <w:sz w:val="20"/>
                <w:szCs w:val="20"/>
                <w:lang w:eastAsia="ru-RU"/>
              </w:rPr>
              <w:t>Цель 3.6. Обеспечение экологической безопасности, сохранение и повышение ресурсно-экологического потенциала региона</w:t>
            </w:r>
          </w:p>
        </w:tc>
      </w:tr>
      <w:tr w:rsidR="00713F10" w:rsidRPr="00916DAB" w14:paraId="18054D4F"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B5E6E1C" w14:textId="2BB15690" w:rsidR="00713F10" w:rsidRPr="00A07315" w:rsidRDefault="00713F10" w:rsidP="00713F10">
            <w:pPr>
              <w:ind w:firstLine="0"/>
              <w:jc w:val="center"/>
              <w:rPr>
                <w:rFonts w:eastAsia="Times New Roman"/>
                <w:color w:val="000000"/>
                <w:sz w:val="20"/>
                <w:szCs w:val="20"/>
                <w:lang w:eastAsia="ru-RU"/>
              </w:rPr>
            </w:pPr>
            <w:r w:rsidRPr="00A07315">
              <w:rPr>
                <w:color w:val="000000"/>
                <w:sz w:val="20"/>
                <w:szCs w:val="20"/>
              </w:rPr>
              <w:t>3.6.1.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0B2D295" w14:textId="4D52A52F" w:rsidR="00713F10" w:rsidRPr="00A07315" w:rsidRDefault="00713F10" w:rsidP="00713F10">
            <w:pPr>
              <w:ind w:firstLine="0"/>
              <w:rPr>
                <w:rFonts w:eastAsia="Times New Roman"/>
                <w:color w:val="000000"/>
                <w:sz w:val="20"/>
                <w:szCs w:val="20"/>
                <w:lang w:eastAsia="ru-RU"/>
              </w:rPr>
            </w:pPr>
            <w:r w:rsidRPr="00A07315">
              <w:rPr>
                <w:color w:val="000000"/>
                <w:sz w:val="20"/>
                <w:szCs w:val="20"/>
              </w:rPr>
              <w:t>Создание комплексной системы обращения с отходами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74570A0" w14:textId="7697D1DD" w:rsidR="00713F10" w:rsidRPr="00A07315" w:rsidRDefault="00713F10" w:rsidP="00713F10">
            <w:pPr>
              <w:ind w:firstLine="0"/>
              <w:jc w:val="center"/>
              <w:rPr>
                <w:rFonts w:eastAsia="Times New Roman"/>
                <w:color w:val="000000"/>
                <w:sz w:val="20"/>
                <w:szCs w:val="20"/>
                <w:lang w:eastAsia="ru-RU"/>
              </w:rPr>
            </w:pPr>
            <w:r w:rsidRPr="00A07315">
              <w:rPr>
                <w:color w:val="000000"/>
                <w:sz w:val="20"/>
                <w:szCs w:val="20"/>
              </w:rPr>
              <w:t xml:space="preserve">2021 – 2030 </w:t>
            </w:r>
            <w:proofErr w:type="spellStart"/>
            <w:r w:rsidRPr="00A07315">
              <w:rPr>
                <w:color w:val="000000"/>
                <w:sz w:val="20"/>
                <w:szCs w:val="20"/>
              </w:rPr>
              <w:t>г.</w:t>
            </w:r>
            <w:proofErr w:type="gramStart"/>
            <w:r w:rsidRPr="00A07315">
              <w:rPr>
                <w:color w:val="000000"/>
                <w:sz w:val="20"/>
                <w:szCs w:val="20"/>
              </w:rPr>
              <w:t>г</w:t>
            </w:r>
            <w:proofErr w:type="spellEnd"/>
            <w:proofErr w:type="gramEnd"/>
            <w:r w:rsidRPr="00A0731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A844B4E" w14:textId="07CB9B03" w:rsidR="00713F10" w:rsidRPr="00713F10" w:rsidRDefault="00713F10" w:rsidP="00713F10">
            <w:pPr>
              <w:ind w:firstLine="0"/>
              <w:jc w:val="both"/>
              <w:rPr>
                <w:color w:val="000000"/>
                <w:sz w:val="20"/>
                <w:szCs w:val="20"/>
              </w:rPr>
            </w:pPr>
            <w:proofErr w:type="gramStart"/>
            <w:r w:rsidRPr="00713F10">
              <w:rPr>
                <w:color w:val="000000"/>
                <w:sz w:val="20"/>
                <w:szCs w:val="20"/>
              </w:rPr>
              <w:t>В части пункта 3.6.1 сообщаем, что с целью создания комплексной системы обращения с отходами Департаментом жилищно-коммунального хозяйства Ивановской области предпринимаются действия по актуализации территориальной схемы обращения с отходами, в ходе чего была актуализирована Территориальная схема обращения с отходами, в том числе твёрдыми коммунальными отходами на 2016</w:t>
            </w:r>
            <w:r>
              <w:rPr>
                <w:color w:val="000000"/>
                <w:sz w:val="20"/>
                <w:szCs w:val="20"/>
              </w:rPr>
              <w:t xml:space="preserve"> </w:t>
            </w:r>
            <w:r w:rsidRPr="00713F10">
              <w:rPr>
                <w:color w:val="000000"/>
                <w:sz w:val="20"/>
                <w:szCs w:val="20"/>
              </w:rPr>
              <w:t>-</w:t>
            </w:r>
            <w:r>
              <w:rPr>
                <w:color w:val="000000"/>
                <w:sz w:val="20"/>
                <w:szCs w:val="20"/>
              </w:rPr>
              <w:t xml:space="preserve"> </w:t>
            </w:r>
            <w:r w:rsidRPr="00713F10">
              <w:rPr>
                <w:color w:val="000000"/>
                <w:sz w:val="20"/>
                <w:szCs w:val="20"/>
              </w:rPr>
              <w:t>2031 годы приказом Департамента жилищно-коммунального хозяйства Ивановской области от 17.12.2024 № 173.</w:t>
            </w:r>
            <w:proofErr w:type="gramEnd"/>
          </w:p>
          <w:p w14:paraId="4049E9EB" w14:textId="57382D28" w:rsidR="00713F10" w:rsidRPr="00713F10" w:rsidRDefault="00713F10" w:rsidP="00713F10">
            <w:pPr>
              <w:ind w:firstLine="0"/>
              <w:jc w:val="both"/>
              <w:rPr>
                <w:color w:val="000000"/>
                <w:sz w:val="20"/>
                <w:szCs w:val="20"/>
              </w:rPr>
            </w:pPr>
            <w:r w:rsidRPr="00713F10">
              <w:rPr>
                <w:color w:val="000000"/>
                <w:sz w:val="20"/>
                <w:szCs w:val="20"/>
              </w:rPr>
              <w:t>Охват населения услугой по обращению с твердыми коммунальными отходами (ТКО) составил 98%.</w:t>
            </w:r>
          </w:p>
          <w:p w14:paraId="6E9FBC80" w14:textId="7F82E3A3" w:rsidR="00713F10" w:rsidRPr="00713F10" w:rsidRDefault="00713F10" w:rsidP="00713F10">
            <w:pPr>
              <w:ind w:firstLine="0"/>
              <w:jc w:val="both"/>
              <w:rPr>
                <w:color w:val="000000"/>
                <w:sz w:val="20"/>
                <w:szCs w:val="20"/>
              </w:rPr>
            </w:pPr>
            <w:r>
              <w:rPr>
                <w:color w:val="000000"/>
                <w:sz w:val="20"/>
                <w:szCs w:val="20"/>
              </w:rPr>
              <w:t>В</w:t>
            </w:r>
            <w:r w:rsidRPr="00713F10">
              <w:rPr>
                <w:color w:val="000000"/>
                <w:sz w:val="20"/>
                <w:szCs w:val="20"/>
              </w:rPr>
              <w:t>едётся постоянная работа с публично-правовой компанией «Российский Экологический Оператор» в части внесения информации в Федеральную информационную систему учёта твёрдых коммунальных отходов, а также по активизации юридических лиц, региональных операторов и муниципалитетов в этой же части.</w:t>
            </w:r>
          </w:p>
          <w:p w14:paraId="2DFE8371" w14:textId="66793802" w:rsidR="00713F10" w:rsidRPr="00713F10" w:rsidRDefault="00713F10" w:rsidP="00713F10">
            <w:pPr>
              <w:ind w:firstLine="0"/>
              <w:jc w:val="both"/>
              <w:rPr>
                <w:color w:val="000000"/>
                <w:sz w:val="20"/>
                <w:szCs w:val="20"/>
              </w:rPr>
            </w:pPr>
            <w:r>
              <w:rPr>
                <w:color w:val="000000"/>
                <w:sz w:val="20"/>
                <w:szCs w:val="20"/>
              </w:rPr>
              <w:t>В</w:t>
            </w:r>
            <w:r w:rsidRPr="00713F10">
              <w:rPr>
                <w:color w:val="000000"/>
                <w:sz w:val="20"/>
                <w:szCs w:val="20"/>
              </w:rPr>
              <w:t>едётся работа в части приведения к актуальным сведениям федеральной схемы обращения с отходами, в том числе твёрдыми коммунальными отходами Ивановской области</w:t>
            </w:r>
          </w:p>
        </w:tc>
      </w:tr>
      <w:tr w:rsidR="00713F10" w:rsidRPr="00916DAB" w14:paraId="7AA85A48"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E739F93" w14:textId="74B4ED80" w:rsidR="00713F10" w:rsidRPr="00A07315" w:rsidRDefault="00713F10" w:rsidP="00713F10">
            <w:pPr>
              <w:ind w:firstLine="0"/>
              <w:jc w:val="center"/>
              <w:rPr>
                <w:rFonts w:eastAsia="Times New Roman"/>
                <w:color w:val="000000"/>
                <w:sz w:val="20"/>
                <w:szCs w:val="20"/>
                <w:lang w:eastAsia="ru-RU"/>
              </w:rPr>
            </w:pPr>
            <w:r w:rsidRPr="00A07315">
              <w:rPr>
                <w:color w:val="000000"/>
                <w:sz w:val="20"/>
                <w:szCs w:val="20"/>
              </w:rPr>
              <w:t>3.6.2.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4BD9601" w14:textId="5C084E38" w:rsidR="00713F10" w:rsidRPr="00A07315" w:rsidRDefault="00713F10" w:rsidP="00713F10">
            <w:pPr>
              <w:ind w:firstLine="0"/>
              <w:rPr>
                <w:rFonts w:eastAsia="Times New Roman"/>
                <w:color w:val="000000"/>
                <w:sz w:val="20"/>
                <w:szCs w:val="20"/>
                <w:lang w:eastAsia="ru-RU"/>
              </w:rPr>
            </w:pPr>
            <w:r w:rsidRPr="00A07315">
              <w:rPr>
                <w:color w:val="000000"/>
                <w:sz w:val="20"/>
                <w:szCs w:val="20"/>
              </w:rPr>
              <w:t xml:space="preserve">Развитие системы </w:t>
            </w:r>
            <w:proofErr w:type="gramStart"/>
            <w:r w:rsidRPr="00A07315">
              <w:rPr>
                <w:color w:val="000000"/>
                <w:sz w:val="20"/>
                <w:szCs w:val="20"/>
              </w:rPr>
              <w:t>постоянного</w:t>
            </w:r>
            <w:proofErr w:type="gramEnd"/>
            <w:r w:rsidRPr="00A07315">
              <w:rPr>
                <w:color w:val="000000"/>
                <w:sz w:val="20"/>
                <w:szCs w:val="20"/>
              </w:rPr>
              <w:t xml:space="preserve"> экологического мониторинга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83088C5" w14:textId="45ADAAF6" w:rsidR="00713F10" w:rsidRPr="00A07315" w:rsidRDefault="00713F10" w:rsidP="00713F10">
            <w:pPr>
              <w:ind w:firstLine="0"/>
              <w:jc w:val="center"/>
              <w:rPr>
                <w:rFonts w:eastAsia="Times New Roman"/>
                <w:color w:val="000000"/>
                <w:sz w:val="20"/>
                <w:szCs w:val="20"/>
                <w:lang w:eastAsia="ru-RU"/>
              </w:rPr>
            </w:pPr>
            <w:r w:rsidRPr="00A07315">
              <w:rPr>
                <w:color w:val="000000"/>
                <w:sz w:val="20"/>
                <w:szCs w:val="20"/>
              </w:rPr>
              <w:t xml:space="preserve">2021 – 2030 </w:t>
            </w:r>
            <w:proofErr w:type="spellStart"/>
            <w:r w:rsidRPr="00A07315">
              <w:rPr>
                <w:color w:val="000000"/>
                <w:sz w:val="20"/>
                <w:szCs w:val="20"/>
              </w:rPr>
              <w:t>г.</w:t>
            </w:r>
            <w:proofErr w:type="gramStart"/>
            <w:r w:rsidRPr="00A07315">
              <w:rPr>
                <w:color w:val="000000"/>
                <w:sz w:val="20"/>
                <w:szCs w:val="20"/>
              </w:rPr>
              <w:t>г</w:t>
            </w:r>
            <w:proofErr w:type="spellEnd"/>
            <w:proofErr w:type="gramEnd"/>
            <w:r w:rsidRPr="00A0731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2A0FC52" w14:textId="77777777" w:rsidR="004F410D" w:rsidRPr="004F410D" w:rsidRDefault="004F410D" w:rsidP="004F410D">
            <w:pPr>
              <w:ind w:firstLine="0"/>
              <w:jc w:val="both"/>
              <w:rPr>
                <w:color w:val="000000"/>
                <w:sz w:val="20"/>
                <w:szCs w:val="20"/>
              </w:rPr>
            </w:pPr>
            <w:proofErr w:type="gramStart"/>
            <w:r w:rsidRPr="004F410D">
              <w:rPr>
                <w:color w:val="000000"/>
                <w:sz w:val="20"/>
                <w:szCs w:val="20"/>
              </w:rPr>
              <w:t>В рамках экологического мониторинга в 2024 году осуществлялась эксплуатация автоматизированного стационарного поста-лаборатории для контроля за уровнем загрязнения атмосферного воздуха, установленного в городе Шуя в районе расположения объекта, оказывающего негативное воздействие на окружающую среду.</w:t>
            </w:r>
            <w:proofErr w:type="gramEnd"/>
            <w:r w:rsidRPr="004F410D">
              <w:rPr>
                <w:color w:val="000000"/>
                <w:sz w:val="20"/>
                <w:szCs w:val="20"/>
              </w:rPr>
              <w:t xml:space="preserve"> Мероприятие реализуется в соответствии с государственной программой Ивановской области «Охрана окружающей среды Ивановской области». Эксплуатация поста осуществлялась специализированной лабораторией, ежегодно определяемой по итогам проведения конкурсных процедур. Количественный химический анализ проб атмосферного воздуха проводился в отношении 10 загрязняющих веществ: взвешенные вещества, диоксид серы, оксид углерода, диоксид азота, оксид азота, фенол, формальдегид, сажа, предельные углеводороды С12-С19, сероводород. Перечень веществ для измерения был установлен на основе сведений о составе и характере выбросов от источников загрязнения в городе и метеорологических условиях рассеивания примесей. Были определены вещества, которые выбрасываются предприятиями города, и оценена возможность превышения предельно-допустимых концентраций этих веществ. Превышения предельно-допустимых концентраций указанных веществ установлено не было в 2024 году.</w:t>
            </w:r>
          </w:p>
          <w:p w14:paraId="24FCDADD" w14:textId="77777777" w:rsidR="004F410D" w:rsidRPr="004F410D" w:rsidRDefault="004F410D" w:rsidP="004F410D">
            <w:pPr>
              <w:ind w:firstLine="0"/>
              <w:jc w:val="both"/>
              <w:rPr>
                <w:color w:val="000000"/>
                <w:sz w:val="20"/>
                <w:szCs w:val="20"/>
              </w:rPr>
            </w:pPr>
            <w:r w:rsidRPr="004F410D">
              <w:rPr>
                <w:color w:val="000000"/>
                <w:sz w:val="20"/>
                <w:szCs w:val="20"/>
              </w:rPr>
              <w:t>Осуществлялось ведение Реестра объектов, оказывающих негативное воздействие на окружающую среду на территории Ивановской области (по состоянию на 31.12.2024 в реестре значилось 738 объектов).</w:t>
            </w:r>
          </w:p>
          <w:p w14:paraId="48FBB054" w14:textId="13651A8B" w:rsidR="00713F10" w:rsidRPr="00A17146" w:rsidRDefault="004F410D" w:rsidP="004F410D">
            <w:pPr>
              <w:ind w:firstLine="0"/>
              <w:jc w:val="both"/>
              <w:rPr>
                <w:rFonts w:eastAsia="Times New Roman"/>
                <w:color w:val="000000"/>
                <w:sz w:val="20"/>
                <w:szCs w:val="20"/>
                <w:highlight w:val="yellow"/>
                <w:lang w:eastAsia="ru-RU"/>
              </w:rPr>
            </w:pPr>
            <w:r w:rsidRPr="004F410D">
              <w:rPr>
                <w:color w:val="000000"/>
                <w:sz w:val="20"/>
                <w:szCs w:val="20"/>
              </w:rPr>
              <w:t xml:space="preserve">Также в 2024 году осуществлялся государственный мониторинг водных объектов. Мероприятие реализуется в рамках государственной программы Ивановской области «Развитие водохозяйственного комплекса Ивановской области». В 2024 году мониторинг проводился на 2 участках реки </w:t>
            </w:r>
            <w:proofErr w:type="spellStart"/>
            <w:r w:rsidRPr="004F410D">
              <w:rPr>
                <w:color w:val="000000"/>
                <w:sz w:val="20"/>
                <w:szCs w:val="20"/>
              </w:rPr>
              <w:t>Уводь</w:t>
            </w:r>
            <w:proofErr w:type="spellEnd"/>
            <w:r w:rsidRPr="004F410D">
              <w:rPr>
                <w:color w:val="000000"/>
                <w:sz w:val="20"/>
                <w:szCs w:val="20"/>
              </w:rPr>
              <w:t xml:space="preserve"> в г. Иваново и реки Теза </w:t>
            </w:r>
            <w:proofErr w:type="gramStart"/>
            <w:r w:rsidRPr="004F410D">
              <w:rPr>
                <w:color w:val="000000"/>
                <w:sz w:val="20"/>
                <w:szCs w:val="20"/>
              </w:rPr>
              <w:t>в</w:t>
            </w:r>
            <w:proofErr w:type="gramEnd"/>
            <w:r w:rsidRPr="004F410D">
              <w:rPr>
                <w:color w:val="000000"/>
                <w:sz w:val="20"/>
                <w:szCs w:val="20"/>
              </w:rPr>
              <w:t xml:space="preserve"> </w:t>
            </w:r>
            <w:proofErr w:type="gramStart"/>
            <w:r w:rsidRPr="004F410D">
              <w:rPr>
                <w:color w:val="000000"/>
                <w:sz w:val="20"/>
                <w:szCs w:val="20"/>
              </w:rPr>
              <w:t>с</w:t>
            </w:r>
            <w:proofErr w:type="gramEnd"/>
            <w:r w:rsidRPr="004F410D">
              <w:rPr>
                <w:color w:val="000000"/>
                <w:sz w:val="20"/>
                <w:szCs w:val="20"/>
              </w:rPr>
              <w:t xml:space="preserve">. Холуй и включал в себя мониторинг за состоянием дна, берегов, изменениями морфометрических особенностей, за состоянием </w:t>
            </w:r>
            <w:proofErr w:type="spellStart"/>
            <w:r w:rsidRPr="004F410D">
              <w:rPr>
                <w:color w:val="000000"/>
                <w:sz w:val="20"/>
                <w:szCs w:val="20"/>
              </w:rPr>
              <w:t>водоохранных</w:t>
            </w:r>
            <w:proofErr w:type="spellEnd"/>
            <w:r w:rsidRPr="004F410D">
              <w:rPr>
                <w:color w:val="000000"/>
                <w:sz w:val="20"/>
                <w:szCs w:val="20"/>
              </w:rPr>
              <w:t xml:space="preserve"> зон, на участках в которых проявляются негативные </w:t>
            </w:r>
            <w:proofErr w:type="spellStart"/>
            <w:r w:rsidRPr="004F410D">
              <w:rPr>
                <w:color w:val="000000"/>
                <w:sz w:val="20"/>
                <w:szCs w:val="20"/>
              </w:rPr>
              <w:t>гидроморфологические</w:t>
            </w:r>
            <w:proofErr w:type="spellEnd"/>
            <w:r w:rsidRPr="004F410D">
              <w:rPr>
                <w:color w:val="000000"/>
                <w:sz w:val="20"/>
                <w:szCs w:val="20"/>
              </w:rPr>
              <w:t xml:space="preserve"> процессы.</w:t>
            </w:r>
          </w:p>
        </w:tc>
      </w:tr>
      <w:tr w:rsidR="00713F10" w:rsidRPr="00916DAB" w14:paraId="45CB2208"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79C7F35" w14:textId="1F33578A" w:rsidR="00713F10" w:rsidRPr="00A07315" w:rsidRDefault="00713F10" w:rsidP="00713F10">
            <w:pPr>
              <w:ind w:firstLine="0"/>
              <w:jc w:val="center"/>
              <w:rPr>
                <w:rFonts w:eastAsia="Times New Roman"/>
                <w:color w:val="000000"/>
                <w:sz w:val="20"/>
                <w:szCs w:val="20"/>
                <w:lang w:eastAsia="ru-RU"/>
              </w:rPr>
            </w:pPr>
            <w:r w:rsidRPr="00A07315">
              <w:rPr>
                <w:color w:val="000000"/>
                <w:sz w:val="20"/>
                <w:szCs w:val="20"/>
              </w:rPr>
              <w:t>3.6.3.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9C8E241" w14:textId="0FB2162A" w:rsidR="00713F10" w:rsidRPr="00A07315" w:rsidRDefault="00713F10" w:rsidP="00713F10">
            <w:pPr>
              <w:ind w:firstLine="0"/>
              <w:rPr>
                <w:rFonts w:eastAsia="Times New Roman"/>
                <w:color w:val="000000"/>
                <w:sz w:val="20"/>
                <w:szCs w:val="20"/>
                <w:lang w:eastAsia="ru-RU"/>
              </w:rPr>
            </w:pPr>
            <w:r w:rsidRPr="00A07315">
              <w:rPr>
                <w:color w:val="000000"/>
                <w:sz w:val="20"/>
                <w:szCs w:val="20"/>
              </w:rPr>
              <w:t xml:space="preserve">Восстановление устойчивости естественных экосистем, включая обеспечение </w:t>
            </w:r>
            <w:proofErr w:type="gramStart"/>
            <w:r w:rsidRPr="00A07315">
              <w:rPr>
                <w:color w:val="000000"/>
                <w:sz w:val="20"/>
                <w:szCs w:val="20"/>
              </w:rPr>
              <w:t>сбалансированного</w:t>
            </w:r>
            <w:proofErr w:type="gramEnd"/>
            <w:r w:rsidRPr="00A07315">
              <w:rPr>
                <w:color w:val="000000"/>
                <w:sz w:val="20"/>
                <w:szCs w:val="20"/>
              </w:rPr>
              <w:t xml:space="preserve"> развития сети особо охраняемых природных территорий, сохранение видового биоразнообразия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A9CB4D2" w14:textId="3E08F23E" w:rsidR="00713F10" w:rsidRPr="00A07315" w:rsidRDefault="00713F10" w:rsidP="00713F10">
            <w:pPr>
              <w:ind w:firstLine="0"/>
              <w:jc w:val="center"/>
              <w:rPr>
                <w:rFonts w:eastAsia="Times New Roman"/>
                <w:color w:val="000000"/>
                <w:sz w:val="20"/>
                <w:szCs w:val="20"/>
                <w:lang w:eastAsia="ru-RU"/>
              </w:rPr>
            </w:pPr>
            <w:r w:rsidRPr="00A07315">
              <w:rPr>
                <w:color w:val="000000"/>
                <w:sz w:val="20"/>
                <w:szCs w:val="20"/>
              </w:rPr>
              <w:t xml:space="preserve">2021 – 2030 </w:t>
            </w:r>
            <w:proofErr w:type="spellStart"/>
            <w:r w:rsidRPr="00A07315">
              <w:rPr>
                <w:color w:val="000000"/>
                <w:sz w:val="20"/>
                <w:szCs w:val="20"/>
              </w:rPr>
              <w:t>г.</w:t>
            </w:r>
            <w:proofErr w:type="gramStart"/>
            <w:r w:rsidRPr="00A07315">
              <w:rPr>
                <w:color w:val="000000"/>
                <w:sz w:val="20"/>
                <w:szCs w:val="20"/>
              </w:rPr>
              <w:t>г</w:t>
            </w:r>
            <w:proofErr w:type="spellEnd"/>
            <w:proofErr w:type="gramEnd"/>
            <w:r w:rsidRPr="00A0731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38FFC51" w14:textId="6C857D80" w:rsidR="004F410D" w:rsidRPr="004F410D" w:rsidRDefault="004F410D" w:rsidP="004F410D">
            <w:pPr>
              <w:ind w:firstLine="0"/>
              <w:jc w:val="both"/>
              <w:rPr>
                <w:color w:val="000000"/>
                <w:sz w:val="20"/>
                <w:szCs w:val="20"/>
              </w:rPr>
            </w:pPr>
            <w:r w:rsidRPr="004F410D">
              <w:rPr>
                <w:color w:val="000000"/>
                <w:sz w:val="20"/>
                <w:szCs w:val="20"/>
              </w:rPr>
              <w:t xml:space="preserve">С целью организации системы охраны особо охраняемых природных территорий регионального значения Департаментом </w:t>
            </w:r>
            <w:r>
              <w:rPr>
                <w:color w:val="000000"/>
                <w:sz w:val="20"/>
                <w:szCs w:val="20"/>
              </w:rPr>
              <w:t xml:space="preserve">природных ресурсов и экологии Ивановской области </w:t>
            </w:r>
            <w:r w:rsidRPr="004F410D">
              <w:rPr>
                <w:color w:val="000000"/>
                <w:sz w:val="20"/>
                <w:szCs w:val="20"/>
              </w:rPr>
              <w:t>в 2024 году:</w:t>
            </w:r>
          </w:p>
          <w:p w14:paraId="55CF8A3D" w14:textId="1D62F189" w:rsidR="004F410D" w:rsidRPr="004F410D" w:rsidRDefault="004F410D" w:rsidP="004F410D">
            <w:pPr>
              <w:ind w:firstLine="0"/>
              <w:jc w:val="both"/>
              <w:rPr>
                <w:color w:val="000000"/>
                <w:sz w:val="20"/>
                <w:szCs w:val="20"/>
              </w:rPr>
            </w:pPr>
            <w:r>
              <w:rPr>
                <w:color w:val="000000"/>
                <w:sz w:val="20"/>
                <w:szCs w:val="20"/>
              </w:rPr>
              <w:t xml:space="preserve">- </w:t>
            </w:r>
            <w:proofErr w:type="gramStart"/>
            <w:r w:rsidRPr="004F410D">
              <w:rPr>
                <w:color w:val="000000"/>
                <w:sz w:val="20"/>
                <w:szCs w:val="20"/>
              </w:rPr>
              <w:t>обозначены на местности границы особо охраняемых природных территорий регионального значения и установлены</w:t>
            </w:r>
            <w:proofErr w:type="gramEnd"/>
            <w:r w:rsidRPr="004F410D">
              <w:rPr>
                <w:color w:val="000000"/>
                <w:sz w:val="20"/>
                <w:szCs w:val="20"/>
              </w:rPr>
              <w:t xml:space="preserve"> аншлаги (специальные информационные знаки) на 95 ООПТ;</w:t>
            </w:r>
          </w:p>
          <w:p w14:paraId="15F725B2" w14:textId="7D86E8E8" w:rsidR="004F410D" w:rsidRPr="004F410D" w:rsidRDefault="004F410D" w:rsidP="004F410D">
            <w:pPr>
              <w:ind w:firstLine="0"/>
              <w:jc w:val="both"/>
              <w:rPr>
                <w:color w:val="000000"/>
                <w:sz w:val="20"/>
                <w:szCs w:val="20"/>
              </w:rPr>
            </w:pPr>
            <w:r>
              <w:rPr>
                <w:color w:val="000000"/>
                <w:sz w:val="20"/>
                <w:szCs w:val="20"/>
              </w:rPr>
              <w:t xml:space="preserve">- </w:t>
            </w:r>
            <w:r w:rsidRPr="004F410D">
              <w:rPr>
                <w:color w:val="000000"/>
                <w:sz w:val="20"/>
                <w:szCs w:val="20"/>
              </w:rPr>
              <w:t>проведены кадастровые работы по 9 памятникам природы;</w:t>
            </w:r>
          </w:p>
          <w:p w14:paraId="456DE7D8" w14:textId="3A1DDC1C" w:rsidR="004F410D" w:rsidRPr="004F410D" w:rsidRDefault="004F410D" w:rsidP="004F410D">
            <w:pPr>
              <w:ind w:firstLine="0"/>
              <w:jc w:val="both"/>
              <w:rPr>
                <w:color w:val="000000"/>
                <w:sz w:val="20"/>
                <w:szCs w:val="20"/>
              </w:rPr>
            </w:pPr>
            <w:r>
              <w:rPr>
                <w:color w:val="000000"/>
                <w:sz w:val="20"/>
                <w:szCs w:val="20"/>
              </w:rPr>
              <w:t xml:space="preserve">- </w:t>
            </w:r>
            <w:r w:rsidRPr="004F410D">
              <w:rPr>
                <w:color w:val="000000"/>
                <w:sz w:val="20"/>
                <w:szCs w:val="20"/>
              </w:rPr>
              <w:t>проведены комплексные экологические обследования по 5 памятникам природы;</w:t>
            </w:r>
          </w:p>
          <w:p w14:paraId="73F62978" w14:textId="77777777" w:rsidR="004F410D" w:rsidRDefault="004F410D" w:rsidP="004F410D">
            <w:pPr>
              <w:ind w:firstLine="0"/>
              <w:jc w:val="both"/>
              <w:rPr>
                <w:color w:val="000000"/>
                <w:sz w:val="20"/>
                <w:szCs w:val="20"/>
              </w:rPr>
            </w:pPr>
            <w:r>
              <w:rPr>
                <w:color w:val="000000"/>
                <w:sz w:val="20"/>
                <w:szCs w:val="20"/>
              </w:rPr>
              <w:t xml:space="preserve">- </w:t>
            </w:r>
            <w:r w:rsidRPr="004F410D">
              <w:rPr>
                <w:color w:val="000000"/>
                <w:sz w:val="20"/>
                <w:szCs w:val="20"/>
              </w:rPr>
              <w:t xml:space="preserve">внесены в государственный реестр недвижимости сведения по 1 ООПТ. </w:t>
            </w:r>
          </w:p>
          <w:p w14:paraId="18D1DAFF" w14:textId="0055BAC1" w:rsidR="00713F10" w:rsidRPr="00A17146" w:rsidRDefault="004F410D" w:rsidP="004F410D">
            <w:pPr>
              <w:ind w:firstLine="0"/>
              <w:jc w:val="both"/>
              <w:rPr>
                <w:rFonts w:eastAsia="Times New Roman"/>
                <w:color w:val="000000"/>
                <w:sz w:val="20"/>
                <w:szCs w:val="20"/>
                <w:highlight w:val="yellow"/>
                <w:lang w:eastAsia="ru-RU"/>
              </w:rPr>
            </w:pPr>
            <w:r w:rsidRPr="004F410D">
              <w:rPr>
                <w:color w:val="000000"/>
                <w:sz w:val="20"/>
                <w:szCs w:val="20"/>
              </w:rPr>
              <w:t xml:space="preserve">Также в рамках государственной программы Ивановской области «Охрана окружающей среды Ивановской области» в отчетном году проведены научные исследования по подготовке материалов по ведению Красной книги Ивановской области по редким растениям, животным и грибам в 4 районах Ивановской области: Комсомольском, </w:t>
            </w:r>
            <w:proofErr w:type="spellStart"/>
            <w:r w:rsidRPr="004F410D">
              <w:rPr>
                <w:color w:val="000000"/>
                <w:sz w:val="20"/>
                <w:szCs w:val="20"/>
              </w:rPr>
              <w:t>Лухском</w:t>
            </w:r>
            <w:proofErr w:type="spellEnd"/>
            <w:r w:rsidRPr="004F410D">
              <w:rPr>
                <w:color w:val="000000"/>
                <w:sz w:val="20"/>
                <w:szCs w:val="20"/>
              </w:rPr>
              <w:t xml:space="preserve">, Приволжском, </w:t>
            </w:r>
            <w:proofErr w:type="spellStart"/>
            <w:r w:rsidRPr="004F410D">
              <w:rPr>
                <w:color w:val="000000"/>
                <w:sz w:val="20"/>
                <w:szCs w:val="20"/>
              </w:rPr>
              <w:t>Тейковском</w:t>
            </w:r>
            <w:proofErr w:type="spellEnd"/>
            <w:r w:rsidRPr="004F410D">
              <w:rPr>
                <w:color w:val="000000"/>
                <w:sz w:val="20"/>
                <w:szCs w:val="20"/>
              </w:rPr>
              <w:t>.</w:t>
            </w:r>
          </w:p>
        </w:tc>
      </w:tr>
      <w:tr w:rsidR="00713F10" w:rsidRPr="00916DAB" w14:paraId="734EED9C"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CE56BFE" w14:textId="1B3BDFCB" w:rsidR="00713F10" w:rsidRPr="00E1009D" w:rsidRDefault="00713F10" w:rsidP="00713F10">
            <w:pPr>
              <w:ind w:firstLine="0"/>
              <w:jc w:val="center"/>
              <w:rPr>
                <w:rFonts w:eastAsia="Times New Roman"/>
                <w:color w:val="000000"/>
                <w:sz w:val="20"/>
                <w:szCs w:val="20"/>
                <w:lang w:eastAsia="ru-RU"/>
              </w:rPr>
            </w:pPr>
            <w:r w:rsidRPr="00E1009D">
              <w:rPr>
                <w:color w:val="000000"/>
                <w:sz w:val="20"/>
                <w:szCs w:val="20"/>
              </w:rPr>
              <w:t>3.6.4.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86CB602" w14:textId="63052EF5" w:rsidR="00713F10" w:rsidRPr="00E1009D" w:rsidRDefault="00713F10" w:rsidP="00713F10">
            <w:pPr>
              <w:ind w:firstLine="0"/>
              <w:rPr>
                <w:rFonts w:eastAsia="Times New Roman"/>
                <w:color w:val="000000"/>
                <w:sz w:val="20"/>
                <w:szCs w:val="20"/>
                <w:lang w:eastAsia="ru-RU"/>
              </w:rPr>
            </w:pPr>
            <w:r w:rsidRPr="00E1009D">
              <w:rPr>
                <w:color w:val="000000"/>
                <w:sz w:val="20"/>
                <w:szCs w:val="20"/>
              </w:rPr>
              <w:t>Обеспечение сохранности зеленых зон населенных пунктов, широкое внедрение принципов "компенсационного озеленения"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D8F302F" w14:textId="58E76064" w:rsidR="00713F10" w:rsidRPr="00E1009D" w:rsidRDefault="00713F10" w:rsidP="00713F10">
            <w:pPr>
              <w:ind w:firstLine="0"/>
              <w:jc w:val="center"/>
              <w:rPr>
                <w:rFonts w:eastAsia="Times New Roman"/>
                <w:color w:val="000000"/>
                <w:sz w:val="20"/>
                <w:szCs w:val="20"/>
                <w:lang w:eastAsia="ru-RU"/>
              </w:rPr>
            </w:pPr>
            <w:r w:rsidRPr="00E1009D">
              <w:rPr>
                <w:color w:val="000000"/>
                <w:sz w:val="20"/>
                <w:szCs w:val="20"/>
              </w:rPr>
              <w:t xml:space="preserve">2021 – 2030 </w:t>
            </w:r>
            <w:proofErr w:type="spellStart"/>
            <w:r w:rsidRPr="00E1009D">
              <w:rPr>
                <w:color w:val="000000"/>
                <w:sz w:val="20"/>
                <w:szCs w:val="20"/>
              </w:rPr>
              <w:t>г.</w:t>
            </w:r>
            <w:proofErr w:type="gramStart"/>
            <w:r w:rsidRPr="00E1009D">
              <w:rPr>
                <w:color w:val="000000"/>
                <w:sz w:val="20"/>
                <w:szCs w:val="20"/>
              </w:rPr>
              <w:t>г</w:t>
            </w:r>
            <w:proofErr w:type="spellEnd"/>
            <w:proofErr w:type="gramEnd"/>
            <w:r w:rsidRPr="00E1009D">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9386387" w14:textId="74A6E2B4" w:rsidR="00713F10" w:rsidRPr="00E1009D" w:rsidRDefault="00713F10" w:rsidP="00E1009D">
            <w:pPr>
              <w:ind w:firstLine="0"/>
              <w:jc w:val="both"/>
              <w:rPr>
                <w:rFonts w:eastAsia="Times New Roman"/>
                <w:color w:val="000000"/>
                <w:sz w:val="20"/>
                <w:szCs w:val="20"/>
                <w:lang w:eastAsia="ru-RU"/>
              </w:rPr>
            </w:pPr>
            <w:proofErr w:type="gramStart"/>
            <w:r w:rsidRPr="00E1009D">
              <w:rPr>
                <w:color w:val="000000"/>
                <w:sz w:val="20"/>
                <w:szCs w:val="20"/>
              </w:rPr>
              <w:t xml:space="preserve">В целях обеспечения сохранности зеленых зон населенных пунктов, широкого внедрения принципов </w:t>
            </w:r>
            <w:r w:rsidR="00E1009D" w:rsidRPr="00E1009D">
              <w:rPr>
                <w:color w:val="000000"/>
                <w:sz w:val="20"/>
                <w:szCs w:val="20"/>
              </w:rPr>
              <w:t>«</w:t>
            </w:r>
            <w:r w:rsidRPr="00E1009D">
              <w:rPr>
                <w:color w:val="000000"/>
                <w:sz w:val="20"/>
                <w:szCs w:val="20"/>
              </w:rPr>
              <w:t>компенсационного озеленения</w:t>
            </w:r>
            <w:r w:rsidR="00E1009D" w:rsidRPr="00E1009D">
              <w:rPr>
                <w:color w:val="000000"/>
                <w:sz w:val="20"/>
                <w:szCs w:val="20"/>
              </w:rPr>
              <w:t>»</w:t>
            </w:r>
            <w:r w:rsidRPr="00E1009D">
              <w:rPr>
                <w:color w:val="000000"/>
                <w:sz w:val="20"/>
                <w:szCs w:val="20"/>
              </w:rPr>
              <w:t xml:space="preserve"> на территориях муниципальных образований Ивановской области действуют механизмы  контроля за воспроизводством зеленых насаждений взамен уничтоженных или поврежденных деревьев и кустарников, проводится обновление зеленых насаждений, осуществляется санитарная рубка аварийных деревьев (рубка деревьев с наличием структурных изъянов, в том числе </w:t>
            </w:r>
            <w:proofErr w:type="spellStart"/>
            <w:r w:rsidRPr="00E1009D">
              <w:rPr>
                <w:color w:val="000000"/>
                <w:sz w:val="20"/>
                <w:szCs w:val="20"/>
              </w:rPr>
              <w:t>гнилей</w:t>
            </w:r>
            <w:proofErr w:type="spellEnd"/>
            <w:r w:rsidRPr="00E1009D">
              <w:rPr>
                <w:color w:val="000000"/>
                <w:sz w:val="20"/>
                <w:szCs w:val="20"/>
              </w:rPr>
              <w:t>, обрыва корней, опасного наклона, способных привести к падению</w:t>
            </w:r>
            <w:proofErr w:type="gramEnd"/>
            <w:r w:rsidRPr="00E1009D">
              <w:rPr>
                <w:color w:val="000000"/>
                <w:sz w:val="20"/>
                <w:szCs w:val="20"/>
              </w:rPr>
              <w:t xml:space="preserve"> всего дерева или его части и причинению ущерба государственному, муниципальному имуществу, а также имуществу и здоровью граждан). В 202</w:t>
            </w:r>
            <w:r w:rsidR="00E1009D" w:rsidRPr="00E1009D">
              <w:rPr>
                <w:color w:val="000000"/>
                <w:sz w:val="20"/>
                <w:szCs w:val="20"/>
              </w:rPr>
              <w:t>4</w:t>
            </w:r>
            <w:r w:rsidRPr="00E1009D">
              <w:rPr>
                <w:color w:val="000000"/>
                <w:sz w:val="20"/>
                <w:szCs w:val="20"/>
              </w:rPr>
              <w:t xml:space="preserve"> году на территории Ивановской области осуществлена рубка </w:t>
            </w:r>
            <w:r w:rsidR="00E1009D" w:rsidRPr="00E1009D">
              <w:rPr>
                <w:color w:val="000000"/>
                <w:sz w:val="20"/>
                <w:szCs w:val="20"/>
              </w:rPr>
              <w:t>4 071</w:t>
            </w:r>
            <w:r w:rsidRPr="00E1009D">
              <w:rPr>
                <w:color w:val="000000"/>
                <w:sz w:val="20"/>
                <w:szCs w:val="20"/>
              </w:rPr>
              <w:t> аварийных деревьев.</w:t>
            </w:r>
          </w:p>
        </w:tc>
      </w:tr>
      <w:tr w:rsidR="00713F10" w:rsidRPr="00916DAB" w14:paraId="651CB72D"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5FE6306" w14:textId="59ABB12F" w:rsidR="00713F10" w:rsidRPr="00A07315" w:rsidRDefault="00713F10" w:rsidP="00713F10">
            <w:pPr>
              <w:ind w:firstLine="0"/>
              <w:jc w:val="center"/>
              <w:rPr>
                <w:rFonts w:eastAsia="Times New Roman"/>
                <w:color w:val="000000"/>
                <w:sz w:val="20"/>
                <w:szCs w:val="20"/>
                <w:lang w:eastAsia="ru-RU"/>
              </w:rPr>
            </w:pPr>
            <w:r w:rsidRPr="00A07315">
              <w:rPr>
                <w:color w:val="000000"/>
                <w:sz w:val="20"/>
                <w:szCs w:val="20"/>
              </w:rPr>
              <w:t>3.6.5.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B299FA3" w14:textId="2AB932F7" w:rsidR="00713F10" w:rsidRPr="00A07315" w:rsidRDefault="00713F10" w:rsidP="00713F10">
            <w:pPr>
              <w:ind w:firstLine="0"/>
              <w:rPr>
                <w:rFonts w:eastAsia="Times New Roman"/>
                <w:color w:val="000000"/>
                <w:sz w:val="20"/>
                <w:szCs w:val="20"/>
                <w:lang w:eastAsia="ru-RU"/>
              </w:rPr>
            </w:pPr>
            <w:r w:rsidRPr="00A07315">
              <w:rPr>
                <w:color w:val="000000"/>
                <w:sz w:val="20"/>
                <w:szCs w:val="20"/>
              </w:rPr>
              <w:t>Сохранение лесистости территорий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06DE34D7" w14:textId="1DE4EDDF" w:rsidR="00713F10" w:rsidRPr="00A07315" w:rsidRDefault="00713F10" w:rsidP="00713F10">
            <w:pPr>
              <w:ind w:firstLine="0"/>
              <w:jc w:val="center"/>
              <w:rPr>
                <w:rFonts w:eastAsia="Times New Roman"/>
                <w:color w:val="000000"/>
                <w:sz w:val="20"/>
                <w:szCs w:val="20"/>
                <w:lang w:eastAsia="ru-RU"/>
              </w:rPr>
            </w:pPr>
            <w:r w:rsidRPr="00A07315">
              <w:rPr>
                <w:color w:val="000000"/>
                <w:sz w:val="20"/>
                <w:szCs w:val="20"/>
              </w:rPr>
              <w:t xml:space="preserve">2021 – 2030 </w:t>
            </w:r>
            <w:proofErr w:type="spellStart"/>
            <w:r w:rsidRPr="00A07315">
              <w:rPr>
                <w:color w:val="000000"/>
                <w:sz w:val="20"/>
                <w:szCs w:val="20"/>
              </w:rPr>
              <w:t>г.</w:t>
            </w:r>
            <w:proofErr w:type="gramStart"/>
            <w:r w:rsidRPr="00A07315">
              <w:rPr>
                <w:color w:val="000000"/>
                <w:sz w:val="20"/>
                <w:szCs w:val="20"/>
              </w:rPr>
              <w:t>г</w:t>
            </w:r>
            <w:proofErr w:type="spellEnd"/>
            <w:proofErr w:type="gramEnd"/>
            <w:r w:rsidRPr="00A0731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159DE311" w14:textId="44802F9C" w:rsidR="00713F10" w:rsidRPr="00A17146" w:rsidRDefault="00FA571F" w:rsidP="00FA571F">
            <w:pPr>
              <w:ind w:firstLine="0"/>
              <w:jc w:val="both"/>
              <w:rPr>
                <w:rFonts w:eastAsia="Times New Roman"/>
                <w:color w:val="000000"/>
                <w:sz w:val="20"/>
                <w:szCs w:val="20"/>
                <w:highlight w:val="yellow"/>
                <w:lang w:eastAsia="ru-RU"/>
              </w:rPr>
            </w:pPr>
            <w:r w:rsidRPr="00FA571F">
              <w:rPr>
                <w:color w:val="000000"/>
                <w:sz w:val="20"/>
                <w:szCs w:val="20"/>
              </w:rPr>
              <w:t>Плановый пок</w:t>
            </w:r>
            <w:r>
              <w:rPr>
                <w:color w:val="000000"/>
                <w:sz w:val="20"/>
                <w:szCs w:val="20"/>
              </w:rPr>
              <w:t>аз</w:t>
            </w:r>
            <w:r w:rsidRPr="00FA571F">
              <w:rPr>
                <w:color w:val="000000"/>
                <w:sz w:val="20"/>
                <w:szCs w:val="20"/>
              </w:rPr>
              <w:t>атель на2024 год 45,5</w:t>
            </w:r>
            <w:r>
              <w:rPr>
                <w:color w:val="000000"/>
                <w:sz w:val="20"/>
                <w:szCs w:val="20"/>
              </w:rPr>
              <w:t>%</w:t>
            </w:r>
            <w:r w:rsidRPr="00FA571F">
              <w:rPr>
                <w:color w:val="000000"/>
                <w:sz w:val="20"/>
                <w:szCs w:val="20"/>
              </w:rPr>
              <w:t>, фактический показатель по</w:t>
            </w:r>
            <w:r>
              <w:rPr>
                <w:color w:val="000000"/>
                <w:sz w:val="20"/>
                <w:szCs w:val="20"/>
              </w:rPr>
              <w:t xml:space="preserve"> </w:t>
            </w:r>
            <w:r w:rsidRPr="00FA571F">
              <w:rPr>
                <w:color w:val="000000"/>
                <w:sz w:val="20"/>
                <w:szCs w:val="20"/>
              </w:rPr>
              <w:t xml:space="preserve"> итогам 2024 года составил 45,7</w:t>
            </w:r>
            <w:r>
              <w:rPr>
                <w:color w:val="000000"/>
                <w:sz w:val="20"/>
                <w:szCs w:val="20"/>
              </w:rPr>
              <w:t>%.</w:t>
            </w:r>
          </w:p>
        </w:tc>
      </w:tr>
      <w:tr w:rsidR="00713F10" w:rsidRPr="00916DAB" w14:paraId="166465D4"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9AC1570" w14:textId="24D46803" w:rsidR="00713F10" w:rsidRPr="00A07315" w:rsidRDefault="00713F10" w:rsidP="00713F10">
            <w:pPr>
              <w:ind w:firstLine="0"/>
              <w:jc w:val="center"/>
              <w:rPr>
                <w:rFonts w:eastAsia="Times New Roman"/>
                <w:color w:val="000000"/>
                <w:sz w:val="20"/>
                <w:szCs w:val="20"/>
                <w:lang w:eastAsia="ru-RU"/>
              </w:rPr>
            </w:pPr>
            <w:r w:rsidRPr="00A07315">
              <w:rPr>
                <w:color w:val="000000"/>
                <w:sz w:val="20"/>
                <w:szCs w:val="20"/>
              </w:rPr>
              <w:t>3.6.6.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79BF263A" w14:textId="2936AD49" w:rsidR="00713F10" w:rsidRPr="00A07315" w:rsidRDefault="00713F10" w:rsidP="00713F10">
            <w:pPr>
              <w:ind w:firstLine="0"/>
              <w:rPr>
                <w:rFonts w:eastAsia="Times New Roman"/>
                <w:color w:val="000000"/>
                <w:sz w:val="20"/>
                <w:szCs w:val="20"/>
                <w:lang w:eastAsia="ru-RU"/>
              </w:rPr>
            </w:pPr>
            <w:r w:rsidRPr="00A07315">
              <w:rPr>
                <w:color w:val="000000"/>
                <w:sz w:val="20"/>
                <w:szCs w:val="20"/>
              </w:rPr>
              <w:t>Повышение роли общественных экологических организаций в</w:t>
            </w:r>
            <w:r>
              <w:rPr>
                <w:color w:val="000000"/>
                <w:sz w:val="20"/>
                <w:szCs w:val="20"/>
              </w:rPr>
              <w:t> </w:t>
            </w:r>
            <w:r w:rsidRPr="00A07315">
              <w:rPr>
                <w:color w:val="000000"/>
                <w:sz w:val="20"/>
                <w:szCs w:val="20"/>
              </w:rPr>
              <w:t>решении экологических проблем региона</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52A7648" w14:textId="38206B12" w:rsidR="00713F10" w:rsidRPr="00A07315" w:rsidRDefault="00713F10" w:rsidP="00713F10">
            <w:pPr>
              <w:ind w:firstLine="0"/>
              <w:jc w:val="center"/>
              <w:rPr>
                <w:rFonts w:eastAsia="Times New Roman"/>
                <w:color w:val="000000"/>
                <w:sz w:val="20"/>
                <w:szCs w:val="20"/>
                <w:lang w:eastAsia="ru-RU"/>
              </w:rPr>
            </w:pPr>
            <w:r w:rsidRPr="00A07315">
              <w:rPr>
                <w:color w:val="000000"/>
                <w:sz w:val="20"/>
                <w:szCs w:val="20"/>
              </w:rPr>
              <w:t xml:space="preserve">2021 – 2030 </w:t>
            </w:r>
            <w:proofErr w:type="spellStart"/>
            <w:r w:rsidRPr="00A07315">
              <w:rPr>
                <w:color w:val="000000"/>
                <w:sz w:val="20"/>
                <w:szCs w:val="20"/>
              </w:rPr>
              <w:t>г.</w:t>
            </w:r>
            <w:proofErr w:type="gramStart"/>
            <w:r w:rsidRPr="00A07315">
              <w:rPr>
                <w:color w:val="000000"/>
                <w:sz w:val="20"/>
                <w:szCs w:val="20"/>
              </w:rPr>
              <w:t>г</w:t>
            </w:r>
            <w:proofErr w:type="spellEnd"/>
            <w:proofErr w:type="gramEnd"/>
            <w:r w:rsidRPr="00A0731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52566AC" w14:textId="77777777" w:rsidR="00E1009D" w:rsidRPr="00E1009D" w:rsidRDefault="00E1009D" w:rsidP="00E1009D">
            <w:pPr>
              <w:ind w:firstLine="0"/>
              <w:jc w:val="both"/>
              <w:rPr>
                <w:color w:val="000000"/>
                <w:sz w:val="20"/>
                <w:szCs w:val="20"/>
              </w:rPr>
            </w:pPr>
            <w:r w:rsidRPr="00E1009D">
              <w:rPr>
                <w:color w:val="000000"/>
                <w:sz w:val="20"/>
                <w:szCs w:val="20"/>
              </w:rPr>
              <w:t xml:space="preserve">В 2024 году в Ивановской области </w:t>
            </w:r>
            <w:proofErr w:type="gramStart"/>
            <w:r w:rsidRPr="00E1009D">
              <w:rPr>
                <w:color w:val="000000"/>
                <w:sz w:val="20"/>
                <w:szCs w:val="20"/>
              </w:rPr>
              <w:t>проведены</w:t>
            </w:r>
            <w:proofErr w:type="gramEnd"/>
            <w:r w:rsidRPr="00E1009D">
              <w:rPr>
                <w:color w:val="000000"/>
                <w:sz w:val="20"/>
                <w:szCs w:val="20"/>
              </w:rPr>
              <w:t xml:space="preserve">: </w:t>
            </w:r>
          </w:p>
          <w:p w14:paraId="36E0CFF8" w14:textId="77777777" w:rsidR="00E1009D" w:rsidRPr="00E1009D" w:rsidRDefault="00E1009D" w:rsidP="00E1009D">
            <w:pPr>
              <w:ind w:firstLine="0"/>
              <w:jc w:val="both"/>
              <w:rPr>
                <w:color w:val="000000"/>
                <w:sz w:val="20"/>
                <w:szCs w:val="20"/>
              </w:rPr>
            </w:pPr>
            <w:r w:rsidRPr="00E1009D">
              <w:rPr>
                <w:color w:val="000000"/>
                <w:sz w:val="20"/>
                <w:szCs w:val="20"/>
              </w:rPr>
              <w:t xml:space="preserve">- Всероссийский экологический субботник «Зеленая Весна» (апрель – май); </w:t>
            </w:r>
          </w:p>
          <w:p w14:paraId="69971DC1" w14:textId="77777777" w:rsidR="00E1009D" w:rsidRPr="00E1009D" w:rsidRDefault="00E1009D" w:rsidP="00E1009D">
            <w:pPr>
              <w:ind w:firstLine="0"/>
              <w:jc w:val="both"/>
              <w:rPr>
                <w:color w:val="000000"/>
                <w:sz w:val="20"/>
                <w:szCs w:val="20"/>
              </w:rPr>
            </w:pPr>
            <w:r w:rsidRPr="00E1009D">
              <w:rPr>
                <w:color w:val="000000"/>
                <w:sz w:val="20"/>
                <w:szCs w:val="20"/>
              </w:rPr>
              <w:t xml:space="preserve">- Ежегодная Всероссийская акция по очистке от мусора берегов водных объектов «Вода России» (апрель – октябрь); </w:t>
            </w:r>
          </w:p>
          <w:p w14:paraId="655D6BF3" w14:textId="77777777" w:rsidR="00E1009D" w:rsidRPr="00E1009D" w:rsidRDefault="00E1009D" w:rsidP="00E1009D">
            <w:pPr>
              <w:ind w:firstLine="0"/>
              <w:jc w:val="both"/>
              <w:rPr>
                <w:color w:val="000000"/>
                <w:sz w:val="20"/>
                <w:szCs w:val="20"/>
              </w:rPr>
            </w:pPr>
            <w:r w:rsidRPr="00E1009D">
              <w:rPr>
                <w:color w:val="000000"/>
                <w:sz w:val="20"/>
                <w:szCs w:val="20"/>
              </w:rPr>
              <w:t xml:space="preserve">- Всероссийский экологический субботник «Зеленая Россия» (сентябрь); </w:t>
            </w:r>
          </w:p>
          <w:p w14:paraId="4C032643" w14:textId="769720F8" w:rsidR="00E1009D" w:rsidRPr="00E1009D" w:rsidRDefault="00E1009D" w:rsidP="00E1009D">
            <w:pPr>
              <w:ind w:firstLine="0"/>
              <w:jc w:val="both"/>
              <w:rPr>
                <w:color w:val="000000"/>
                <w:sz w:val="20"/>
                <w:szCs w:val="20"/>
              </w:rPr>
            </w:pPr>
            <w:r w:rsidRPr="00E1009D">
              <w:rPr>
                <w:color w:val="000000"/>
                <w:sz w:val="20"/>
                <w:szCs w:val="20"/>
              </w:rPr>
              <w:t xml:space="preserve">-Экологическая акция </w:t>
            </w:r>
            <w:r>
              <w:rPr>
                <w:color w:val="000000"/>
                <w:sz w:val="20"/>
                <w:szCs w:val="20"/>
              </w:rPr>
              <w:t>«</w:t>
            </w:r>
            <w:r w:rsidRPr="00E1009D">
              <w:rPr>
                <w:color w:val="000000"/>
                <w:sz w:val="20"/>
                <w:szCs w:val="20"/>
              </w:rPr>
              <w:t>Семейное дерево</w:t>
            </w:r>
            <w:r>
              <w:rPr>
                <w:color w:val="000000"/>
                <w:sz w:val="20"/>
                <w:szCs w:val="20"/>
              </w:rPr>
              <w:t>»</w:t>
            </w:r>
            <w:r w:rsidRPr="00E1009D">
              <w:rPr>
                <w:color w:val="000000"/>
                <w:sz w:val="20"/>
                <w:szCs w:val="20"/>
              </w:rPr>
              <w:t xml:space="preserve"> (май);</w:t>
            </w:r>
          </w:p>
          <w:p w14:paraId="2FDFC224" w14:textId="77777777" w:rsidR="00E1009D" w:rsidRPr="00E1009D" w:rsidRDefault="00E1009D" w:rsidP="00E1009D">
            <w:pPr>
              <w:ind w:firstLine="0"/>
              <w:jc w:val="both"/>
              <w:rPr>
                <w:color w:val="000000"/>
                <w:sz w:val="20"/>
                <w:szCs w:val="20"/>
              </w:rPr>
            </w:pPr>
            <w:r w:rsidRPr="00E1009D">
              <w:rPr>
                <w:color w:val="000000"/>
                <w:sz w:val="20"/>
                <w:szCs w:val="20"/>
              </w:rPr>
              <w:t xml:space="preserve">- Всероссийская экологическая акция «Сохраним лес» (сентябрь);  </w:t>
            </w:r>
          </w:p>
          <w:p w14:paraId="390881B2" w14:textId="3627A4D6" w:rsidR="00713F10" w:rsidRPr="00A17146" w:rsidRDefault="00E1009D" w:rsidP="00E1009D">
            <w:pPr>
              <w:ind w:firstLine="0"/>
              <w:jc w:val="both"/>
              <w:rPr>
                <w:rFonts w:eastAsia="Times New Roman"/>
                <w:color w:val="000000"/>
                <w:sz w:val="20"/>
                <w:szCs w:val="20"/>
                <w:highlight w:val="yellow"/>
                <w:lang w:eastAsia="ru-RU"/>
              </w:rPr>
            </w:pPr>
            <w:r w:rsidRPr="00E1009D">
              <w:rPr>
                <w:color w:val="000000"/>
                <w:sz w:val="20"/>
                <w:szCs w:val="20"/>
              </w:rPr>
              <w:t>- Экологическая конференция (июнь).</w:t>
            </w:r>
          </w:p>
        </w:tc>
      </w:tr>
      <w:tr w:rsidR="00713F10" w:rsidRPr="00916DAB" w14:paraId="786EE987"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24A33987" w14:textId="1C96CCBD" w:rsidR="00713F10" w:rsidRPr="00EE1AAC" w:rsidRDefault="00713F10" w:rsidP="00713F10">
            <w:pPr>
              <w:ind w:firstLine="0"/>
              <w:jc w:val="center"/>
              <w:rPr>
                <w:rFonts w:eastAsia="Times New Roman"/>
                <w:color w:val="000000"/>
                <w:sz w:val="20"/>
                <w:szCs w:val="20"/>
                <w:lang w:eastAsia="ru-RU"/>
              </w:rPr>
            </w:pPr>
            <w:r w:rsidRPr="00EE1AAC">
              <w:rPr>
                <w:color w:val="000000"/>
                <w:sz w:val="20"/>
                <w:szCs w:val="20"/>
              </w:rPr>
              <w:t>3.6.7.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4E2BCC6" w14:textId="6732ACB3" w:rsidR="00713F10" w:rsidRPr="00EE1AAC" w:rsidRDefault="00713F10" w:rsidP="00713F10">
            <w:pPr>
              <w:ind w:firstLine="0"/>
              <w:rPr>
                <w:rFonts w:eastAsia="Times New Roman"/>
                <w:color w:val="000000"/>
                <w:sz w:val="20"/>
                <w:szCs w:val="20"/>
                <w:lang w:eastAsia="ru-RU"/>
              </w:rPr>
            </w:pPr>
            <w:r w:rsidRPr="00EE1AAC">
              <w:rPr>
                <w:color w:val="000000"/>
                <w:sz w:val="20"/>
                <w:szCs w:val="20"/>
              </w:rPr>
              <w:t>Проведение мероприятий по</w:t>
            </w:r>
            <w:r>
              <w:rPr>
                <w:color w:val="000000"/>
                <w:sz w:val="20"/>
                <w:szCs w:val="20"/>
              </w:rPr>
              <w:t> </w:t>
            </w:r>
            <w:r w:rsidRPr="00EE1AAC">
              <w:rPr>
                <w:color w:val="000000"/>
                <w:sz w:val="20"/>
                <w:szCs w:val="20"/>
              </w:rPr>
              <w:t>улучшению экологической ситуации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970AB68" w14:textId="0C15DC6C" w:rsidR="00713F10" w:rsidRPr="00EE1AAC" w:rsidRDefault="00713F10" w:rsidP="00713F10">
            <w:pPr>
              <w:ind w:firstLine="0"/>
              <w:jc w:val="center"/>
              <w:rPr>
                <w:rFonts w:eastAsia="Times New Roman"/>
                <w:color w:val="000000"/>
                <w:sz w:val="20"/>
                <w:szCs w:val="20"/>
                <w:lang w:eastAsia="ru-RU"/>
              </w:rPr>
            </w:pPr>
            <w:r w:rsidRPr="00EE1AAC">
              <w:rPr>
                <w:color w:val="000000"/>
                <w:sz w:val="20"/>
                <w:szCs w:val="20"/>
              </w:rPr>
              <w:t xml:space="preserve">2021 – 2030 </w:t>
            </w:r>
            <w:proofErr w:type="spellStart"/>
            <w:r w:rsidRPr="00EE1AAC">
              <w:rPr>
                <w:color w:val="000000"/>
                <w:sz w:val="20"/>
                <w:szCs w:val="20"/>
              </w:rPr>
              <w:t>г.</w:t>
            </w:r>
            <w:proofErr w:type="gramStart"/>
            <w:r w:rsidRPr="00EE1AAC">
              <w:rPr>
                <w:color w:val="000000"/>
                <w:sz w:val="20"/>
                <w:szCs w:val="20"/>
              </w:rPr>
              <w:t>г</w:t>
            </w:r>
            <w:proofErr w:type="spellEnd"/>
            <w:proofErr w:type="gramEnd"/>
            <w:r w:rsidRPr="00EE1AAC">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8D9DD42" w14:textId="1E4BAB0C" w:rsidR="00E1009D" w:rsidRPr="00E1009D" w:rsidRDefault="00E1009D" w:rsidP="00E1009D">
            <w:pPr>
              <w:ind w:firstLine="0"/>
              <w:jc w:val="both"/>
              <w:rPr>
                <w:color w:val="000000"/>
                <w:sz w:val="20"/>
                <w:szCs w:val="20"/>
              </w:rPr>
            </w:pPr>
            <w:r w:rsidRPr="00E1009D">
              <w:rPr>
                <w:color w:val="000000"/>
                <w:sz w:val="20"/>
                <w:szCs w:val="20"/>
              </w:rPr>
              <w:t>В 2024 году Департаментом</w:t>
            </w:r>
            <w:r>
              <w:rPr>
                <w:color w:val="000000"/>
                <w:sz w:val="20"/>
                <w:szCs w:val="20"/>
              </w:rPr>
              <w:t xml:space="preserve"> природных ресурсов и экологии Ивановской области</w:t>
            </w:r>
            <w:r w:rsidRPr="00E1009D">
              <w:rPr>
                <w:color w:val="000000"/>
                <w:sz w:val="20"/>
                <w:szCs w:val="20"/>
              </w:rPr>
              <w:t xml:space="preserve"> проведены контрольно-надзорные мероприятия, включающие в себя 19 рассмотренных административных дел, возбужденных иными органами и 6</w:t>
            </w:r>
            <w:r>
              <w:rPr>
                <w:color w:val="000000"/>
                <w:sz w:val="20"/>
                <w:szCs w:val="20"/>
              </w:rPr>
              <w:t> </w:t>
            </w:r>
            <w:r w:rsidRPr="00E1009D">
              <w:rPr>
                <w:color w:val="000000"/>
                <w:sz w:val="20"/>
                <w:szCs w:val="20"/>
              </w:rPr>
              <w:t>профилактических мероприятий.</w:t>
            </w:r>
          </w:p>
          <w:p w14:paraId="4909E566" w14:textId="77777777" w:rsidR="00E1009D" w:rsidRPr="00E1009D" w:rsidRDefault="00E1009D" w:rsidP="00E1009D">
            <w:pPr>
              <w:ind w:firstLine="0"/>
              <w:jc w:val="both"/>
              <w:rPr>
                <w:color w:val="000000"/>
                <w:sz w:val="20"/>
                <w:szCs w:val="20"/>
              </w:rPr>
            </w:pPr>
            <w:r w:rsidRPr="00E1009D">
              <w:rPr>
                <w:color w:val="000000"/>
                <w:sz w:val="20"/>
                <w:szCs w:val="20"/>
              </w:rPr>
              <w:t>Рассмотрено 286 обращений граждан, из которых 259 обращений в сфере регионального государственного экологического контроля (надзора), 22 обращения в сфере регионального государственного геологического контроля (надзора) и 5 обращений в сфере регионального государственного контроля (надзора) в области охраны и использования особо охраняемых природных территорий.</w:t>
            </w:r>
          </w:p>
          <w:p w14:paraId="1BB24B48" w14:textId="77777777" w:rsidR="00E1009D" w:rsidRPr="00E1009D" w:rsidRDefault="00E1009D" w:rsidP="00E1009D">
            <w:pPr>
              <w:ind w:firstLine="0"/>
              <w:jc w:val="both"/>
              <w:rPr>
                <w:color w:val="000000"/>
                <w:sz w:val="20"/>
                <w:szCs w:val="20"/>
              </w:rPr>
            </w:pPr>
            <w:r w:rsidRPr="00E1009D">
              <w:rPr>
                <w:color w:val="000000"/>
                <w:sz w:val="20"/>
                <w:szCs w:val="20"/>
              </w:rPr>
              <w:t xml:space="preserve">Выявлено 25 нарушений обязательных требований природоохранного законодательства, из них: </w:t>
            </w:r>
          </w:p>
          <w:p w14:paraId="21FEB8BD" w14:textId="77777777" w:rsidR="00E1009D" w:rsidRPr="00E1009D" w:rsidRDefault="00E1009D" w:rsidP="00E1009D">
            <w:pPr>
              <w:ind w:firstLine="0"/>
              <w:jc w:val="both"/>
              <w:rPr>
                <w:color w:val="000000"/>
                <w:sz w:val="20"/>
                <w:szCs w:val="20"/>
              </w:rPr>
            </w:pPr>
            <w:r w:rsidRPr="00E1009D">
              <w:rPr>
                <w:color w:val="000000"/>
                <w:sz w:val="20"/>
                <w:szCs w:val="20"/>
              </w:rPr>
              <w:t>17 нарушений в области обращения с отходами;</w:t>
            </w:r>
          </w:p>
          <w:p w14:paraId="4401EB40" w14:textId="77777777" w:rsidR="00E1009D" w:rsidRPr="00E1009D" w:rsidRDefault="00E1009D" w:rsidP="00E1009D">
            <w:pPr>
              <w:ind w:firstLine="0"/>
              <w:jc w:val="both"/>
              <w:rPr>
                <w:color w:val="000000"/>
                <w:sz w:val="20"/>
                <w:szCs w:val="20"/>
              </w:rPr>
            </w:pPr>
            <w:r w:rsidRPr="00E1009D">
              <w:rPr>
                <w:color w:val="000000"/>
                <w:sz w:val="20"/>
                <w:szCs w:val="20"/>
              </w:rPr>
              <w:t>6 нарушений в области охраны водных объектов;</w:t>
            </w:r>
          </w:p>
          <w:p w14:paraId="18AABFC2" w14:textId="77777777" w:rsidR="00E1009D" w:rsidRPr="00E1009D" w:rsidRDefault="00E1009D" w:rsidP="00E1009D">
            <w:pPr>
              <w:ind w:firstLine="0"/>
              <w:jc w:val="both"/>
              <w:rPr>
                <w:color w:val="000000"/>
                <w:sz w:val="20"/>
                <w:szCs w:val="20"/>
              </w:rPr>
            </w:pPr>
            <w:r w:rsidRPr="00E1009D">
              <w:rPr>
                <w:color w:val="000000"/>
                <w:sz w:val="20"/>
                <w:szCs w:val="20"/>
              </w:rPr>
              <w:t>1 нарушение в области охраны недр;</w:t>
            </w:r>
          </w:p>
          <w:p w14:paraId="698B3038" w14:textId="77777777" w:rsidR="00E1009D" w:rsidRPr="00E1009D" w:rsidRDefault="00E1009D" w:rsidP="00E1009D">
            <w:pPr>
              <w:ind w:firstLine="0"/>
              <w:jc w:val="both"/>
              <w:rPr>
                <w:color w:val="000000"/>
                <w:sz w:val="20"/>
                <w:szCs w:val="20"/>
              </w:rPr>
            </w:pPr>
            <w:r w:rsidRPr="00E1009D">
              <w:rPr>
                <w:color w:val="000000"/>
                <w:sz w:val="20"/>
                <w:szCs w:val="20"/>
              </w:rPr>
              <w:t>1 нарушение в области охраны атмосферного воздуха.</w:t>
            </w:r>
          </w:p>
          <w:p w14:paraId="1CFDDD04" w14:textId="06A147C9" w:rsidR="00713F10" w:rsidRPr="00A17146" w:rsidRDefault="00E1009D" w:rsidP="00E1009D">
            <w:pPr>
              <w:ind w:firstLine="0"/>
              <w:jc w:val="both"/>
              <w:rPr>
                <w:color w:val="000000"/>
                <w:sz w:val="20"/>
                <w:szCs w:val="20"/>
                <w:highlight w:val="yellow"/>
              </w:rPr>
            </w:pPr>
            <w:r w:rsidRPr="00E1009D">
              <w:rPr>
                <w:color w:val="000000"/>
                <w:sz w:val="20"/>
                <w:szCs w:val="20"/>
              </w:rPr>
              <w:t xml:space="preserve">В </w:t>
            </w:r>
            <w:proofErr w:type="gramStart"/>
            <w:r w:rsidRPr="00E1009D">
              <w:rPr>
                <w:color w:val="000000"/>
                <w:sz w:val="20"/>
                <w:szCs w:val="20"/>
              </w:rPr>
              <w:t>рамках</w:t>
            </w:r>
            <w:proofErr w:type="gramEnd"/>
            <w:r w:rsidRPr="00E1009D">
              <w:rPr>
                <w:color w:val="000000"/>
                <w:sz w:val="20"/>
                <w:szCs w:val="20"/>
              </w:rPr>
              <w:t xml:space="preserve"> осуществления регионального государственного контроля (надзора) объявлено 6 предостережений о недопустимости на</w:t>
            </w:r>
            <w:r>
              <w:rPr>
                <w:color w:val="000000"/>
                <w:sz w:val="20"/>
                <w:szCs w:val="20"/>
              </w:rPr>
              <w:t xml:space="preserve">рушения обязательных требований. </w:t>
            </w:r>
            <w:r w:rsidRPr="00E1009D">
              <w:rPr>
                <w:color w:val="000000"/>
                <w:sz w:val="20"/>
                <w:szCs w:val="20"/>
              </w:rPr>
              <w:t>Наложено административных штрафов на общую сумму 303</w:t>
            </w:r>
            <w:r>
              <w:rPr>
                <w:color w:val="000000"/>
                <w:sz w:val="20"/>
                <w:szCs w:val="20"/>
              </w:rPr>
              <w:t> тыс.</w:t>
            </w:r>
            <w:r w:rsidRPr="00E1009D">
              <w:rPr>
                <w:color w:val="000000"/>
                <w:sz w:val="20"/>
                <w:szCs w:val="20"/>
              </w:rPr>
              <w:t xml:space="preserve"> рублей.</w:t>
            </w:r>
          </w:p>
          <w:p w14:paraId="626C8674" w14:textId="26691B87" w:rsidR="00713F10" w:rsidRPr="00A17146" w:rsidRDefault="00166FB9" w:rsidP="00166FB9">
            <w:pPr>
              <w:ind w:firstLine="0"/>
              <w:jc w:val="both"/>
              <w:rPr>
                <w:rFonts w:eastAsia="Times New Roman"/>
                <w:color w:val="000000"/>
                <w:sz w:val="20"/>
                <w:szCs w:val="20"/>
                <w:highlight w:val="yellow"/>
                <w:lang w:eastAsia="ru-RU"/>
              </w:rPr>
            </w:pPr>
            <w:r w:rsidRPr="00166FB9">
              <w:rPr>
                <w:color w:val="000000"/>
                <w:sz w:val="20"/>
                <w:szCs w:val="20"/>
              </w:rPr>
              <w:t xml:space="preserve">В </w:t>
            </w:r>
            <w:proofErr w:type="gramStart"/>
            <w:r w:rsidRPr="00166FB9">
              <w:rPr>
                <w:color w:val="000000"/>
                <w:sz w:val="20"/>
                <w:szCs w:val="20"/>
              </w:rPr>
              <w:t>рамках</w:t>
            </w:r>
            <w:proofErr w:type="gramEnd"/>
            <w:r w:rsidRPr="00166FB9">
              <w:rPr>
                <w:color w:val="000000"/>
                <w:sz w:val="20"/>
                <w:szCs w:val="20"/>
              </w:rPr>
              <w:t xml:space="preserve"> реализации регионального проекта «Оздоровление Волги» национального проекта «Экология» на территории Ивановской области в 2024 году завершилось строительство очистных сооружений канализации в г. Кинешма. На 2024</w:t>
            </w:r>
            <w:r>
              <w:rPr>
                <w:color w:val="000000"/>
                <w:sz w:val="20"/>
                <w:szCs w:val="20"/>
              </w:rPr>
              <w:t> </w:t>
            </w:r>
            <w:r w:rsidRPr="00166FB9">
              <w:rPr>
                <w:color w:val="000000"/>
                <w:sz w:val="20"/>
                <w:szCs w:val="20"/>
              </w:rPr>
              <w:t>год было запланировано финансирование в размере 1</w:t>
            </w:r>
            <w:r>
              <w:rPr>
                <w:color w:val="000000"/>
                <w:sz w:val="20"/>
                <w:szCs w:val="20"/>
              </w:rPr>
              <w:t> </w:t>
            </w:r>
            <w:r w:rsidRPr="00166FB9">
              <w:rPr>
                <w:color w:val="000000"/>
                <w:sz w:val="20"/>
                <w:szCs w:val="20"/>
              </w:rPr>
              <w:t xml:space="preserve">283,07 </w:t>
            </w:r>
            <w:proofErr w:type="gramStart"/>
            <w:r w:rsidRPr="00166FB9">
              <w:rPr>
                <w:color w:val="000000"/>
                <w:sz w:val="20"/>
                <w:szCs w:val="20"/>
              </w:rPr>
              <w:t>млн</w:t>
            </w:r>
            <w:proofErr w:type="gramEnd"/>
            <w:r w:rsidRPr="00166FB9">
              <w:rPr>
                <w:color w:val="000000"/>
                <w:sz w:val="20"/>
                <w:szCs w:val="20"/>
              </w:rPr>
              <w:t xml:space="preserve"> рублей за счет средств федерального и областного бюджетов. По состоянию на 01.01.2025 кассовый расход составляет 1</w:t>
            </w:r>
            <w:r>
              <w:rPr>
                <w:color w:val="000000"/>
                <w:sz w:val="20"/>
                <w:szCs w:val="20"/>
              </w:rPr>
              <w:t> </w:t>
            </w:r>
            <w:r w:rsidRPr="00166FB9">
              <w:rPr>
                <w:color w:val="000000"/>
                <w:sz w:val="20"/>
                <w:szCs w:val="20"/>
              </w:rPr>
              <w:t xml:space="preserve">217,59 </w:t>
            </w:r>
            <w:proofErr w:type="gramStart"/>
            <w:r w:rsidRPr="00166FB9">
              <w:rPr>
                <w:color w:val="000000"/>
                <w:sz w:val="20"/>
                <w:szCs w:val="20"/>
              </w:rPr>
              <w:t>млн</w:t>
            </w:r>
            <w:proofErr w:type="gramEnd"/>
            <w:r w:rsidRPr="00166FB9">
              <w:rPr>
                <w:color w:val="000000"/>
                <w:sz w:val="20"/>
                <w:szCs w:val="20"/>
              </w:rPr>
              <w:t xml:space="preserve"> рублей.</w:t>
            </w:r>
          </w:p>
        </w:tc>
      </w:tr>
      <w:tr w:rsidR="00713F10" w:rsidRPr="00916DAB" w14:paraId="611354EF"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5201D4A1" w14:textId="05011430" w:rsidR="00713F10" w:rsidRPr="00EE1AAC" w:rsidRDefault="00713F10" w:rsidP="00713F10">
            <w:pPr>
              <w:ind w:firstLine="0"/>
              <w:jc w:val="center"/>
              <w:rPr>
                <w:rFonts w:eastAsia="Times New Roman"/>
                <w:color w:val="000000"/>
                <w:sz w:val="20"/>
                <w:szCs w:val="20"/>
                <w:lang w:eastAsia="ru-RU"/>
              </w:rPr>
            </w:pPr>
            <w:r w:rsidRPr="00EE1AAC">
              <w:rPr>
                <w:color w:val="000000"/>
                <w:sz w:val="20"/>
                <w:szCs w:val="20"/>
              </w:rPr>
              <w:t>3.6.8.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B47169B" w14:textId="2606DF5A" w:rsidR="00713F10" w:rsidRPr="00EE1AAC" w:rsidRDefault="00713F10" w:rsidP="00713F10">
            <w:pPr>
              <w:ind w:firstLine="0"/>
              <w:rPr>
                <w:rFonts w:eastAsia="Times New Roman"/>
                <w:color w:val="000000"/>
                <w:sz w:val="20"/>
                <w:szCs w:val="20"/>
                <w:lang w:eastAsia="ru-RU"/>
              </w:rPr>
            </w:pPr>
            <w:r w:rsidRPr="00EE1AAC">
              <w:rPr>
                <w:color w:val="000000"/>
                <w:sz w:val="20"/>
                <w:szCs w:val="20"/>
              </w:rPr>
              <w:t>Повышение уровня информированности граждан о</w:t>
            </w:r>
            <w:r>
              <w:rPr>
                <w:color w:val="000000"/>
                <w:sz w:val="20"/>
                <w:szCs w:val="20"/>
              </w:rPr>
              <w:t> </w:t>
            </w:r>
            <w:r w:rsidRPr="00EE1AAC">
              <w:rPr>
                <w:color w:val="000000"/>
                <w:sz w:val="20"/>
                <w:szCs w:val="20"/>
              </w:rPr>
              <w:t xml:space="preserve">состоянии </w:t>
            </w:r>
            <w:proofErr w:type="gramStart"/>
            <w:r w:rsidRPr="00EE1AAC">
              <w:rPr>
                <w:color w:val="000000"/>
                <w:sz w:val="20"/>
                <w:szCs w:val="20"/>
              </w:rPr>
              <w:t>и</w:t>
            </w:r>
            <w:proofErr w:type="gramEnd"/>
            <w:r w:rsidRPr="00EE1AAC">
              <w:rPr>
                <w:color w:val="000000"/>
                <w:sz w:val="20"/>
                <w:szCs w:val="20"/>
              </w:rPr>
              <w:t xml:space="preserve"> об охране окружающей среды</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13B0449" w14:textId="09407D4E" w:rsidR="00713F10" w:rsidRPr="00EE1AAC" w:rsidRDefault="00713F10" w:rsidP="00713F10">
            <w:pPr>
              <w:ind w:firstLine="0"/>
              <w:jc w:val="center"/>
              <w:rPr>
                <w:rFonts w:eastAsia="Times New Roman"/>
                <w:color w:val="000000"/>
                <w:sz w:val="20"/>
                <w:szCs w:val="20"/>
                <w:lang w:eastAsia="ru-RU"/>
              </w:rPr>
            </w:pPr>
            <w:r w:rsidRPr="00EE1AAC">
              <w:rPr>
                <w:color w:val="000000"/>
                <w:sz w:val="20"/>
                <w:szCs w:val="20"/>
              </w:rPr>
              <w:t xml:space="preserve">2021 – 2030 </w:t>
            </w:r>
            <w:proofErr w:type="spellStart"/>
            <w:r w:rsidRPr="00EE1AAC">
              <w:rPr>
                <w:color w:val="000000"/>
                <w:sz w:val="20"/>
                <w:szCs w:val="20"/>
              </w:rPr>
              <w:t>г.</w:t>
            </w:r>
            <w:proofErr w:type="gramStart"/>
            <w:r w:rsidRPr="00EE1AAC">
              <w:rPr>
                <w:color w:val="000000"/>
                <w:sz w:val="20"/>
                <w:szCs w:val="20"/>
              </w:rPr>
              <w:t>г</w:t>
            </w:r>
            <w:proofErr w:type="spellEnd"/>
            <w:proofErr w:type="gramEnd"/>
            <w:r w:rsidRPr="00EE1AAC">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25AB791F" w14:textId="2288DAD4" w:rsidR="001A458E" w:rsidRPr="001A458E" w:rsidRDefault="001A458E" w:rsidP="001A458E">
            <w:pPr>
              <w:ind w:firstLine="0"/>
              <w:jc w:val="both"/>
              <w:rPr>
                <w:color w:val="000000"/>
                <w:sz w:val="20"/>
                <w:szCs w:val="20"/>
              </w:rPr>
            </w:pPr>
            <w:r w:rsidRPr="001A458E">
              <w:rPr>
                <w:color w:val="000000"/>
                <w:sz w:val="20"/>
                <w:szCs w:val="20"/>
              </w:rPr>
              <w:t xml:space="preserve">Департамент природных ресурсов и экологии Ивановской области ежегодно </w:t>
            </w:r>
            <w:proofErr w:type="gramStart"/>
            <w:r w:rsidRPr="001A458E">
              <w:rPr>
                <w:color w:val="000000"/>
                <w:sz w:val="20"/>
                <w:szCs w:val="20"/>
              </w:rPr>
              <w:t>подготавливает и размещает</w:t>
            </w:r>
            <w:proofErr w:type="gramEnd"/>
            <w:r w:rsidRPr="001A458E">
              <w:rPr>
                <w:color w:val="000000"/>
                <w:sz w:val="20"/>
                <w:szCs w:val="20"/>
              </w:rPr>
              <w:t xml:space="preserve"> на своем официальном сайте доклад о состоянии и охране окружающей среды Ивановской области. В 2024 году подготовлен и размещен </w:t>
            </w:r>
            <w:r>
              <w:rPr>
                <w:color w:val="000000"/>
                <w:sz w:val="20"/>
                <w:szCs w:val="20"/>
              </w:rPr>
              <w:t>д</w:t>
            </w:r>
            <w:r w:rsidRPr="001A458E">
              <w:rPr>
                <w:color w:val="000000"/>
                <w:sz w:val="20"/>
                <w:szCs w:val="20"/>
              </w:rPr>
              <w:t xml:space="preserve">оклад </w:t>
            </w:r>
            <w:r>
              <w:rPr>
                <w:color w:val="000000"/>
                <w:sz w:val="20"/>
                <w:szCs w:val="20"/>
              </w:rPr>
              <w:t>«</w:t>
            </w:r>
            <w:r w:rsidRPr="001A458E">
              <w:rPr>
                <w:color w:val="000000"/>
                <w:sz w:val="20"/>
                <w:szCs w:val="20"/>
              </w:rPr>
              <w:t xml:space="preserve">О состоянии </w:t>
            </w:r>
            <w:proofErr w:type="gramStart"/>
            <w:r w:rsidRPr="001A458E">
              <w:rPr>
                <w:color w:val="000000"/>
                <w:sz w:val="20"/>
                <w:szCs w:val="20"/>
              </w:rPr>
              <w:t>и</w:t>
            </w:r>
            <w:proofErr w:type="gramEnd"/>
            <w:r w:rsidRPr="001A458E">
              <w:rPr>
                <w:color w:val="000000"/>
                <w:sz w:val="20"/>
                <w:szCs w:val="20"/>
              </w:rPr>
              <w:t xml:space="preserve"> об охране окружающей среды </w:t>
            </w:r>
            <w:r>
              <w:rPr>
                <w:color w:val="000000"/>
                <w:sz w:val="20"/>
                <w:szCs w:val="20"/>
              </w:rPr>
              <w:t>И</w:t>
            </w:r>
            <w:r w:rsidRPr="001A458E">
              <w:rPr>
                <w:color w:val="000000"/>
                <w:sz w:val="20"/>
                <w:szCs w:val="20"/>
              </w:rPr>
              <w:t>вановской области в 2024 году</w:t>
            </w:r>
            <w:r>
              <w:rPr>
                <w:color w:val="000000"/>
                <w:sz w:val="20"/>
                <w:szCs w:val="20"/>
              </w:rPr>
              <w:t>»</w:t>
            </w:r>
            <w:r w:rsidRPr="001A458E">
              <w:rPr>
                <w:color w:val="000000"/>
                <w:sz w:val="20"/>
                <w:szCs w:val="20"/>
              </w:rPr>
              <w:t>.</w:t>
            </w:r>
          </w:p>
          <w:p w14:paraId="3E526A49" w14:textId="206A2F38" w:rsidR="001A458E" w:rsidRPr="001A458E" w:rsidRDefault="001A458E" w:rsidP="001A458E">
            <w:pPr>
              <w:ind w:firstLine="0"/>
              <w:jc w:val="both"/>
              <w:rPr>
                <w:color w:val="000000"/>
                <w:sz w:val="20"/>
                <w:szCs w:val="20"/>
              </w:rPr>
            </w:pPr>
            <w:r w:rsidRPr="001A458E">
              <w:rPr>
                <w:color w:val="000000"/>
                <w:sz w:val="20"/>
                <w:szCs w:val="20"/>
              </w:rPr>
              <w:t xml:space="preserve">В рамках повышения уровня информированности граждан о состоянии </w:t>
            </w:r>
            <w:proofErr w:type="gramStart"/>
            <w:r w:rsidRPr="001A458E">
              <w:rPr>
                <w:color w:val="000000"/>
                <w:sz w:val="20"/>
                <w:szCs w:val="20"/>
              </w:rPr>
              <w:t>и</w:t>
            </w:r>
            <w:proofErr w:type="gramEnd"/>
            <w:r w:rsidRPr="001A458E">
              <w:rPr>
                <w:color w:val="000000"/>
                <w:sz w:val="20"/>
                <w:szCs w:val="20"/>
              </w:rPr>
              <w:t xml:space="preserve"> об охране окружающей среды Департаментом природных ресурсов и экологии Ивановской области подготовлены доклады обобщения правоприменительной практики по видам контрольной надзорной деятельности за 2024 год.</w:t>
            </w:r>
          </w:p>
          <w:p w14:paraId="30204567" w14:textId="7F035821" w:rsidR="00713F10" w:rsidRPr="001A458E" w:rsidRDefault="001A458E" w:rsidP="001A458E">
            <w:pPr>
              <w:ind w:firstLine="0"/>
              <w:jc w:val="both"/>
              <w:rPr>
                <w:color w:val="000000"/>
                <w:sz w:val="20"/>
                <w:szCs w:val="20"/>
              </w:rPr>
            </w:pPr>
            <w:r w:rsidRPr="001A458E">
              <w:rPr>
                <w:color w:val="000000"/>
                <w:sz w:val="20"/>
                <w:szCs w:val="20"/>
              </w:rPr>
              <w:t xml:space="preserve">Данные доклады размещены в информационно-телекоммуникационной сети «Интернет» на официальном сайте Департамента природных ресурсов и экологии </w:t>
            </w:r>
            <w:r>
              <w:rPr>
                <w:color w:val="000000"/>
                <w:sz w:val="20"/>
                <w:szCs w:val="20"/>
              </w:rPr>
              <w:t xml:space="preserve">Ивановской области </w:t>
            </w:r>
            <w:r w:rsidRPr="001A458E">
              <w:rPr>
                <w:color w:val="000000"/>
                <w:sz w:val="20"/>
                <w:szCs w:val="20"/>
              </w:rPr>
              <w:t>в разделе «Правовые акты», подразделе «Независимая антикоррупционная экспертиза и общественное обсуждение».</w:t>
            </w:r>
          </w:p>
        </w:tc>
      </w:tr>
      <w:tr w:rsidR="00713F10" w:rsidRPr="00916DAB" w14:paraId="790E6DBF"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3DAE50D5" w14:textId="3745BAF9" w:rsidR="00713F10" w:rsidRPr="00EE1AAC" w:rsidRDefault="00713F10" w:rsidP="00713F10">
            <w:pPr>
              <w:ind w:firstLine="0"/>
              <w:jc w:val="center"/>
              <w:rPr>
                <w:rFonts w:eastAsia="Times New Roman"/>
                <w:color w:val="000000"/>
                <w:sz w:val="20"/>
                <w:szCs w:val="20"/>
                <w:lang w:eastAsia="ru-RU"/>
              </w:rPr>
            </w:pPr>
            <w:r w:rsidRPr="00EE1AAC">
              <w:rPr>
                <w:color w:val="000000"/>
                <w:sz w:val="20"/>
                <w:szCs w:val="20"/>
              </w:rPr>
              <w:t>3.6.9.</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635FC675" w14:textId="7799AAE3" w:rsidR="00713F10" w:rsidRPr="00EE1AAC" w:rsidRDefault="00713F10" w:rsidP="00713F10">
            <w:pPr>
              <w:ind w:firstLine="0"/>
              <w:rPr>
                <w:rFonts w:eastAsia="Times New Roman"/>
                <w:color w:val="000000"/>
                <w:sz w:val="20"/>
                <w:szCs w:val="20"/>
                <w:lang w:eastAsia="ru-RU"/>
              </w:rPr>
            </w:pPr>
            <w:r w:rsidRPr="00EE1AAC">
              <w:rPr>
                <w:color w:val="000000"/>
                <w:sz w:val="20"/>
                <w:szCs w:val="20"/>
              </w:rPr>
              <w:t>Создание системы непрерывного экологического образования и</w:t>
            </w:r>
            <w:r>
              <w:rPr>
                <w:color w:val="000000"/>
                <w:sz w:val="20"/>
                <w:szCs w:val="20"/>
              </w:rPr>
              <w:t> </w:t>
            </w:r>
            <w:r w:rsidRPr="00EE1AAC">
              <w:rPr>
                <w:color w:val="000000"/>
                <w:sz w:val="20"/>
                <w:szCs w:val="20"/>
              </w:rPr>
              <w:t>воспитания в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C4D507E" w14:textId="13C40B1D" w:rsidR="00713F10" w:rsidRPr="00EE1AAC" w:rsidRDefault="00713F10" w:rsidP="00713F10">
            <w:pPr>
              <w:ind w:firstLine="0"/>
              <w:jc w:val="center"/>
              <w:rPr>
                <w:rFonts w:eastAsia="Times New Roman"/>
                <w:color w:val="000000"/>
                <w:sz w:val="20"/>
                <w:szCs w:val="20"/>
                <w:lang w:eastAsia="ru-RU"/>
              </w:rPr>
            </w:pPr>
            <w:r w:rsidRPr="00EE1AAC">
              <w:rPr>
                <w:color w:val="000000"/>
                <w:sz w:val="20"/>
                <w:szCs w:val="20"/>
              </w:rPr>
              <w:t xml:space="preserve">2021 – 2030 </w:t>
            </w:r>
            <w:proofErr w:type="spellStart"/>
            <w:r w:rsidRPr="00EE1AAC">
              <w:rPr>
                <w:color w:val="000000"/>
                <w:sz w:val="20"/>
                <w:szCs w:val="20"/>
              </w:rPr>
              <w:t>г.</w:t>
            </w:r>
            <w:proofErr w:type="gramStart"/>
            <w:r w:rsidRPr="00EE1AAC">
              <w:rPr>
                <w:color w:val="000000"/>
                <w:sz w:val="20"/>
                <w:szCs w:val="20"/>
              </w:rPr>
              <w:t>г</w:t>
            </w:r>
            <w:proofErr w:type="spellEnd"/>
            <w:proofErr w:type="gramEnd"/>
            <w:r w:rsidRPr="00EE1AAC">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8E409C7" w14:textId="66A70754" w:rsidR="00FA571F" w:rsidRPr="00FA571F" w:rsidRDefault="00FA571F" w:rsidP="00FA571F">
            <w:pPr>
              <w:ind w:firstLine="0"/>
              <w:jc w:val="both"/>
              <w:rPr>
                <w:color w:val="000000"/>
                <w:sz w:val="20"/>
                <w:szCs w:val="20"/>
              </w:rPr>
            </w:pPr>
            <w:r w:rsidRPr="00FA571F">
              <w:rPr>
                <w:color w:val="000000"/>
                <w:sz w:val="20"/>
                <w:szCs w:val="20"/>
              </w:rPr>
              <w:t>В 2024 году:</w:t>
            </w:r>
          </w:p>
          <w:p w14:paraId="5F580C8E" w14:textId="60F45D81" w:rsidR="00FA571F" w:rsidRPr="00FA571F" w:rsidRDefault="00FA571F" w:rsidP="00FA571F">
            <w:pPr>
              <w:ind w:firstLine="0"/>
              <w:jc w:val="both"/>
              <w:rPr>
                <w:color w:val="000000"/>
                <w:sz w:val="20"/>
                <w:szCs w:val="20"/>
              </w:rPr>
            </w:pPr>
            <w:r w:rsidRPr="00FA571F">
              <w:rPr>
                <w:color w:val="000000"/>
                <w:sz w:val="20"/>
                <w:szCs w:val="20"/>
              </w:rPr>
              <w:t xml:space="preserve">- Активное участие студентов и школьников в акциях, субботниках и посадках, организованных Департаментом </w:t>
            </w:r>
            <w:r w:rsidRPr="001A458E">
              <w:rPr>
                <w:color w:val="000000"/>
                <w:sz w:val="20"/>
                <w:szCs w:val="20"/>
              </w:rPr>
              <w:t xml:space="preserve">природных ресурсов и экологии Ивановской области </w:t>
            </w:r>
            <w:r w:rsidRPr="00FA571F">
              <w:rPr>
                <w:color w:val="000000"/>
                <w:sz w:val="20"/>
                <w:szCs w:val="20"/>
              </w:rPr>
              <w:t>(апрел</w:t>
            </w:r>
            <w:proofErr w:type="gramStart"/>
            <w:r w:rsidRPr="00FA571F">
              <w:rPr>
                <w:color w:val="000000"/>
                <w:sz w:val="20"/>
                <w:szCs w:val="20"/>
              </w:rPr>
              <w:t>ь-</w:t>
            </w:r>
            <w:proofErr w:type="gramEnd"/>
            <w:r w:rsidRPr="00FA571F">
              <w:rPr>
                <w:color w:val="000000"/>
                <w:sz w:val="20"/>
                <w:szCs w:val="20"/>
              </w:rPr>
              <w:t xml:space="preserve"> октябрь)</w:t>
            </w:r>
            <w:r>
              <w:rPr>
                <w:color w:val="000000"/>
                <w:sz w:val="20"/>
                <w:szCs w:val="20"/>
              </w:rPr>
              <w:t>.</w:t>
            </w:r>
          </w:p>
          <w:p w14:paraId="6D15D161" w14:textId="4FE687C4" w:rsidR="00713F10" w:rsidRPr="00A17146" w:rsidRDefault="00FA571F" w:rsidP="00FA571F">
            <w:pPr>
              <w:ind w:firstLine="0"/>
              <w:jc w:val="both"/>
              <w:rPr>
                <w:rFonts w:eastAsia="Times New Roman"/>
                <w:color w:val="000000"/>
                <w:sz w:val="20"/>
                <w:szCs w:val="20"/>
                <w:highlight w:val="yellow"/>
                <w:lang w:eastAsia="ru-RU"/>
              </w:rPr>
            </w:pPr>
            <w:r w:rsidRPr="00FA571F">
              <w:rPr>
                <w:color w:val="000000"/>
                <w:sz w:val="20"/>
                <w:szCs w:val="20"/>
              </w:rPr>
              <w:t>- Подготовлено 4 выпуска Экологического вестника (ежеквартально).</w:t>
            </w:r>
          </w:p>
        </w:tc>
      </w:tr>
      <w:tr w:rsidR="00713F10" w:rsidRPr="00FA571F" w14:paraId="7C1F6E0A" w14:textId="77777777" w:rsidTr="00D43179">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561B9B3E" w14:textId="5617A5C0" w:rsidR="00713F10" w:rsidRPr="00FA571F" w:rsidRDefault="00713F10" w:rsidP="00713F10">
            <w:pPr>
              <w:ind w:firstLine="0"/>
              <w:jc w:val="center"/>
              <w:rPr>
                <w:rFonts w:eastAsia="Times New Roman"/>
                <w:b/>
                <w:bCs/>
                <w:color w:val="000000"/>
                <w:sz w:val="20"/>
                <w:szCs w:val="20"/>
                <w:lang w:eastAsia="ru-RU"/>
              </w:rPr>
            </w:pPr>
            <w:r w:rsidRPr="00FA571F">
              <w:rPr>
                <w:rFonts w:eastAsia="Times New Roman"/>
                <w:b/>
                <w:bCs/>
                <w:color w:val="000000"/>
                <w:sz w:val="20"/>
                <w:szCs w:val="20"/>
                <w:lang w:eastAsia="ru-RU"/>
              </w:rPr>
              <w:t>4. Цифровая трансформация</w:t>
            </w:r>
          </w:p>
        </w:tc>
      </w:tr>
      <w:tr w:rsidR="00713F10" w:rsidRPr="00916DAB" w14:paraId="5457CFF2" w14:textId="77777777" w:rsidTr="00D43179">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7369752" w14:textId="0151A359" w:rsidR="00713F10" w:rsidRPr="00FA571F" w:rsidRDefault="00713F10" w:rsidP="00713F10">
            <w:pPr>
              <w:ind w:firstLine="0"/>
              <w:jc w:val="center"/>
              <w:rPr>
                <w:rFonts w:eastAsia="Times New Roman"/>
                <w:color w:val="000000"/>
                <w:sz w:val="20"/>
                <w:szCs w:val="20"/>
                <w:lang w:eastAsia="ru-RU"/>
              </w:rPr>
            </w:pPr>
            <w:r w:rsidRPr="00FA571F">
              <w:rPr>
                <w:rFonts w:eastAsia="Times New Roman"/>
                <w:color w:val="000000"/>
                <w:sz w:val="20"/>
                <w:szCs w:val="20"/>
                <w:lang w:eastAsia="ru-RU"/>
              </w:rPr>
              <w:t>Цель 4.1. Развитие цифровой экономики и информатизации</w:t>
            </w:r>
          </w:p>
        </w:tc>
      </w:tr>
      <w:tr w:rsidR="00713F10" w:rsidRPr="00916DAB" w14:paraId="53621958"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47D168BB" w14:textId="41EE73BA" w:rsidR="00713F10" w:rsidRPr="00D43179" w:rsidRDefault="00713F10" w:rsidP="00713F10">
            <w:pPr>
              <w:ind w:firstLine="0"/>
              <w:jc w:val="center"/>
              <w:rPr>
                <w:rFonts w:eastAsia="Times New Roman"/>
                <w:color w:val="000000"/>
                <w:sz w:val="20"/>
                <w:szCs w:val="20"/>
                <w:lang w:eastAsia="ru-RU"/>
              </w:rPr>
            </w:pPr>
            <w:r w:rsidRPr="00D43179">
              <w:rPr>
                <w:color w:val="000000"/>
                <w:sz w:val="20"/>
                <w:szCs w:val="20"/>
              </w:rPr>
              <w:t>4.1.1.</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7ABA467" w14:textId="4A52A401" w:rsidR="00713F10" w:rsidRPr="00D43179" w:rsidRDefault="00713F10" w:rsidP="00713F10">
            <w:pPr>
              <w:ind w:firstLine="0"/>
              <w:rPr>
                <w:rFonts w:eastAsia="Times New Roman"/>
                <w:color w:val="000000"/>
                <w:sz w:val="20"/>
                <w:szCs w:val="20"/>
                <w:lang w:eastAsia="ru-RU"/>
              </w:rPr>
            </w:pPr>
            <w:proofErr w:type="gramStart"/>
            <w:r w:rsidRPr="00D43179">
              <w:rPr>
                <w:color w:val="000000"/>
                <w:sz w:val="20"/>
                <w:szCs w:val="20"/>
              </w:rPr>
              <w:t>Содействие в оказании консультационной поддержки и</w:t>
            </w:r>
            <w:r>
              <w:rPr>
                <w:color w:val="000000"/>
                <w:sz w:val="20"/>
                <w:szCs w:val="20"/>
              </w:rPr>
              <w:t> </w:t>
            </w:r>
            <w:r w:rsidRPr="00D43179">
              <w:rPr>
                <w:color w:val="000000"/>
                <w:sz w:val="20"/>
                <w:szCs w:val="20"/>
              </w:rPr>
              <w:t>информационного сопровождения компаний, разрабатывающих или</w:t>
            </w:r>
            <w:r>
              <w:rPr>
                <w:color w:val="000000"/>
                <w:sz w:val="20"/>
                <w:szCs w:val="20"/>
              </w:rPr>
              <w:t> </w:t>
            </w:r>
            <w:r w:rsidRPr="00D43179">
              <w:rPr>
                <w:color w:val="000000"/>
                <w:sz w:val="20"/>
                <w:szCs w:val="20"/>
              </w:rPr>
              <w:t>внедряющих отечественное программное обеспечение, сервисы и платформенные решения на базе цифровых технологий и</w:t>
            </w:r>
            <w:r>
              <w:rPr>
                <w:color w:val="000000"/>
                <w:sz w:val="20"/>
                <w:szCs w:val="20"/>
              </w:rPr>
              <w:t> </w:t>
            </w:r>
            <w:r w:rsidRPr="00D43179">
              <w:rPr>
                <w:color w:val="000000"/>
                <w:sz w:val="20"/>
                <w:szCs w:val="20"/>
              </w:rPr>
              <w:t>находящихся на территории Ивановской области, для</w:t>
            </w:r>
            <w:r>
              <w:rPr>
                <w:color w:val="000000"/>
                <w:sz w:val="20"/>
                <w:szCs w:val="20"/>
              </w:rPr>
              <w:t> </w:t>
            </w:r>
            <w:r w:rsidRPr="00D43179">
              <w:rPr>
                <w:color w:val="000000"/>
                <w:sz w:val="20"/>
                <w:szCs w:val="20"/>
              </w:rPr>
              <w:t>обеспечения их участия в</w:t>
            </w:r>
            <w:r>
              <w:rPr>
                <w:color w:val="000000"/>
                <w:sz w:val="20"/>
                <w:szCs w:val="20"/>
              </w:rPr>
              <w:t> </w:t>
            </w:r>
            <w:r w:rsidRPr="00D43179">
              <w:rPr>
                <w:color w:val="000000"/>
                <w:sz w:val="20"/>
                <w:szCs w:val="20"/>
              </w:rPr>
              <w:t>конкурсных отборах на</w:t>
            </w:r>
            <w:r>
              <w:rPr>
                <w:color w:val="000000"/>
                <w:sz w:val="20"/>
                <w:szCs w:val="20"/>
              </w:rPr>
              <w:t> </w:t>
            </w:r>
            <w:r w:rsidRPr="00D43179">
              <w:rPr>
                <w:color w:val="000000"/>
                <w:sz w:val="20"/>
                <w:szCs w:val="20"/>
              </w:rPr>
              <w:t>получение государственной поддержки в форме грантов из</w:t>
            </w:r>
            <w:r>
              <w:rPr>
                <w:color w:val="000000"/>
                <w:sz w:val="20"/>
                <w:szCs w:val="20"/>
              </w:rPr>
              <w:t> </w:t>
            </w:r>
            <w:r w:rsidRPr="00D43179">
              <w:rPr>
                <w:color w:val="000000"/>
                <w:sz w:val="20"/>
                <w:szCs w:val="20"/>
              </w:rPr>
              <w:t>средств федерального бюджета в рамках федерального проекта</w:t>
            </w:r>
            <w:proofErr w:type="gramEnd"/>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ECECE6C" w14:textId="1DD98C36" w:rsidR="00713F10" w:rsidRPr="00D43179" w:rsidRDefault="00713F10" w:rsidP="00713F10">
            <w:pPr>
              <w:ind w:firstLine="0"/>
              <w:jc w:val="center"/>
              <w:rPr>
                <w:rFonts w:eastAsia="Times New Roman"/>
                <w:color w:val="000000"/>
                <w:sz w:val="20"/>
                <w:szCs w:val="20"/>
                <w:lang w:eastAsia="ru-RU"/>
              </w:rPr>
            </w:pPr>
            <w:r w:rsidRPr="00D43179">
              <w:rPr>
                <w:color w:val="000000"/>
                <w:sz w:val="20"/>
                <w:szCs w:val="20"/>
              </w:rPr>
              <w:t xml:space="preserve">2021 – 2030 </w:t>
            </w:r>
            <w:proofErr w:type="spellStart"/>
            <w:r w:rsidRPr="00D43179">
              <w:rPr>
                <w:color w:val="000000"/>
                <w:sz w:val="20"/>
                <w:szCs w:val="20"/>
              </w:rPr>
              <w:t>г.</w:t>
            </w:r>
            <w:proofErr w:type="gramStart"/>
            <w:r w:rsidRPr="00D43179">
              <w:rPr>
                <w:color w:val="000000"/>
                <w:sz w:val="20"/>
                <w:szCs w:val="20"/>
              </w:rPr>
              <w:t>г</w:t>
            </w:r>
            <w:proofErr w:type="spellEnd"/>
            <w:proofErr w:type="gramEnd"/>
            <w:r w:rsidRPr="00D4317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D604536" w14:textId="1D223CF2" w:rsidR="00140E75" w:rsidRPr="00140E75" w:rsidRDefault="00140E75" w:rsidP="00140E75">
            <w:pPr>
              <w:ind w:firstLine="0"/>
              <w:jc w:val="both"/>
              <w:rPr>
                <w:color w:val="000000"/>
                <w:sz w:val="20"/>
                <w:szCs w:val="20"/>
              </w:rPr>
            </w:pPr>
            <w:r w:rsidRPr="00140E75">
              <w:rPr>
                <w:color w:val="000000"/>
                <w:sz w:val="20"/>
                <w:szCs w:val="20"/>
              </w:rPr>
              <w:t xml:space="preserve">В 2024 году проведена работа по взаимодействию и информированию региональных </w:t>
            </w:r>
            <w:proofErr w:type="gramStart"/>
            <w:r w:rsidRPr="00140E75">
              <w:rPr>
                <w:color w:val="000000"/>
                <w:sz w:val="20"/>
                <w:szCs w:val="20"/>
              </w:rPr>
              <w:t>I</w:t>
            </w:r>
            <w:proofErr w:type="gramEnd"/>
            <w:r w:rsidRPr="00140E75">
              <w:rPr>
                <w:color w:val="000000"/>
                <w:sz w:val="20"/>
                <w:szCs w:val="20"/>
              </w:rPr>
              <w:t xml:space="preserve">Т-компаний с целью стимулирования использования действующих мер поддержки. </w:t>
            </w:r>
          </w:p>
          <w:p w14:paraId="3F011AFC" w14:textId="6CE2E66D" w:rsidR="00140E75" w:rsidRPr="00140E75" w:rsidRDefault="00140E75" w:rsidP="00140E75">
            <w:pPr>
              <w:ind w:firstLine="0"/>
              <w:jc w:val="both"/>
              <w:rPr>
                <w:color w:val="000000"/>
                <w:sz w:val="20"/>
                <w:szCs w:val="20"/>
              </w:rPr>
            </w:pPr>
            <w:r w:rsidRPr="00140E75">
              <w:rPr>
                <w:color w:val="000000"/>
                <w:sz w:val="20"/>
                <w:szCs w:val="20"/>
              </w:rPr>
              <w:t xml:space="preserve">Организовано информирование региональных </w:t>
            </w:r>
            <w:proofErr w:type="gramStart"/>
            <w:r w:rsidRPr="00140E75">
              <w:rPr>
                <w:color w:val="000000"/>
                <w:sz w:val="20"/>
                <w:szCs w:val="20"/>
              </w:rPr>
              <w:t>I</w:t>
            </w:r>
            <w:proofErr w:type="gramEnd"/>
            <w:r w:rsidRPr="00140E75">
              <w:rPr>
                <w:color w:val="000000"/>
                <w:sz w:val="20"/>
                <w:szCs w:val="20"/>
              </w:rPr>
              <w:t xml:space="preserve">Т-компаний участников рынка информационных технологий о действующих и вводимых мерах государственной поддержки. ИТ-компаниям доведена информация о </w:t>
            </w:r>
            <w:proofErr w:type="spellStart"/>
            <w:r w:rsidRPr="00140E75">
              <w:rPr>
                <w:color w:val="000000"/>
                <w:sz w:val="20"/>
                <w:szCs w:val="20"/>
              </w:rPr>
              <w:t>грантовой</w:t>
            </w:r>
            <w:proofErr w:type="spellEnd"/>
            <w:r w:rsidRPr="00140E75">
              <w:rPr>
                <w:color w:val="000000"/>
                <w:sz w:val="20"/>
                <w:szCs w:val="20"/>
              </w:rPr>
              <w:t xml:space="preserve"> поддержке, конкурсных отборах: Фонда развития </w:t>
            </w:r>
            <w:proofErr w:type="gramStart"/>
            <w:r w:rsidRPr="00140E75">
              <w:rPr>
                <w:color w:val="000000"/>
                <w:sz w:val="20"/>
                <w:szCs w:val="20"/>
              </w:rPr>
              <w:t>интернет</w:t>
            </w:r>
            <w:r>
              <w:rPr>
                <w:color w:val="000000"/>
                <w:sz w:val="20"/>
                <w:szCs w:val="20"/>
              </w:rPr>
              <w:t>-</w:t>
            </w:r>
            <w:r w:rsidRPr="00140E75">
              <w:rPr>
                <w:color w:val="000000"/>
                <w:sz w:val="20"/>
                <w:szCs w:val="20"/>
              </w:rPr>
              <w:t>инициатив</w:t>
            </w:r>
            <w:proofErr w:type="gramEnd"/>
            <w:r w:rsidRPr="00140E75">
              <w:rPr>
                <w:color w:val="000000"/>
                <w:sz w:val="20"/>
                <w:szCs w:val="20"/>
              </w:rPr>
              <w:t xml:space="preserve"> (ФРИИ) разработчиков решений в сфере новых коммуникационных интернет-технологий; Фонда содействия инновациям (ФСИ); Фонда «</w:t>
            </w:r>
            <w:proofErr w:type="spellStart"/>
            <w:r w:rsidRPr="00140E75">
              <w:rPr>
                <w:color w:val="000000"/>
                <w:sz w:val="20"/>
                <w:szCs w:val="20"/>
              </w:rPr>
              <w:t>Сколково</w:t>
            </w:r>
            <w:proofErr w:type="spellEnd"/>
            <w:r w:rsidRPr="00140E75">
              <w:rPr>
                <w:color w:val="000000"/>
                <w:sz w:val="20"/>
                <w:szCs w:val="20"/>
              </w:rPr>
              <w:t xml:space="preserve">», Российского фонда развития информационных технологий (РФРИТ). Информирование осуществлялось путем размещения информации на официальных сайтах, в социальных сетях, а также путем адресной рассылки региональным </w:t>
            </w:r>
            <w:proofErr w:type="gramStart"/>
            <w:r w:rsidRPr="00140E75">
              <w:rPr>
                <w:color w:val="000000"/>
                <w:sz w:val="20"/>
                <w:szCs w:val="20"/>
              </w:rPr>
              <w:t>I</w:t>
            </w:r>
            <w:proofErr w:type="gramEnd"/>
            <w:r w:rsidRPr="00140E75">
              <w:rPr>
                <w:color w:val="000000"/>
                <w:sz w:val="20"/>
                <w:szCs w:val="20"/>
              </w:rPr>
              <w:t>Т</w:t>
            </w:r>
            <w:r>
              <w:rPr>
                <w:color w:val="000000"/>
                <w:sz w:val="20"/>
                <w:szCs w:val="20"/>
              </w:rPr>
              <w:t>-</w:t>
            </w:r>
            <w:r w:rsidRPr="00140E75">
              <w:rPr>
                <w:color w:val="000000"/>
                <w:sz w:val="20"/>
                <w:szCs w:val="20"/>
              </w:rPr>
              <w:t xml:space="preserve">компаниям. </w:t>
            </w:r>
          </w:p>
          <w:p w14:paraId="2EE48EBD" w14:textId="6B552A44" w:rsidR="00140E75" w:rsidRPr="00140E75" w:rsidRDefault="00140E75" w:rsidP="00140E75">
            <w:pPr>
              <w:ind w:firstLine="0"/>
              <w:jc w:val="both"/>
              <w:rPr>
                <w:color w:val="000000"/>
                <w:sz w:val="20"/>
                <w:szCs w:val="20"/>
              </w:rPr>
            </w:pPr>
            <w:r w:rsidRPr="00140E75">
              <w:rPr>
                <w:color w:val="000000"/>
                <w:sz w:val="20"/>
                <w:szCs w:val="20"/>
              </w:rPr>
              <w:t xml:space="preserve">По итогам 2024 года в Ивановской области количество аккредитованных </w:t>
            </w:r>
            <w:proofErr w:type="gramStart"/>
            <w:r w:rsidRPr="00140E75">
              <w:rPr>
                <w:color w:val="000000"/>
                <w:sz w:val="20"/>
                <w:szCs w:val="20"/>
              </w:rPr>
              <w:t>I</w:t>
            </w:r>
            <w:proofErr w:type="gramEnd"/>
            <w:r w:rsidRPr="00140E75">
              <w:rPr>
                <w:color w:val="000000"/>
                <w:sz w:val="20"/>
                <w:szCs w:val="20"/>
              </w:rPr>
              <w:t>Т-компаний составляет 81 (в 2022</w:t>
            </w:r>
            <w:r>
              <w:rPr>
                <w:color w:val="000000"/>
                <w:sz w:val="20"/>
                <w:szCs w:val="20"/>
              </w:rPr>
              <w:t xml:space="preserve"> </w:t>
            </w:r>
            <w:r w:rsidRPr="00140E75">
              <w:rPr>
                <w:color w:val="000000"/>
                <w:sz w:val="20"/>
                <w:szCs w:val="20"/>
              </w:rPr>
              <w:t>г. – 119,</w:t>
            </w:r>
            <w:r>
              <w:rPr>
                <w:color w:val="000000"/>
                <w:sz w:val="20"/>
                <w:szCs w:val="20"/>
              </w:rPr>
              <w:t xml:space="preserve"> в </w:t>
            </w:r>
            <w:r w:rsidRPr="00140E75">
              <w:rPr>
                <w:color w:val="000000"/>
                <w:sz w:val="20"/>
                <w:szCs w:val="20"/>
              </w:rPr>
              <w:t>2023</w:t>
            </w:r>
            <w:r>
              <w:rPr>
                <w:color w:val="000000"/>
                <w:sz w:val="20"/>
                <w:szCs w:val="20"/>
              </w:rPr>
              <w:t xml:space="preserve"> </w:t>
            </w:r>
            <w:r w:rsidRPr="00140E75">
              <w:rPr>
                <w:color w:val="000000"/>
                <w:sz w:val="20"/>
                <w:szCs w:val="20"/>
              </w:rPr>
              <w:t xml:space="preserve">г.- 87). </w:t>
            </w:r>
          </w:p>
          <w:p w14:paraId="7ED1D840" w14:textId="0C1F3D01" w:rsidR="00713F10" w:rsidRPr="00A17146" w:rsidRDefault="00140E75" w:rsidP="00140E75">
            <w:pPr>
              <w:ind w:firstLine="0"/>
              <w:jc w:val="both"/>
              <w:rPr>
                <w:rFonts w:eastAsia="Times New Roman"/>
                <w:color w:val="000000"/>
                <w:sz w:val="20"/>
                <w:szCs w:val="20"/>
                <w:highlight w:val="yellow"/>
                <w:lang w:eastAsia="ru-RU"/>
              </w:rPr>
            </w:pPr>
            <w:proofErr w:type="spellStart"/>
            <w:r w:rsidRPr="00140E75">
              <w:rPr>
                <w:color w:val="000000"/>
                <w:sz w:val="20"/>
                <w:szCs w:val="20"/>
              </w:rPr>
              <w:t>Справочно</w:t>
            </w:r>
            <w:proofErr w:type="spellEnd"/>
            <w:r w:rsidRPr="00140E75">
              <w:rPr>
                <w:color w:val="000000"/>
                <w:sz w:val="20"/>
                <w:szCs w:val="20"/>
              </w:rPr>
              <w:t>: аккредитация дает ИТ-компаниям право на льготы по налогам, страховым взносам, а также на льготную ипотеку и отсрочку от армии для сотрудников и др.</w:t>
            </w:r>
          </w:p>
        </w:tc>
      </w:tr>
      <w:tr w:rsidR="00713F10" w:rsidRPr="00916DAB" w14:paraId="3F3D9E32" w14:textId="77777777" w:rsidTr="00120B28">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57315D0" w14:textId="094405E0" w:rsidR="00713F10" w:rsidRPr="00D43179" w:rsidRDefault="00713F10" w:rsidP="00713F10">
            <w:pPr>
              <w:ind w:firstLine="0"/>
              <w:jc w:val="center"/>
              <w:rPr>
                <w:rFonts w:eastAsia="Times New Roman"/>
                <w:color w:val="000000"/>
                <w:sz w:val="20"/>
                <w:szCs w:val="20"/>
                <w:lang w:eastAsia="ru-RU"/>
              </w:rPr>
            </w:pPr>
            <w:r w:rsidRPr="00D43179">
              <w:rPr>
                <w:color w:val="000000"/>
                <w:sz w:val="20"/>
                <w:szCs w:val="20"/>
              </w:rPr>
              <w:t>4.1.2.</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B18CC64" w14:textId="3B5D7220" w:rsidR="00713F10" w:rsidRPr="00D43179" w:rsidRDefault="00713F10" w:rsidP="00713F10">
            <w:pPr>
              <w:ind w:firstLine="0"/>
              <w:rPr>
                <w:rFonts w:eastAsia="Times New Roman"/>
                <w:color w:val="000000"/>
                <w:sz w:val="20"/>
                <w:szCs w:val="20"/>
                <w:lang w:eastAsia="ru-RU"/>
              </w:rPr>
            </w:pPr>
            <w:r w:rsidRPr="00D43179">
              <w:rPr>
                <w:color w:val="000000"/>
                <w:sz w:val="20"/>
                <w:szCs w:val="20"/>
              </w:rPr>
              <w:t>Повышение активности (в</w:t>
            </w:r>
            <w:r>
              <w:rPr>
                <w:color w:val="000000"/>
                <w:sz w:val="20"/>
                <w:szCs w:val="20"/>
              </w:rPr>
              <w:t> </w:t>
            </w:r>
            <w:r w:rsidRPr="00D43179">
              <w:rPr>
                <w:color w:val="000000"/>
                <w:sz w:val="20"/>
                <w:szCs w:val="20"/>
              </w:rPr>
              <w:t>том</w:t>
            </w:r>
            <w:r>
              <w:rPr>
                <w:color w:val="000000"/>
                <w:sz w:val="20"/>
                <w:szCs w:val="20"/>
              </w:rPr>
              <w:t> </w:t>
            </w:r>
            <w:r w:rsidRPr="00D43179">
              <w:rPr>
                <w:color w:val="000000"/>
                <w:sz w:val="20"/>
                <w:szCs w:val="20"/>
              </w:rPr>
              <w:t>числе посредством информационных кампаний) образовательных организаций, реализующих программы начального общего, основного общего, среднего общего и</w:t>
            </w:r>
            <w:r>
              <w:rPr>
                <w:color w:val="000000"/>
                <w:sz w:val="20"/>
                <w:szCs w:val="20"/>
              </w:rPr>
              <w:t> </w:t>
            </w:r>
            <w:r w:rsidRPr="00D43179">
              <w:rPr>
                <w:color w:val="000000"/>
                <w:sz w:val="20"/>
                <w:szCs w:val="20"/>
              </w:rPr>
              <w:t>среднего профессионального образования, в части использования цифровых образовательных ресурсов и</w:t>
            </w:r>
            <w:r>
              <w:rPr>
                <w:color w:val="000000"/>
                <w:sz w:val="20"/>
                <w:szCs w:val="20"/>
              </w:rPr>
              <w:t> </w:t>
            </w:r>
            <w:r w:rsidRPr="00D43179">
              <w:rPr>
                <w:color w:val="000000"/>
                <w:sz w:val="20"/>
                <w:szCs w:val="20"/>
              </w:rPr>
              <w:t>сервисов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165EDAB" w14:textId="12BCD767" w:rsidR="00713F10" w:rsidRPr="00D43179" w:rsidRDefault="00713F10" w:rsidP="00713F10">
            <w:pPr>
              <w:ind w:firstLine="0"/>
              <w:jc w:val="center"/>
              <w:rPr>
                <w:rFonts w:eastAsia="Times New Roman"/>
                <w:color w:val="000000"/>
                <w:sz w:val="20"/>
                <w:szCs w:val="20"/>
                <w:lang w:eastAsia="ru-RU"/>
              </w:rPr>
            </w:pPr>
            <w:r w:rsidRPr="00D43179">
              <w:rPr>
                <w:color w:val="000000"/>
                <w:sz w:val="20"/>
                <w:szCs w:val="20"/>
              </w:rPr>
              <w:t xml:space="preserve">2021 – 2030 </w:t>
            </w:r>
            <w:proofErr w:type="spellStart"/>
            <w:r w:rsidRPr="00D43179">
              <w:rPr>
                <w:color w:val="000000"/>
                <w:sz w:val="20"/>
                <w:szCs w:val="20"/>
              </w:rPr>
              <w:t>г.</w:t>
            </w:r>
            <w:proofErr w:type="gramStart"/>
            <w:r w:rsidRPr="00D43179">
              <w:rPr>
                <w:color w:val="000000"/>
                <w:sz w:val="20"/>
                <w:szCs w:val="20"/>
              </w:rPr>
              <w:t>г</w:t>
            </w:r>
            <w:proofErr w:type="spellEnd"/>
            <w:proofErr w:type="gramEnd"/>
            <w:r w:rsidRPr="00D4317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7E8E76D" w14:textId="5AE0C91D" w:rsidR="00140E75" w:rsidRDefault="00140E75" w:rsidP="00713F10">
            <w:pPr>
              <w:ind w:firstLine="0"/>
              <w:jc w:val="both"/>
              <w:rPr>
                <w:color w:val="000000"/>
                <w:sz w:val="20"/>
                <w:szCs w:val="20"/>
              </w:rPr>
            </w:pPr>
            <w:r w:rsidRPr="00140E75">
              <w:rPr>
                <w:color w:val="000000"/>
                <w:sz w:val="20"/>
                <w:szCs w:val="20"/>
              </w:rPr>
              <w:t>В 2024 году в целях развития цифровых компетенций реализуется утвержденная на 2023</w:t>
            </w:r>
            <w:r>
              <w:rPr>
                <w:color w:val="000000"/>
                <w:sz w:val="20"/>
                <w:szCs w:val="20"/>
              </w:rPr>
              <w:t xml:space="preserve"> </w:t>
            </w:r>
            <w:r w:rsidRPr="00140E75">
              <w:rPr>
                <w:color w:val="000000"/>
                <w:sz w:val="20"/>
                <w:szCs w:val="20"/>
              </w:rPr>
              <w:t>-</w:t>
            </w:r>
            <w:r>
              <w:rPr>
                <w:color w:val="000000"/>
                <w:sz w:val="20"/>
                <w:szCs w:val="20"/>
              </w:rPr>
              <w:t xml:space="preserve"> </w:t>
            </w:r>
            <w:r w:rsidRPr="00140E75">
              <w:rPr>
                <w:color w:val="000000"/>
                <w:sz w:val="20"/>
                <w:szCs w:val="20"/>
              </w:rPr>
              <w:t xml:space="preserve">2025 </w:t>
            </w:r>
            <w:proofErr w:type="spellStart"/>
            <w:r w:rsidRPr="00140E75">
              <w:rPr>
                <w:color w:val="000000"/>
                <w:sz w:val="20"/>
                <w:szCs w:val="20"/>
              </w:rPr>
              <w:t>г</w:t>
            </w:r>
            <w:r>
              <w:rPr>
                <w:color w:val="000000"/>
                <w:sz w:val="20"/>
                <w:szCs w:val="20"/>
              </w:rPr>
              <w:t>.</w:t>
            </w:r>
            <w:r w:rsidRPr="00140E75">
              <w:rPr>
                <w:color w:val="000000"/>
                <w:sz w:val="20"/>
                <w:szCs w:val="20"/>
              </w:rPr>
              <w:t>г</w:t>
            </w:r>
            <w:proofErr w:type="spellEnd"/>
            <w:r w:rsidRPr="00140E75">
              <w:rPr>
                <w:color w:val="000000"/>
                <w:sz w:val="20"/>
                <w:szCs w:val="20"/>
              </w:rPr>
              <w:t xml:space="preserve">. Программа популяризации </w:t>
            </w:r>
            <w:proofErr w:type="gramStart"/>
            <w:r w:rsidRPr="00140E75">
              <w:rPr>
                <w:color w:val="000000"/>
                <w:sz w:val="20"/>
                <w:szCs w:val="20"/>
              </w:rPr>
              <w:t>ИТ</w:t>
            </w:r>
            <w:proofErr w:type="gramEnd"/>
            <w:r w:rsidRPr="00140E75">
              <w:rPr>
                <w:color w:val="000000"/>
                <w:sz w:val="20"/>
                <w:szCs w:val="20"/>
              </w:rPr>
              <w:t xml:space="preserve"> специальностей в Ивановской области, которая включает более 300 общего, среднего общего и среднего профессионального образования, в части использования цифровых образовательных ресурсов и сервисов. </w:t>
            </w:r>
            <w:proofErr w:type="spellStart"/>
            <w:r w:rsidRPr="00140E75">
              <w:rPr>
                <w:color w:val="000000"/>
                <w:sz w:val="20"/>
                <w:szCs w:val="20"/>
              </w:rPr>
              <w:t>профориентационных</w:t>
            </w:r>
            <w:proofErr w:type="spellEnd"/>
            <w:r w:rsidRPr="00140E75">
              <w:rPr>
                <w:color w:val="000000"/>
                <w:sz w:val="20"/>
                <w:szCs w:val="20"/>
              </w:rPr>
              <w:t xml:space="preserve"> мероприятий. Участники программы – исполнительные органы государственной власти Ивановской области, ВУЗы, профессиональные образовательные организации и региональные ИТ–компании. </w:t>
            </w:r>
          </w:p>
          <w:p w14:paraId="61328637" w14:textId="77777777" w:rsidR="00140E75" w:rsidRDefault="00140E75" w:rsidP="00713F10">
            <w:pPr>
              <w:ind w:firstLine="0"/>
              <w:jc w:val="both"/>
              <w:rPr>
                <w:color w:val="000000"/>
                <w:sz w:val="20"/>
                <w:szCs w:val="20"/>
              </w:rPr>
            </w:pPr>
            <w:r w:rsidRPr="00140E75">
              <w:rPr>
                <w:color w:val="000000"/>
                <w:sz w:val="20"/>
                <w:szCs w:val="20"/>
              </w:rPr>
              <w:t xml:space="preserve">В рамках реализации мероприятий Программы популяризации </w:t>
            </w:r>
            <w:proofErr w:type="gramStart"/>
            <w:r w:rsidRPr="00140E75">
              <w:rPr>
                <w:color w:val="000000"/>
                <w:sz w:val="20"/>
                <w:szCs w:val="20"/>
              </w:rPr>
              <w:t>ИТ</w:t>
            </w:r>
            <w:proofErr w:type="gramEnd"/>
            <w:r w:rsidRPr="00140E75">
              <w:rPr>
                <w:color w:val="000000"/>
                <w:sz w:val="20"/>
                <w:szCs w:val="20"/>
              </w:rPr>
              <w:t xml:space="preserve"> специальностей в Ивановской области осуществляется информирование обучающихся старших классов общеобразовательных организаций, их родителей и педагогов, студентов профессиональных образовательных организаций и их родителей, трудоспособного населения, заинтересованного в повышении квалификации или смене профессиональной деятельности о востребованности в Ивановской области ИТ-профессий, возможностях получения ИТ-образования в образовательных организациях высшего образования и профессиональных образовательных организациях Ивановской области, а также </w:t>
            </w:r>
            <w:proofErr w:type="gramStart"/>
            <w:r w:rsidRPr="00140E75">
              <w:rPr>
                <w:color w:val="000000"/>
                <w:sz w:val="20"/>
                <w:szCs w:val="20"/>
              </w:rPr>
              <w:t>перспективах</w:t>
            </w:r>
            <w:proofErr w:type="gramEnd"/>
            <w:r w:rsidRPr="00140E75">
              <w:rPr>
                <w:color w:val="000000"/>
                <w:sz w:val="20"/>
                <w:szCs w:val="20"/>
              </w:rPr>
              <w:t xml:space="preserve"> последующей карьеры в ИТ-сфере. Мероприятия направлены на профориентацию потенциальных абитуриентов с целью оказания помощи в выборе вариантов профессиональной деятельности в ИТ-сфере. </w:t>
            </w:r>
          </w:p>
          <w:p w14:paraId="3DA551E8" w14:textId="77777777" w:rsidR="00140E75" w:rsidRDefault="00140E75" w:rsidP="00713F10">
            <w:pPr>
              <w:ind w:firstLine="0"/>
              <w:jc w:val="both"/>
              <w:rPr>
                <w:color w:val="000000"/>
                <w:sz w:val="20"/>
                <w:szCs w:val="20"/>
              </w:rPr>
            </w:pPr>
            <w:r w:rsidRPr="00140E75">
              <w:rPr>
                <w:color w:val="000000"/>
                <w:sz w:val="20"/>
                <w:szCs w:val="20"/>
              </w:rPr>
              <w:t xml:space="preserve">Дополнительно, в 2024 году с целью развития цифровых компетенций и раннюю профориентацию учащихся образовательных организаций регион принял участие во Всероссийском образовательном проекте «Урок цифры» и Всероссийском образовательном проекте «Цифровой ликбез». </w:t>
            </w:r>
            <w:proofErr w:type="gramStart"/>
            <w:r w:rsidRPr="00140E75">
              <w:rPr>
                <w:color w:val="000000"/>
                <w:sz w:val="20"/>
                <w:szCs w:val="20"/>
              </w:rPr>
              <w:t>Организованы и проведены</w:t>
            </w:r>
            <w:proofErr w:type="gramEnd"/>
            <w:r w:rsidRPr="00140E75">
              <w:rPr>
                <w:color w:val="000000"/>
                <w:sz w:val="20"/>
                <w:szCs w:val="20"/>
              </w:rPr>
              <w:t xml:space="preserve"> «Уроки цифры» и «Цифровой ликбез» по темам информационной безопасности, внедрению искусственного интеллекта и другим цифровым технологиям. По итогам года количество участников данных мероприятий составило более 53 тысяч школьников Ивановской области. </w:t>
            </w:r>
          </w:p>
          <w:p w14:paraId="4FE1CEBF" w14:textId="77777777" w:rsidR="00140E75" w:rsidRDefault="00140E75" w:rsidP="00713F10">
            <w:pPr>
              <w:ind w:firstLine="0"/>
              <w:jc w:val="both"/>
              <w:rPr>
                <w:color w:val="000000"/>
                <w:sz w:val="20"/>
                <w:szCs w:val="20"/>
              </w:rPr>
            </w:pPr>
            <w:r w:rsidRPr="00140E75">
              <w:rPr>
                <w:color w:val="000000"/>
                <w:sz w:val="20"/>
                <w:szCs w:val="20"/>
              </w:rPr>
              <w:t xml:space="preserve">Информация о проектах на постоянной основе размещалась в средствах массовой информации, социальных сетях, на официальных сайтах. В 2024 году </w:t>
            </w:r>
            <w:proofErr w:type="gramStart"/>
            <w:r w:rsidRPr="00140E75">
              <w:rPr>
                <w:color w:val="000000"/>
                <w:sz w:val="20"/>
                <w:szCs w:val="20"/>
              </w:rPr>
              <w:t>проведен</w:t>
            </w:r>
            <w:proofErr w:type="gramEnd"/>
            <w:r w:rsidRPr="00140E75">
              <w:rPr>
                <w:color w:val="000000"/>
                <w:sz w:val="20"/>
                <w:szCs w:val="20"/>
              </w:rPr>
              <w:t xml:space="preserve"> I Межрегиональный ИТ-форум «Территория безопасного цифрового пространства» с участием представителей компании-производителей отечественных решений, представителей федеральных органов исполнительной власти, представителей ИТ-сферы, бизнеса, ИОГВ, ОМСУ, студентов ВУЗов. </w:t>
            </w:r>
          </w:p>
          <w:p w14:paraId="1E5BB50E" w14:textId="5F22AA08" w:rsidR="00713F10" w:rsidRPr="00140E75" w:rsidRDefault="00140E75" w:rsidP="00713F10">
            <w:pPr>
              <w:ind w:firstLine="0"/>
              <w:jc w:val="both"/>
              <w:rPr>
                <w:color w:val="000000"/>
                <w:sz w:val="20"/>
                <w:szCs w:val="20"/>
              </w:rPr>
            </w:pPr>
            <w:r w:rsidRPr="00140E75">
              <w:rPr>
                <w:color w:val="000000"/>
                <w:sz w:val="20"/>
                <w:szCs w:val="20"/>
              </w:rPr>
              <w:t xml:space="preserve">В 2024 году в летние каникулы </w:t>
            </w:r>
            <w:proofErr w:type="gramStart"/>
            <w:r w:rsidRPr="00140E75">
              <w:rPr>
                <w:color w:val="000000"/>
                <w:sz w:val="20"/>
                <w:szCs w:val="20"/>
              </w:rPr>
              <w:t>организован и проведен</w:t>
            </w:r>
            <w:proofErr w:type="gramEnd"/>
            <w:r w:rsidRPr="00140E75">
              <w:rPr>
                <w:color w:val="000000"/>
                <w:sz w:val="20"/>
                <w:szCs w:val="20"/>
              </w:rPr>
              <w:t xml:space="preserve"> «День Цифры» для школьников 3-7 классов на базе «Компьютерной Академии TOP». Школьники поучаствовали в </w:t>
            </w:r>
            <w:proofErr w:type="gramStart"/>
            <w:r w:rsidRPr="00140E75">
              <w:rPr>
                <w:color w:val="000000"/>
                <w:sz w:val="20"/>
                <w:szCs w:val="20"/>
              </w:rPr>
              <w:t>увлекательном</w:t>
            </w:r>
            <w:proofErr w:type="gramEnd"/>
            <w:r w:rsidRPr="00140E75">
              <w:rPr>
                <w:color w:val="000000"/>
                <w:sz w:val="20"/>
                <w:szCs w:val="20"/>
              </w:rPr>
              <w:t xml:space="preserve"> </w:t>
            </w:r>
            <w:proofErr w:type="spellStart"/>
            <w:r w:rsidRPr="00140E75">
              <w:rPr>
                <w:color w:val="000000"/>
                <w:sz w:val="20"/>
                <w:szCs w:val="20"/>
              </w:rPr>
              <w:t>квесте</w:t>
            </w:r>
            <w:proofErr w:type="spellEnd"/>
            <w:r w:rsidRPr="00140E75">
              <w:rPr>
                <w:color w:val="000000"/>
                <w:sz w:val="20"/>
                <w:szCs w:val="20"/>
              </w:rPr>
              <w:t xml:space="preserve"> по миру цифровых профессий. Школьники смогли узнать об основах создания 3D-персонажа и своей игры.</w:t>
            </w:r>
          </w:p>
        </w:tc>
      </w:tr>
      <w:tr w:rsidR="00713F10" w:rsidRPr="00916DAB" w14:paraId="414208E2" w14:textId="77777777" w:rsidTr="002B51B1">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9D22E33" w14:textId="2EFFA2FF" w:rsidR="00713F10" w:rsidRPr="00D43179" w:rsidRDefault="00713F10" w:rsidP="00713F10">
            <w:pPr>
              <w:ind w:firstLine="0"/>
              <w:jc w:val="center"/>
              <w:rPr>
                <w:rFonts w:eastAsia="Times New Roman"/>
                <w:color w:val="000000"/>
                <w:sz w:val="20"/>
                <w:szCs w:val="20"/>
                <w:lang w:eastAsia="ru-RU"/>
              </w:rPr>
            </w:pPr>
            <w:r w:rsidRPr="00D43179">
              <w:rPr>
                <w:color w:val="000000"/>
                <w:sz w:val="20"/>
                <w:szCs w:val="20"/>
              </w:rPr>
              <w:t>4.1.3.</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F432562" w14:textId="1FFCC14F" w:rsidR="00713F10" w:rsidRPr="00D43179" w:rsidRDefault="00713F10" w:rsidP="00713F10">
            <w:pPr>
              <w:ind w:firstLine="0"/>
              <w:rPr>
                <w:rFonts w:eastAsia="Times New Roman"/>
                <w:color w:val="000000"/>
                <w:sz w:val="20"/>
                <w:szCs w:val="20"/>
                <w:lang w:eastAsia="ru-RU"/>
              </w:rPr>
            </w:pPr>
            <w:r w:rsidRPr="00D43179">
              <w:rPr>
                <w:color w:val="000000"/>
                <w:sz w:val="20"/>
                <w:szCs w:val="20"/>
              </w:rPr>
              <w:t>Содействие массовой подготовке сотрудников органов государственной власти Ивановской области и органов местного самоуправления цифровым компетенциям и</w:t>
            </w:r>
            <w:r>
              <w:rPr>
                <w:color w:val="000000"/>
                <w:sz w:val="20"/>
                <w:szCs w:val="20"/>
              </w:rPr>
              <w:t> </w:t>
            </w:r>
            <w:r w:rsidRPr="00D43179">
              <w:rPr>
                <w:color w:val="000000"/>
                <w:sz w:val="20"/>
                <w:szCs w:val="20"/>
              </w:rPr>
              <w:t>технологиям, в том числе отбор претендентов из числа государственных и муниципальных служащих для прохождения программ повышения квалификации и профессиональной переподготовки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3DFDE5B0" w14:textId="10A118E4" w:rsidR="00713F10" w:rsidRPr="00D43179" w:rsidRDefault="00713F10" w:rsidP="00713F10">
            <w:pPr>
              <w:ind w:firstLine="0"/>
              <w:jc w:val="center"/>
              <w:rPr>
                <w:rFonts w:eastAsia="Times New Roman"/>
                <w:color w:val="000000"/>
                <w:sz w:val="20"/>
                <w:szCs w:val="20"/>
                <w:lang w:eastAsia="ru-RU"/>
              </w:rPr>
            </w:pPr>
            <w:r w:rsidRPr="00D43179">
              <w:rPr>
                <w:color w:val="000000"/>
                <w:sz w:val="20"/>
                <w:szCs w:val="20"/>
              </w:rPr>
              <w:t xml:space="preserve">2021 – 2030 </w:t>
            </w:r>
            <w:proofErr w:type="spellStart"/>
            <w:r w:rsidRPr="00D43179">
              <w:rPr>
                <w:color w:val="000000"/>
                <w:sz w:val="20"/>
                <w:szCs w:val="20"/>
              </w:rPr>
              <w:t>г.</w:t>
            </w:r>
            <w:proofErr w:type="gramStart"/>
            <w:r w:rsidRPr="00D43179">
              <w:rPr>
                <w:color w:val="000000"/>
                <w:sz w:val="20"/>
                <w:szCs w:val="20"/>
              </w:rPr>
              <w:t>г</w:t>
            </w:r>
            <w:proofErr w:type="spellEnd"/>
            <w:proofErr w:type="gramEnd"/>
            <w:r w:rsidRPr="00D4317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6C60556D" w14:textId="77777777" w:rsidR="00140E75" w:rsidRDefault="00140E75" w:rsidP="00713F10">
            <w:pPr>
              <w:ind w:firstLine="0"/>
              <w:jc w:val="both"/>
              <w:rPr>
                <w:color w:val="000000"/>
                <w:sz w:val="20"/>
                <w:szCs w:val="20"/>
              </w:rPr>
            </w:pPr>
            <w:r w:rsidRPr="00140E75">
              <w:rPr>
                <w:color w:val="000000"/>
                <w:sz w:val="20"/>
                <w:szCs w:val="20"/>
              </w:rPr>
              <w:t xml:space="preserve">Соглашение о реализации регионального проекта «Кадры для цифровой экономики», предусматривающее бесплатное обучение сотрудников исполнительных органов государственной власти и органов местного самоуправления Ивановской области цифровым компетенциям, было расторгнуто с </w:t>
            </w:r>
            <w:proofErr w:type="spellStart"/>
            <w:r w:rsidRPr="00140E75">
              <w:rPr>
                <w:color w:val="000000"/>
                <w:sz w:val="20"/>
                <w:szCs w:val="20"/>
              </w:rPr>
              <w:t>Минцифры</w:t>
            </w:r>
            <w:proofErr w:type="spellEnd"/>
            <w:r w:rsidRPr="00140E75">
              <w:rPr>
                <w:color w:val="000000"/>
                <w:sz w:val="20"/>
                <w:szCs w:val="20"/>
              </w:rPr>
              <w:t xml:space="preserve"> России. </w:t>
            </w:r>
          </w:p>
          <w:p w14:paraId="3237FAF2" w14:textId="77777777" w:rsidR="00140E75" w:rsidRDefault="00140E75" w:rsidP="00713F10">
            <w:pPr>
              <w:ind w:firstLine="0"/>
              <w:jc w:val="both"/>
              <w:rPr>
                <w:color w:val="000000"/>
                <w:sz w:val="20"/>
                <w:szCs w:val="20"/>
              </w:rPr>
            </w:pPr>
            <w:r w:rsidRPr="00140E75">
              <w:rPr>
                <w:color w:val="000000"/>
                <w:sz w:val="20"/>
                <w:szCs w:val="20"/>
              </w:rPr>
              <w:t>В 2024 году организовано обучение на портале «</w:t>
            </w:r>
            <w:proofErr w:type="spellStart"/>
            <w:r w:rsidRPr="00140E75">
              <w:rPr>
                <w:color w:val="000000"/>
                <w:sz w:val="20"/>
                <w:szCs w:val="20"/>
              </w:rPr>
              <w:t>Учеба</w:t>
            </w:r>
            <w:proofErr w:type="gramStart"/>
            <w:r w:rsidRPr="00140E75">
              <w:rPr>
                <w:color w:val="000000"/>
                <w:sz w:val="20"/>
                <w:szCs w:val="20"/>
              </w:rPr>
              <w:t>.о</w:t>
            </w:r>
            <w:proofErr w:type="gramEnd"/>
            <w:r w:rsidRPr="00140E75">
              <w:rPr>
                <w:color w:val="000000"/>
                <w:sz w:val="20"/>
                <w:szCs w:val="20"/>
              </w:rPr>
              <w:t>нлайн</w:t>
            </w:r>
            <w:proofErr w:type="spellEnd"/>
            <w:r w:rsidRPr="00140E75">
              <w:rPr>
                <w:color w:val="000000"/>
                <w:sz w:val="20"/>
                <w:szCs w:val="20"/>
              </w:rPr>
              <w:t xml:space="preserve">» по программам, направленным на освоение цифровой грамотности и основ цифровой трансформации, прошли обучение более 830 жителей региона, в том числе муниципальные служащие. </w:t>
            </w:r>
          </w:p>
          <w:p w14:paraId="0091318C" w14:textId="4FFFB796" w:rsidR="00140E75" w:rsidRDefault="00140E75" w:rsidP="00713F10">
            <w:pPr>
              <w:ind w:firstLine="0"/>
              <w:jc w:val="both"/>
              <w:rPr>
                <w:color w:val="000000"/>
                <w:sz w:val="20"/>
                <w:szCs w:val="20"/>
              </w:rPr>
            </w:pPr>
            <w:r w:rsidRPr="00140E75">
              <w:rPr>
                <w:color w:val="000000"/>
                <w:sz w:val="20"/>
                <w:szCs w:val="20"/>
              </w:rPr>
              <w:t>Проведен «Цифровой диктант» в офлайн и онлайн-форматах. Количество участников – 9</w:t>
            </w:r>
            <w:r>
              <w:rPr>
                <w:color w:val="000000"/>
                <w:sz w:val="20"/>
                <w:szCs w:val="20"/>
              </w:rPr>
              <w:t> </w:t>
            </w:r>
            <w:r w:rsidRPr="00140E75">
              <w:rPr>
                <w:color w:val="000000"/>
                <w:sz w:val="20"/>
                <w:szCs w:val="20"/>
              </w:rPr>
              <w:t xml:space="preserve">258 жителей региона. Ивановская область заняла третье место среди регионов Центрального федерального округа. </w:t>
            </w:r>
            <w:proofErr w:type="gramStart"/>
            <w:r w:rsidRPr="00140E75">
              <w:rPr>
                <w:color w:val="000000"/>
                <w:sz w:val="20"/>
                <w:szCs w:val="20"/>
              </w:rPr>
              <w:t>Организован</w:t>
            </w:r>
            <w:proofErr w:type="gramEnd"/>
            <w:r w:rsidRPr="00140E75">
              <w:rPr>
                <w:color w:val="000000"/>
                <w:sz w:val="20"/>
                <w:szCs w:val="20"/>
              </w:rPr>
              <w:t xml:space="preserve"> и проведен «ИТ-диктант» - мероприятие направлено на оценку уровня знаний в области цифровых компетенций, количество участников более 700 жителей региона. </w:t>
            </w:r>
          </w:p>
          <w:p w14:paraId="5061568C" w14:textId="191CCA7F" w:rsidR="00713F10" w:rsidRPr="00140E75" w:rsidRDefault="00140E75" w:rsidP="00713F10">
            <w:pPr>
              <w:ind w:firstLine="0"/>
              <w:jc w:val="both"/>
              <w:rPr>
                <w:color w:val="000000"/>
                <w:sz w:val="20"/>
                <w:szCs w:val="20"/>
              </w:rPr>
            </w:pPr>
            <w:r w:rsidRPr="00140E75">
              <w:rPr>
                <w:color w:val="000000"/>
                <w:sz w:val="20"/>
                <w:szCs w:val="20"/>
              </w:rPr>
              <w:t xml:space="preserve">В </w:t>
            </w:r>
            <w:proofErr w:type="gramStart"/>
            <w:r w:rsidRPr="00140E75">
              <w:rPr>
                <w:color w:val="000000"/>
                <w:sz w:val="20"/>
                <w:szCs w:val="20"/>
              </w:rPr>
              <w:t>рамках</w:t>
            </w:r>
            <w:proofErr w:type="gramEnd"/>
            <w:r w:rsidRPr="00140E75">
              <w:rPr>
                <w:color w:val="000000"/>
                <w:sz w:val="20"/>
                <w:szCs w:val="20"/>
              </w:rPr>
              <w:t xml:space="preserve"> Дня </w:t>
            </w:r>
            <w:proofErr w:type="spellStart"/>
            <w:r w:rsidRPr="00140E75">
              <w:rPr>
                <w:color w:val="000000"/>
                <w:sz w:val="20"/>
                <w:szCs w:val="20"/>
              </w:rPr>
              <w:t>цифровизации</w:t>
            </w:r>
            <w:proofErr w:type="spellEnd"/>
            <w:r w:rsidRPr="00140E75">
              <w:rPr>
                <w:color w:val="000000"/>
                <w:sz w:val="20"/>
                <w:szCs w:val="20"/>
              </w:rPr>
              <w:t xml:space="preserve"> на Международной выставке-форуме «Россия» на ВДНХ состоялись мероприятия с участием лидеров цифровой индустрии. Среди затронутых тем - </w:t>
            </w:r>
            <w:proofErr w:type="spellStart"/>
            <w:r w:rsidRPr="00140E75">
              <w:rPr>
                <w:color w:val="000000"/>
                <w:sz w:val="20"/>
                <w:szCs w:val="20"/>
              </w:rPr>
              <w:t>кибербезопасность</w:t>
            </w:r>
            <w:proofErr w:type="spellEnd"/>
            <w:r w:rsidRPr="00140E75">
              <w:rPr>
                <w:color w:val="000000"/>
                <w:sz w:val="20"/>
                <w:szCs w:val="20"/>
              </w:rPr>
              <w:t xml:space="preserve">, </w:t>
            </w:r>
            <w:proofErr w:type="spellStart"/>
            <w:r w:rsidRPr="00140E75">
              <w:rPr>
                <w:color w:val="000000"/>
                <w:sz w:val="20"/>
                <w:szCs w:val="20"/>
              </w:rPr>
              <w:t>стартапы</w:t>
            </w:r>
            <w:proofErr w:type="spellEnd"/>
            <w:r w:rsidRPr="00140E75">
              <w:rPr>
                <w:color w:val="000000"/>
                <w:sz w:val="20"/>
                <w:szCs w:val="20"/>
              </w:rPr>
              <w:t xml:space="preserve">, </w:t>
            </w:r>
            <w:proofErr w:type="gramStart"/>
            <w:r w:rsidRPr="00140E75">
              <w:rPr>
                <w:color w:val="000000"/>
                <w:sz w:val="20"/>
                <w:szCs w:val="20"/>
              </w:rPr>
              <w:t>отечественные</w:t>
            </w:r>
            <w:proofErr w:type="gramEnd"/>
            <w:r w:rsidRPr="00140E75">
              <w:rPr>
                <w:color w:val="000000"/>
                <w:sz w:val="20"/>
                <w:szCs w:val="20"/>
              </w:rPr>
              <w:t xml:space="preserve"> ИТ-решения и новое оборудование. На стендах руководители региональных и ведомственных программ </w:t>
            </w:r>
            <w:proofErr w:type="gramStart"/>
            <w:r w:rsidRPr="00140E75">
              <w:rPr>
                <w:color w:val="000000"/>
                <w:sz w:val="20"/>
                <w:szCs w:val="20"/>
              </w:rPr>
              <w:t>ИТ</w:t>
            </w:r>
            <w:proofErr w:type="gramEnd"/>
            <w:r w:rsidRPr="00140E75">
              <w:rPr>
                <w:color w:val="000000"/>
                <w:sz w:val="20"/>
                <w:szCs w:val="20"/>
              </w:rPr>
              <w:t xml:space="preserve"> трансформации продемонстрировали передовые цифровые решения и достижения. </w:t>
            </w:r>
            <w:proofErr w:type="gramStart"/>
            <w:r w:rsidRPr="00140E75">
              <w:rPr>
                <w:color w:val="000000"/>
                <w:sz w:val="20"/>
                <w:szCs w:val="20"/>
              </w:rPr>
              <w:t>Проведена</w:t>
            </w:r>
            <w:proofErr w:type="gramEnd"/>
            <w:r w:rsidRPr="00140E75">
              <w:rPr>
                <w:color w:val="000000"/>
                <w:sz w:val="20"/>
                <w:szCs w:val="20"/>
              </w:rPr>
              <w:t xml:space="preserve"> большая конференцию с участием руководителей крупнейших телеком-операторов, ИТ-разработчиков, производителей компьютерного оборудования и ведущих интернет-компаний. Старшеклассникам и студентам, мечтающим связать будущую карьеру с </w:t>
            </w:r>
            <w:proofErr w:type="gramStart"/>
            <w:r w:rsidRPr="00140E75">
              <w:rPr>
                <w:color w:val="000000"/>
                <w:sz w:val="20"/>
                <w:szCs w:val="20"/>
              </w:rPr>
              <w:t>ИТ</w:t>
            </w:r>
            <w:proofErr w:type="gramEnd"/>
            <w:r w:rsidRPr="00140E75">
              <w:rPr>
                <w:color w:val="000000"/>
                <w:sz w:val="20"/>
                <w:szCs w:val="20"/>
              </w:rPr>
              <w:t>, рассказали о программах бесплатного обучения программированию, на которые сразу же можно было записаться. Для самых юных участников провели мастер-классы по робототехнике.</w:t>
            </w:r>
          </w:p>
        </w:tc>
      </w:tr>
      <w:tr w:rsidR="00713F10" w:rsidRPr="00916DAB" w14:paraId="69987BF9" w14:textId="77777777" w:rsidTr="002B51B1">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D5B9FA5" w14:textId="57A2A4D9" w:rsidR="00713F10" w:rsidRPr="00D43179" w:rsidRDefault="00713F10" w:rsidP="00713F10">
            <w:pPr>
              <w:ind w:firstLine="0"/>
              <w:jc w:val="center"/>
              <w:rPr>
                <w:rFonts w:eastAsia="Times New Roman"/>
                <w:color w:val="000000"/>
                <w:sz w:val="20"/>
                <w:szCs w:val="20"/>
                <w:lang w:eastAsia="ru-RU"/>
              </w:rPr>
            </w:pPr>
            <w:r w:rsidRPr="00D43179">
              <w:rPr>
                <w:color w:val="000000"/>
                <w:sz w:val="20"/>
                <w:szCs w:val="20"/>
              </w:rPr>
              <w:t>4.1.4.</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F0832BD" w14:textId="56EB36C3" w:rsidR="00713F10" w:rsidRPr="00D43179" w:rsidRDefault="00713F10" w:rsidP="00713F10">
            <w:pPr>
              <w:ind w:firstLine="0"/>
              <w:rPr>
                <w:rFonts w:eastAsia="Times New Roman"/>
                <w:color w:val="000000"/>
                <w:sz w:val="20"/>
                <w:szCs w:val="20"/>
                <w:lang w:eastAsia="ru-RU"/>
              </w:rPr>
            </w:pPr>
            <w:r w:rsidRPr="00D43179">
              <w:rPr>
                <w:color w:val="000000"/>
                <w:sz w:val="20"/>
                <w:szCs w:val="20"/>
              </w:rPr>
              <w:t xml:space="preserve">Содействие подключению к сети Интернет (за счет средств федерального бюджета) социально значимых объектов, в том числе фельдшерско-акушерских пунктов, государственных и муниципальных образовательных организаций, пожарных частей (постов), участковых пунктов полиции, территориальных органов </w:t>
            </w:r>
            <w:proofErr w:type="spellStart"/>
            <w:r w:rsidRPr="00D43179">
              <w:rPr>
                <w:color w:val="000000"/>
                <w:sz w:val="20"/>
                <w:szCs w:val="20"/>
              </w:rPr>
              <w:t>Росгвардии</w:t>
            </w:r>
            <w:proofErr w:type="spellEnd"/>
            <w:r w:rsidRPr="00D43179">
              <w:rPr>
                <w:color w:val="000000"/>
                <w:sz w:val="20"/>
                <w:szCs w:val="20"/>
              </w:rPr>
              <w:t>, расположенных на</w:t>
            </w:r>
            <w:r>
              <w:rPr>
                <w:color w:val="000000"/>
                <w:sz w:val="20"/>
                <w:szCs w:val="20"/>
              </w:rPr>
              <w:t> </w:t>
            </w:r>
            <w:r w:rsidRPr="00D43179">
              <w:rPr>
                <w:color w:val="000000"/>
                <w:sz w:val="20"/>
                <w:szCs w:val="20"/>
              </w:rPr>
              <w:t>территории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588F6688" w14:textId="76D4E5B4" w:rsidR="00713F10" w:rsidRPr="00D43179" w:rsidRDefault="00713F10" w:rsidP="00713F10">
            <w:pPr>
              <w:ind w:firstLine="0"/>
              <w:jc w:val="center"/>
              <w:rPr>
                <w:rFonts w:eastAsia="Times New Roman"/>
                <w:color w:val="000000"/>
                <w:sz w:val="20"/>
                <w:szCs w:val="20"/>
                <w:lang w:eastAsia="ru-RU"/>
              </w:rPr>
            </w:pPr>
            <w:r w:rsidRPr="00D43179">
              <w:rPr>
                <w:color w:val="000000"/>
                <w:sz w:val="20"/>
                <w:szCs w:val="20"/>
              </w:rPr>
              <w:t xml:space="preserve">2021 – 2030 </w:t>
            </w:r>
            <w:proofErr w:type="spellStart"/>
            <w:r w:rsidRPr="00D43179">
              <w:rPr>
                <w:color w:val="000000"/>
                <w:sz w:val="20"/>
                <w:szCs w:val="20"/>
              </w:rPr>
              <w:t>г.</w:t>
            </w:r>
            <w:proofErr w:type="gramStart"/>
            <w:r w:rsidRPr="00D43179">
              <w:rPr>
                <w:color w:val="000000"/>
                <w:sz w:val="20"/>
                <w:szCs w:val="20"/>
              </w:rPr>
              <w:t>г</w:t>
            </w:r>
            <w:proofErr w:type="spellEnd"/>
            <w:proofErr w:type="gramEnd"/>
            <w:r w:rsidRPr="00D43179">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78764666" w14:textId="77777777" w:rsidR="00140E75" w:rsidRDefault="00140E75" w:rsidP="00713F10">
            <w:pPr>
              <w:ind w:firstLine="0"/>
              <w:jc w:val="both"/>
              <w:rPr>
                <w:color w:val="000000"/>
                <w:sz w:val="20"/>
                <w:szCs w:val="20"/>
              </w:rPr>
            </w:pPr>
            <w:r w:rsidRPr="00140E75">
              <w:rPr>
                <w:color w:val="000000"/>
                <w:sz w:val="20"/>
                <w:szCs w:val="20"/>
              </w:rPr>
              <w:t xml:space="preserve">В </w:t>
            </w:r>
            <w:proofErr w:type="gramStart"/>
            <w:r w:rsidRPr="00140E75">
              <w:rPr>
                <w:color w:val="000000"/>
                <w:sz w:val="20"/>
                <w:szCs w:val="20"/>
              </w:rPr>
              <w:t>рамках</w:t>
            </w:r>
            <w:proofErr w:type="gramEnd"/>
            <w:r w:rsidRPr="00140E75">
              <w:rPr>
                <w:color w:val="000000"/>
                <w:sz w:val="20"/>
                <w:szCs w:val="20"/>
              </w:rPr>
              <w:t xml:space="preserve"> регионального проекта «Информационная инфраструктура» обеспечено подключение 477 социально значимых объектов региона. Существенно модернизирована информационно-телекоммуникационная инфраструктура высокоскоростной передачи данных Ивановской области. Запланированные мероприятия реализованы. </w:t>
            </w:r>
          </w:p>
          <w:p w14:paraId="662F258A" w14:textId="77777777" w:rsidR="00262D4D" w:rsidRDefault="00140E75" w:rsidP="00262D4D">
            <w:pPr>
              <w:ind w:firstLine="0"/>
              <w:jc w:val="both"/>
              <w:rPr>
                <w:color w:val="000000"/>
                <w:sz w:val="20"/>
                <w:szCs w:val="20"/>
              </w:rPr>
            </w:pPr>
            <w:r w:rsidRPr="00140E75">
              <w:rPr>
                <w:color w:val="000000"/>
                <w:sz w:val="20"/>
                <w:szCs w:val="20"/>
              </w:rPr>
              <w:t xml:space="preserve">Кроме того, в 2024 году в рамках федерального проекта «Устранение цифрового неравенства» продолжена работа по подключению населенных пунктов Ивановской области с числом жителей от 100 до 500 </w:t>
            </w:r>
            <w:r w:rsidR="00262D4D">
              <w:rPr>
                <w:color w:val="000000"/>
                <w:sz w:val="20"/>
                <w:szCs w:val="20"/>
              </w:rPr>
              <w:t>человек</w:t>
            </w:r>
            <w:r w:rsidRPr="00140E75">
              <w:rPr>
                <w:color w:val="000000"/>
                <w:sz w:val="20"/>
                <w:szCs w:val="20"/>
              </w:rPr>
              <w:t xml:space="preserve"> к мобильной связи, включая высокоскоростной доступ в интернет по технологии LTE (4G) за счет средств федерального бюджета. В 2024 году и первом квартале 2025 года 17 населенных пунктов подключены к универсальным услугам связи. Всего в период 2022</w:t>
            </w:r>
            <w:r w:rsidR="00262D4D">
              <w:rPr>
                <w:color w:val="000000"/>
                <w:sz w:val="20"/>
                <w:szCs w:val="20"/>
              </w:rPr>
              <w:t xml:space="preserve"> </w:t>
            </w:r>
            <w:r w:rsidRPr="00140E75">
              <w:rPr>
                <w:color w:val="000000"/>
                <w:sz w:val="20"/>
                <w:szCs w:val="20"/>
              </w:rPr>
              <w:t>-</w:t>
            </w:r>
            <w:r w:rsidR="00262D4D">
              <w:rPr>
                <w:color w:val="000000"/>
                <w:sz w:val="20"/>
                <w:szCs w:val="20"/>
              </w:rPr>
              <w:t xml:space="preserve"> </w:t>
            </w:r>
            <w:r w:rsidRPr="00140E75">
              <w:rPr>
                <w:color w:val="000000"/>
                <w:sz w:val="20"/>
                <w:szCs w:val="20"/>
              </w:rPr>
              <w:t xml:space="preserve">2024 </w:t>
            </w:r>
            <w:proofErr w:type="spellStart"/>
            <w:r w:rsidRPr="00140E75">
              <w:rPr>
                <w:color w:val="000000"/>
                <w:sz w:val="20"/>
                <w:szCs w:val="20"/>
              </w:rPr>
              <w:t>г</w:t>
            </w:r>
            <w:r w:rsidR="00262D4D">
              <w:rPr>
                <w:color w:val="000000"/>
                <w:sz w:val="20"/>
                <w:szCs w:val="20"/>
              </w:rPr>
              <w:t>.</w:t>
            </w:r>
            <w:r w:rsidRPr="00140E75">
              <w:rPr>
                <w:color w:val="000000"/>
                <w:sz w:val="20"/>
                <w:szCs w:val="20"/>
              </w:rPr>
              <w:t>г</w:t>
            </w:r>
            <w:proofErr w:type="spellEnd"/>
            <w:r w:rsidRPr="00140E75">
              <w:rPr>
                <w:color w:val="000000"/>
                <w:sz w:val="20"/>
                <w:szCs w:val="20"/>
              </w:rPr>
              <w:t xml:space="preserve">. благодаря проекту «Устранение цифрового неравенства» 54 </w:t>
            </w:r>
            <w:proofErr w:type="gramStart"/>
            <w:r w:rsidRPr="00140E75">
              <w:rPr>
                <w:color w:val="000000"/>
                <w:sz w:val="20"/>
                <w:szCs w:val="20"/>
              </w:rPr>
              <w:t>населенных</w:t>
            </w:r>
            <w:proofErr w:type="gramEnd"/>
            <w:r w:rsidRPr="00140E75">
              <w:rPr>
                <w:color w:val="000000"/>
                <w:sz w:val="20"/>
                <w:szCs w:val="20"/>
              </w:rPr>
              <w:t xml:space="preserve"> пункта получили доступ к современным услугам связи и интернет, в том числе цифровым сервисам и государственным услугам в электронном виде: </w:t>
            </w:r>
          </w:p>
          <w:p w14:paraId="24B6EC99" w14:textId="3E91DA53" w:rsidR="00262D4D" w:rsidRDefault="00140E75" w:rsidP="00262D4D">
            <w:pPr>
              <w:ind w:firstLine="0"/>
              <w:jc w:val="both"/>
              <w:rPr>
                <w:color w:val="000000"/>
                <w:sz w:val="20"/>
                <w:szCs w:val="20"/>
              </w:rPr>
            </w:pPr>
            <w:proofErr w:type="spellStart"/>
            <w:r w:rsidRPr="00140E75">
              <w:rPr>
                <w:color w:val="000000"/>
                <w:sz w:val="20"/>
                <w:szCs w:val="20"/>
              </w:rPr>
              <w:t>Верхнеландеховский</w:t>
            </w:r>
            <w:proofErr w:type="spellEnd"/>
            <w:r w:rsidRPr="00140E75">
              <w:rPr>
                <w:color w:val="000000"/>
                <w:sz w:val="20"/>
                <w:szCs w:val="20"/>
              </w:rPr>
              <w:t xml:space="preserve"> район: д. </w:t>
            </w:r>
            <w:proofErr w:type="spellStart"/>
            <w:r w:rsidRPr="00140E75">
              <w:rPr>
                <w:color w:val="000000"/>
                <w:sz w:val="20"/>
                <w:szCs w:val="20"/>
              </w:rPr>
              <w:t>Симаково</w:t>
            </w:r>
            <w:proofErr w:type="spellEnd"/>
            <w:r w:rsidRPr="00140E75">
              <w:rPr>
                <w:color w:val="000000"/>
                <w:sz w:val="20"/>
                <w:szCs w:val="20"/>
              </w:rPr>
              <w:t>, д. Засека, с. Кромы</w:t>
            </w:r>
            <w:r w:rsidR="00262D4D">
              <w:rPr>
                <w:color w:val="000000"/>
                <w:sz w:val="20"/>
                <w:szCs w:val="20"/>
              </w:rPr>
              <w:t>;</w:t>
            </w:r>
            <w:r w:rsidRPr="00140E75">
              <w:rPr>
                <w:color w:val="000000"/>
                <w:sz w:val="20"/>
                <w:szCs w:val="20"/>
              </w:rPr>
              <w:t xml:space="preserve"> </w:t>
            </w:r>
          </w:p>
          <w:p w14:paraId="4F137B03" w14:textId="7F8D429C" w:rsidR="00262D4D" w:rsidRDefault="00140E75" w:rsidP="00262D4D">
            <w:pPr>
              <w:ind w:firstLine="0"/>
              <w:jc w:val="both"/>
              <w:rPr>
                <w:color w:val="000000"/>
                <w:sz w:val="20"/>
                <w:szCs w:val="20"/>
              </w:rPr>
            </w:pPr>
            <w:proofErr w:type="spellStart"/>
            <w:r w:rsidRPr="00140E75">
              <w:rPr>
                <w:color w:val="000000"/>
                <w:sz w:val="20"/>
                <w:szCs w:val="20"/>
              </w:rPr>
              <w:t>Вичугский</w:t>
            </w:r>
            <w:proofErr w:type="spellEnd"/>
            <w:r w:rsidRPr="00140E75">
              <w:rPr>
                <w:color w:val="000000"/>
                <w:sz w:val="20"/>
                <w:szCs w:val="20"/>
              </w:rPr>
              <w:t xml:space="preserve"> район: д. </w:t>
            </w:r>
            <w:proofErr w:type="spellStart"/>
            <w:r w:rsidRPr="00140E75">
              <w:rPr>
                <w:color w:val="000000"/>
                <w:sz w:val="20"/>
                <w:szCs w:val="20"/>
              </w:rPr>
              <w:t>Гаврилково</w:t>
            </w:r>
            <w:proofErr w:type="spellEnd"/>
            <w:r w:rsidR="00262D4D">
              <w:rPr>
                <w:color w:val="000000"/>
                <w:sz w:val="20"/>
                <w:szCs w:val="20"/>
              </w:rPr>
              <w:t>;</w:t>
            </w:r>
            <w:r w:rsidRPr="00140E75">
              <w:rPr>
                <w:color w:val="000000"/>
                <w:sz w:val="20"/>
                <w:szCs w:val="20"/>
              </w:rPr>
              <w:t xml:space="preserve"> </w:t>
            </w:r>
          </w:p>
          <w:p w14:paraId="6B39C179" w14:textId="30107003" w:rsidR="00262D4D" w:rsidRDefault="00140E75" w:rsidP="00262D4D">
            <w:pPr>
              <w:ind w:firstLine="0"/>
              <w:jc w:val="both"/>
              <w:rPr>
                <w:color w:val="000000"/>
                <w:sz w:val="20"/>
                <w:szCs w:val="20"/>
              </w:rPr>
            </w:pPr>
            <w:proofErr w:type="spellStart"/>
            <w:r w:rsidRPr="00140E75">
              <w:rPr>
                <w:color w:val="000000"/>
                <w:sz w:val="20"/>
                <w:szCs w:val="20"/>
              </w:rPr>
              <w:t>Гаврилово</w:t>
            </w:r>
            <w:proofErr w:type="spellEnd"/>
            <w:r w:rsidRPr="00140E75">
              <w:rPr>
                <w:color w:val="000000"/>
                <w:sz w:val="20"/>
                <w:szCs w:val="20"/>
              </w:rPr>
              <w:t xml:space="preserve">-Посадский район: с. Бережок, </w:t>
            </w:r>
            <w:proofErr w:type="gramStart"/>
            <w:r w:rsidRPr="00140E75">
              <w:rPr>
                <w:color w:val="000000"/>
                <w:sz w:val="20"/>
                <w:szCs w:val="20"/>
              </w:rPr>
              <w:t>с</w:t>
            </w:r>
            <w:proofErr w:type="gramEnd"/>
            <w:r w:rsidRPr="00140E75">
              <w:rPr>
                <w:color w:val="000000"/>
                <w:sz w:val="20"/>
                <w:szCs w:val="20"/>
              </w:rPr>
              <w:t>. Новоселка</w:t>
            </w:r>
            <w:r w:rsidR="00262D4D">
              <w:rPr>
                <w:color w:val="000000"/>
                <w:sz w:val="20"/>
                <w:szCs w:val="20"/>
              </w:rPr>
              <w:t>;</w:t>
            </w:r>
            <w:r w:rsidRPr="00140E75">
              <w:rPr>
                <w:color w:val="000000"/>
                <w:sz w:val="20"/>
                <w:szCs w:val="20"/>
              </w:rPr>
              <w:t xml:space="preserve"> </w:t>
            </w:r>
          </w:p>
          <w:p w14:paraId="11A367A6" w14:textId="75390109" w:rsidR="00262D4D" w:rsidRDefault="00140E75" w:rsidP="00262D4D">
            <w:pPr>
              <w:ind w:firstLine="0"/>
              <w:jc w:val="both"/>
              <w:rPr>
                <w:color w:val="000000"/>
                <w:sz w:val="20"/>
                <w:szCs w:val="20"/>
              </w:rPr>
            </w:pPr>
            <w:r w:rsidRPr="00140E75">
              <w:rPr>
                <w:color w:val="000000"/>
                <w:sz w:val="20"/>
                <w:szCs w:val="20"/>
              </w:rPr>
              <w:t xml:space="preserve">Заволжский район: с. </w:t>
            </w:r>
            <w:proofErr w:type="spellStart"/>
            <w:r w:rsidRPr="00140E75">
              <w:rPr>
                <w:color w:val="000000"/>
                <w:sz w:val="20"/>
                <w:szCs w:val="20"/>
              </w:rPr>
              <w:t>Колшево</w:t>
            </w:r>
            <w:proofErr w:type="spellEnd"/>
            <w:r w:rsidRPr="00140E75">
              <w:rPr>
                <w:color w:val="000000"/>
                <w:sz w:val="20"/>
                <w:szCs w:val="20"/>
              </w:rPr>
              <w:t xml:space="preserve">, с. </w:t>
            </w:r>
            <w:proofErr w:type="spellStart"/>
            <w:r w:rsidRPr="00140E75">
              <w:rPr>
                <w:color w:val="000000"/>
                <w:sz w:val="20"/>
                <w:szCs w:val="20"/>
              </w:rPr>
              <w:t>Новлянское</w:t>
            </w:r>
            <w:proofErr w:type="spellEnd"/>
            <w:r w:rsidR="00262D4D">
              <w:rPr>
                <w:color w:val="000000"/>
                <w:sz w:val="20"/>
                <w:szCs w:val="20"/>
              </w:rPr>
              <w:t>;</w:t>
            </w:r>
            <w:r w:rsidRPr="00140E75">
              <w:rPr>
                <w:color w:val="000000"/>
                <w:sz w:val="20"/>
                <w:szCs w:val="20"/>
              </w:rPr>
              <w:t xml:space="preserve"> </w:t>
            </w:r>
          </w:p>
          <w:p w14:paraId="0F8BC7F8" w14:textId="24074F30" w:rsidR="00262D4D" w:rsidRDefault="00140E75" w:rsidP="00262D4D">
            <w:pPr>
              <w:ind w:firstLine="0"/>
              <w:jc w:val="both"/>
              <w:rPr>
                <w:color w:val="000000"/>
                <w:sz w:val="20"/>
                <w:szCs w:val="20"/>
              </w:rPr>
            </w:pPr>
            <w:r w:rsidRPr="00140E75">
              <w:rPr>
                <w:color w:val="000000"/>
                <w:sz w:val="20"/>
                <w:szCs w:val="20"/>
              </w:rPr>
              <w:t xml:space="preserve">Ивановский район: с. </w:t>
            </w:r>
            <w:proofErr w:type="spellStart"/>
            <w:r w:rsidRPr="00140E75">
              <w:rPr>
                <w:color w:val="000000"/>
                <w:sz w:val="20"/>
                <w:szCs w:val="20"/>
              </w:rPr>
              <w:t>Котцыно</w:t>
            </w:r>
            <w:proofErr w:type="spellEnd"/>
            <w:r w:rsidRPr="00140E75">
              <w:rPr>
                <w:color w:val="000000"/>
                <w:sz w:val="20"/>
                <w:szCs w:val="20"/>
              </w:rPr>
              <w:t xml:space="preserve">, с. </w:t>
            </w:r>
            <w:proofErr w:type="spellStart"/>
            <w:r w:rsidRPr="00140E75">
              <w:rPr>
                <w:color w:val="000000"/>
                <w:sz w:val="20"/>
                <w:szCs w:val="20"/>
              </w:rPr>
              <w:t>Панеево</w:t>
            </w:r>
            <w:proofErr w:type="spellEnd"/>
            <w:r w:rsidRPr="00140E75">
              <w:rPr>
                <w:color w:val="000000"/>
                <w:sz w:val="20"/>
                <w:szCs w:val="20"/>
              </w:rPr>
              <w:t xml:space="preserve">, д. </w:t>
            </w:r>
            <w:proofErr w:type="spellStart"/>
            <w:r w:rsidRPr="00140E75">
              <w:rPr>
                <w:color w:val="000000"/>
                <w:sz w:val="20"/>
                <w:szCs w:val="20"/>
              </w:rPr>
              <w:t>Кожевниково</w:t>
            </w:r>
            <w:proofErr w:type="spellEnd"/>
            <w:r w:rsidR="00262D4D">
              <w:rPr>
                <w:color w:val="000000"/>
                <w:sz w:val="20"/>
                <w:szCs w:val="20"/>
              </w:rPr>
              <w:t>;</w:t>
            </w:r>
            <w:r w:rsidRPr="00140E75">
              <w:rPr>
                <w:color w:val="000000"/>
                <w:sz w:val="20"/>
                <w:szCs w:val="20"/>
              </w:rPr>
              <w:t xml:space="preserve"> </w:t>
            </w:r>
          </w:p>
          <w:p w14:paraId="34213EB7" w14:textId="1F8C6237" w:rsidR="00262D4D" w:rsidRDefault="00140E75" w:rsidP="00262D4D">
            <w:pPr>
              <w:ind w:firstLine="0"/>
              <w:jc w:val="both"/>
              <w:rPr>
                <w:color w:val="000000"/>
                <w:sz w:val="20"/>
                <w:szCs w:val="20"/>
              </w:rPr>
            </w:pPr>
            <w:r w:rsidRPr="00140E75">
              <w:rPr>
                <w:color w:val="000000"/>
                <w:sz w:val="20"/>
                <w:szCs w:val="20"/>
              </w:rPr>
              <w:t xml:space="preserve">Ильинский район: с. </w:t>
            </w:r>
            <w:proofErr w:type="spellStart"/>
            <w:r w:rsidRPr="00140E75">
              <w:rPr>
                <w:color w:val="000000"/>
                <w:sz w:val="20"/>
                <w:szCs w:val="20"/>
              </w:rPr>
              <w:t>Игрищи</w:t>
            </w:r>
            <w:proofErr w:type="spellEnd"/>
            <w:r w:rsidRPr="00140E75">
              <w:rPr>
                <w:color w:val="000000"/>
                <w:sz w:val="20"/>
                <w:szCs w:val="20"/>
              </w:rPr>
              <w:t xml:space="preserve">, с. </w:t>
            </w:r>
            <w:proofErr w:type="spellStart"/>
            <w:r w:rsidRPr="00140E75">
              <w:rPr>
                <w:color w:val="000000"/>
                <w:sz w:val="20"/>
                <w:szCs w:val="20"/>
              </w:rPr>
              <w:t>Наже</w:t>
            </w:r>
            <w:r w:rsidR="00262D4D">
              <w:rPr>
                <w:color w:val="000000"/>
                <w:sz w:val="20"/>
                <w:szCs w:val="20"/>
              </w:rPr>
              <w:t>рово</w:t>
            </w:r>
            <w:proofErr w:type="spellEnd"/>
            <w:r w:rsidR="00262D4D">
              <w:rPr>
                <w:color w:val="000000"/>
                <w:sz w:val="20"/>
                <w:szCs w:val="20"/>
              </w:rPr>
              <w:t xml:space="preserve">, с. </w:t>
            </w:r>
            <w:proofErr w:type="spellStart"/>
            <w:r w:rsidR="00262D4D">
              <w:rPr>
                <w:color w:val="000000"/>
                <w:sz w:val="20"/>
                <w:szCs w:val="20"/>
              </w:rPr>
              <w:t>Коварчино</w:t>
            </w:r>
            <w:proofErr w:type="spellEnd"/>
            <w:r w:rsidR="00262D4D">
              <w:rPr>
                <w:color w:val="000000"/>
                <w:sz w:val="20"/>
                <w:szCs w:val="20"/>
              </w:rPr>
              <w:t>, д. Хлебницы,</w:t>
            </w:r>
            <w:r w:rsidRPr="00140E75">
              <w:rPr>
                <w:color w:val="000000"/>
                <w:sz w:val="20"/>
                <w:szCs w:val="20"/>
              </w:rPr>
              <w:t xml:space="preserve"> с. </w:t>
            </w:r>
            <w:proofErr w:type="spellStart"/>
            <w:r w:rsidRPr="00140E75">
              <w:rPr>
                <w:color w:val="000000"/>
                <w:sz w:val="20"/>
                <w:szCs w:val="20"/>
              </w:rPr>
              <w:t>Кулачево</w:t>
            </w:r>
            <w:proofErr w:type="spellEnd"/>
            <w:r w:rsidR="00262D4D">
              <w:rPr>
                <w:color w:val="000000"/>
                <w:sz w:val="20"/>
                <w:szCs w:val="20"/>
              </w:rPr>
              <w:t>;</w:t>
            </w:r>
            <w:r w:rsidRPr="00140E75">
              <w:rPr>
                <w:color w:val="000000"/>
                <w:sz w:val="20"/>
                <w:szCs w:val="20"/>
              </w:rPr>
              <w:t xml:space="preserve"> </w:t>
            </w:r>
          </w:p>
          <w:p w14:paraId="439FDCE5" w14:textId="12BAC31F" w:rsidR="00262D4D" w:rsidRDefault="00140E75" w:rsidP="00262D4D">
            <w:pPr>
              <w:ind w:firstLine="0"/>
              <w:jc w:val="both"/>
              <w:rPr>
                <w:color w:val="000000"/>
                <w:sz w:val="20"/>
                <w:szCs w:val="20"/>
              </w:rPr>
            </w:pPr>
            <w:proofErr w:type="gramStart"/>
            <w:r w:rsidRPr="00140E75">
              <w:rPr>
                <w:color w:val="000000"/>
                <w:sz w:val="20"/>
                <w:szCs w:val="20"/>
              </w:rPr>
              <w:t xml:space="preserve">Кинешемский район: с. </w:t>
            </w:r>
            <w:proofErr w:type="spellStart"/>
            <w:r w:rsidRPr="00140E75">
              <w:rPr>
                <w:color w:val="000000"/>
                <w:sz w:val="20"/>
                <w:szCs w:val="20"/>
              </w:rPr>
              <w:t>Бахарево</w:t>
            </w:r>
            <w:proofErr w:type="spellEnd"/>
            <w:r w:rsidRPr="00140E75">
              <w:rPr>
                <w:color w:val="000000"/>
                <w:sz w:val="20"/>
                <w:szCs w:val="20"/>
              </w:rPr>
              <w:t xml:space="preserve">, д. </w:t>
            </w:r>
            <w:proofErr w:type="spellStart"/>
            <w:r w:rsidRPr="00140E75">
              <w:rPr>
                <w:color w:val="000000"/>
                <w:sz w:val="20"/>
                <w:szCs w:val="20"/>
              </w:rPr>
              <w:t>Журихино</w:t>
            </w:r>
            <w:proofErr w:type="spellEnd"/>
            <w:r w:rsidRPr="00140E75">
              <w:rPr>
                <w:color w:val="000000"/>
                <w:sz w:val="20"/>
                <w:szCs w:val="20"/>
              </w:rPr>
              <w:t xml:space="preserve">, с. Красногорский, д. </w:t>
            </w:r>
            <w:proofErr w:type="spellStart"/>
            <w:r w:rsidRPr="00140E75">
              <w:rPr>
                <w:color w:val="000000"/>
                <w:sz w:val="20"/>
                <w:szCs w:val="20"/>
              </w:rPr>
              <w:t>Ласкариха</w:t>
            </w:r>
            <w:proofErr w:type="spellEnd"/>
            <w:r w:rsidRPr="00140E75">
              <w:rPr>
                <w:color w:val="000000"/>
                <w:sz w:val="20"/>
                <w:szCs w:val="20"/>
              </w:rPr>
              <w:t xml:space="preserve">, д. </w:t>
            </w:r>
            <w:proofErr w:type="spellStart"/>
            <w:r w:rsidRPr="00140E75">
              <w:rPr>
                <w:color w:val="000000"/>
                <w:sz w:val="20"/>
                <w:szCs w:val="20"/>
              </w:rPr>
              <w:t>Лагуниха</w:t>
            </w:r>
            <w:proofErr w:type="spellEnd"/>
            <w:r w:rsidRPr="00140E75">
              <w:rPr>
                <w:color w:val="000000"/>
                <w:sz w:val="20"/>
                <w:szCs w:val="20"/>
              </w:rPr>
              <w:t xml:space="preserve">, д. </w:t>
            </w:r>
            <w:proofErr w:type="spellStart"/>
            <w:r w:rsidRPr="00140E75">
              <w:rPr>
                <w:color w:val="000000"/>
                <w:sz w:val="20"/>
                <w:szCs w:val="20"/>
              </w:rPr>
              <w:t>Закусихино</w:t>
            </w:r>
            <w:proofErr w:type="spellEnd"/>
            <w:r w:rsidR="00262D4D">
              <w:rPr>
                <w:color w:val="000000"/>
                <w:sz w:val="20"/>
                <w:szCs w:val="20"/>
              </w:rPr>
              <w:t>;</w:t>
            </w:r>
            <w:proofErr w:type="gramEnd"/>
          </w:p>
          <w:p w14:paraId="3D61DEE1" w14:textId="77777777" w:rsidR="00262D4D" w:rsidRDefault="00140E75" w:rsidP="00262D4D">
            <w:pPr>
              <w:ind w:firstLine="0"/>
              <w:jc w:val="both"/>
              <w:rPr>
                <w:color w:val="000000"/>
                <w:sz w:val="20"/>
                <w:szCs w:val="20"/>
              </w:rPr>
            </w:pPr>
            <w:proofErr w:type="gramStart"/>
            <w:r w:rsidRPr="00140E75">
              <w:rPr>
                <w:color w:val="000000"/>
                <w:sz w:val="20"/>
                <w:szCs w:val="20"/>
              </w:rPr>
              <w:t xml:space="preserve">Комсомольский район: с. </w:t>
            </w:r>
            <w:proofErr w:type="spellStart"/>
            <w:r w:rsidRPr="00140E75">
              <w:rPr>
                <w:color w:val="000000"/>
                <w:sz w:val="20"/>
                <w:szCs w:val="20"/>
              </w:rPr>
              <w:t>Кулеберьево</w:t>
            </w:r>
            <w:proofErr w:type="spellEnd"/>
            <w:r w:rsidRPr="00140E75">
              <w:rPr>
                <w:color w:val="000000"/>
                <w:sz w:val="20"/>
                <w:szCs w:val="20"/>
              </w:rPr>
              <w:t>, с. Мытищи, д. Бут</w:t>
            </w:r>
            <w:r w:rsidR="00262D4D">
              <w:rPr>
                <w:color w:val="000000"/>
                <w:sz w:val="20"/>
                <w:szCs w:val="20"/>
              </w:rPr>
              <w:t>ово, с. Никольское, д. Данилово,</w:t>
            </w:r>
            <w:r w:rsidRPr="00140E75">
              <w:rPr>
                <w:color w:val="000000"/>
                <w:sz w:val="20"/>
                <w:szCs w:val="20"/>
              </w:rPr>
              <w:t xml:space="preserve"> с. </w:t>
            </w:r>
            <w:proofErr w:type="spellStart"/>
            <w:r w:rsidRPr="00140E75">
              <w:rPr>
                <w:color w:val="000000"/>
                <w:sz w:val="20"/>
                <w:szCs w:val="20"/>
              </w:rPr>
              <w:t>Светиково</w:t>
            </w:r>
            <w:proofErr w:type="spellEnd"/>
            <w:r w:rsidRPr="00140E75">
              <w:rPr>
                <w:color w:val="000000"/>
                <w:sz w:val="20"/>
                <w:szCs w:val="20"/>
              </w:rPr>
              <w:t xml:space="preserve"> </w:t>
            </w:r>
            <w:proofErr w:type="gramEnd"/>
          </w:p>
          <w:p w14:paraId="12702679" w14:textId="5CADE057" w:rsidR="00262D4D" w:rsidRDefault="00140E75" w:rsidP="00262D4D">
            <w:pPr>
              <w:ind w:firstLine="0"/>
              <w:jc w:val="both"/>
              <w:rPr>
                <w:color w:val="000000"/>
                <w:sz w:val="20"/>
                <w:szCs w:val="20"/>
              </w:rPr>
            </w:pPr>
            <w:proofErr w:type="spellStart"/>
            <w:r w:rsidRPr="00140E75">
              <w:rPr>
                <w:color w:val="000000"/>
                <w:sz w:val="20"/>
                <w:szCs w:val="20"/>
              </w:rPr>
              <w:t>Лежневский</w:t>
            </w:r>
            <w:proofErr w:type="spellEnd"/>
            <w:r w:rsidRPr="00140E75">
              <w:rPr>
                <w:color w:val="000000"/>
                <w:sz w:val="20"/>
                <w:szCs w:val="20"/>
              </w:rPr>
              <w:t xml:space="preserve"> район: д. </w:t>
            </w:r>
            <w:proofErr w:type="spellStart"/>
            <w:r w:rsidRPr="00140E75">
              <w:rPr>
                <w:color w:val="000000"/>
                <w:sz w:val="20"/>
                <w:szCs w:val="20"/>
              </w:rPr>
              <w:t>Растилково</w:t>
            </w:r>
            <w:proofErr w:type="spellEnd"/>
            <w:r w:rsidRPr="00140E75">
              <w:rPr>
                <w:color w:val="000000"/>
                <w:sz w:val="20"/>
                <w:szCs w:val="20"/>
              </w:rPr>
              <w:t xml:space="preserve"> Малое, д. </w:t>
            </w:r>
            <w:proofErr w:type="spellStart"/>
            <w:r w:rsidRPr="00140E75">
              <w:rPr>
                <w:color w:val="000000"/>
                <w:sz w:val="20"/>
                <w:szCs w:val="20"/>
              </w:rPr>
              <w:t>Паршнево</w:t>
            </w:r>
            <w:proofErr w:type="spellEnd"/>
            <w:r w:rsidR="00262D4D">
              <w:rPr>
                <w:color w:val="000000"/>
                <w:sz w:val="20"/>
                <w:szCs w:val="20"/>
              </w:rPr>
              <w:t>;</w:t>
            </w:r>
            <w:r w:rsidRPr="00140E75">
              <w:rPr>
                <w:color w:val="000000"/>
                <w:sz w:val="20"/>
                <w:szCs w:val="20"/>
              </w:rPr>
              <w:t xml:space="preserve"> </w:t>
            </w:r>
          </w:p>
          <w:p w14:paraId="3549BBEE" w14:textId="4A029D3B" w:rsidR="00262D4D" w:rsidRDefault="00140E75" w:rsidP="00262D4D">
            <w:pPr>
              <w:ind w:firstLine="0"/>
              <w:jc w:val="both"/>
              <w:rPr>
                <w:color w:val="000000"/>
                <w:sz w:val="20"/>
                <w:szCs w:val="20"/>
              </w:rPr>
            </w:pPr>
            <w:proofErr w:type="spellStart"/>
            <w:proofErr w:type="gramStart"/>
            <w:r w:rsidRPr="00140E75">
              <w:rPr>
                <w:color w:val="000000"/>
                <w:sz w:val="20"/>
                <w:szCs w:val="20"/>
              </w:rPr>
              <w:t>Лухский</w:t>
            </w:r>
            <w:proofErr w:type="spellEnd"/>
            <w:r w:rsidRPr="00140E75">
              <w:rPr>
                <w:color w:val="000000"/>
                <w:sz w:val="20"/>
                <w:szCs w:val="20"/>
              </w:rPr>
              <w:t xml:space="preserve"> район: с. Рябово, д. Слободки, д. </w:t>
            </w:r>
            <w:proofErr w:type="spellStart"/>
            <w:r w:rsidRPr="00140E75">
              <w:rPr>
                <w:color w:val="000000"/>
                <w:sz w:val="20"/>
                <w:szCs w:val="20"/>
              </w:rPr>
              <w:t>Русиновская</w:t>
            </w:r>
            <w:proofErr w:type="spellEnd"/>
            <w:r w:rsidRPr="00140E75">
              <w:rPr>
                <w:color w:val="000000"/>
                <w:sz w:val="20"/>
                <w:szCs w:val="20"/>
              </w:rPr>
              <w:t>, с. Благовещенье</w:t>
            </w:r>
            <w:r w:rsidR="00262D4D">
              <w:rPr>
                <w:color w:val="000000"/>
                <w:sz w:val="20"/>
                <w:szCs w:val="20"/>
              </w:rPr>
              <w:t>,</w:t>
            </w:r>
            <w:r w:rsidRPr="00140E75">
              <w:rPr>
                <w:color w:val="000000"/>
                <w:sz w:val="20"/>
                <w:szCs w:val="20"/>
              </w:rPr>
              <w:t xml:space="preserve"> д. Быково</w:t>
            </w:r>
            <w:r w:rsidR="00262D4D">
              <w:rPr>
                <w:color w:val="000000"/>
                <w:sz w:val="20"/>
                <w:szCs w:val="20"/>
              </w:rPr>
              <w:t>;</w:t>
            </w:r>
            <w:r w:rsidRPr="00140E75">
              <w:rPr>
                <w:color w:val="000000"/>
                <w:sz w:val="20"/>
                <w:szCs w:val="20"/>
              </w:rPr>
              <w:t xml:space="preserve"> </w:t>
            </w:r>
            <w:proofErr w:type="gramEnd"/>
          </w:p>
          <w:p w14:paraId="34256FB6" w14:textId="70C02945" w:rsidR="00262D4D" w:rsidRDefault="00140E75" w:rsidP="00262D4D">
            <w:pPr>
              <w:ind w:firstLine="0"/>
              <w:jc w:val="both"/>
              <w:rPr>
                <w:color w:val="000000"/>
                <w:sz w:val="20"/>
                <w:szCs w:val="20"/>
              </w:rPr>
            </w:pPr>
            <w:proofErr w:type="spellStart"/>
            <w:r w:rsidRPr="00140E75">
              <w:rPr>
                <w:color w:val="000000"/>
                <w:sz w:val="20"/>
                <w:szCs w:val="20"/>
              </w:rPr>
              <w:t>Пестяковский</w:t>
            </w:r>
            <w:proofErr w:type="spellEnd"/>
            <w:r w:rsidRPr="00140E75">
              <w:rPr>
                <w:color w:val="000000"/>
                <w:sz w:val="20"/>
                <w:szCs w:val="20"/>
              </w:rPr>
              <w:t xml:space="preserve"> район: с. Демидово, д. </w:t>
            </w:r>
            <w:proofErr w:type="spellStart"/>
            <w:r w:rsidRPr="00140E75">
              <w:rPr>
                <w:color w:val="000000"/>
                <w:sz w:val="20"/>
                <w:szCs w:val="20"/>
              </w:rPr>
              <w:t>Неверово</w:t>
            </w:r>
            <w:proofErr w:type="spellEnd"/>
            <w:r w:rsidRPr="00140E75">
              <w:rPr>
                <w:color w:val="000000"/>
                <w:sz w:val="20"/>
                <w:szCs w:val="20"/>
              </w:rPr>
              <w:t>-Слобода</w:t>
            </w:r>
            <w:r w:rsidR="00262D4D">
              <w:rPr>
                <w:color w:val="000000"/>
                <w:sz w:val="20"/>
                <w:szCs w:val="20"/>
              </w:rPr>
              <w:t>;</w:t>
            </w:r>
            <w:r w:rsidRPr="00140E75">
              <w:rPr>
                <w:color w:val="000000"/>
                <w:sz w:val="20"/>
                <w:szCs w:val="20"/>
              </w:rPr>
              <w:t xml:space="preserve"> </w:t>
            </w:r>
          </w:p>
          <w:p w14:paraId="19FD6999" w14:textId="53E4CDAF" w:rsidR="00262D4D" w:rsidRDefault="00140E75" w:rsidP="00262D4D">
            <w:pPr>
              <w:ind w:firstLine="0"/>
              <w:jc w:val="both"/>
              <w:rPr>
                <w:color w:val="000000"/>
                <w:sz w:val="20"/>
                <w:szCs w:val="20"/>
              </w:rPr>
            </w:pPr>
            <w:r w:rsidRPr="00140E75">
              <w:rPr>
                <w:color w:val="000000"/>
                <w:sz w:val="20"/>
                <w:szCs w:val="20"/>
              </w:rPr>
              <w:t xml:space="preserve">Приволжский район: с. </w:t>
            </w:r>
            <w:proofErr w:type="spellStart"/>
            <w:r w:rsidRPr="00140E75">
              <w:rPr>
                <w:color w:val="000000"/>
                <w:sz w:val="20"/>
                <w:szCs w:val="20"/>
              </w:rPr>
              <w:t>Кунестино</w:t>
            </w:r>
            <w:proofErr w:type="spellEnd"/>
            <w:r w:rsidR="00262D4D">
              <w:rPr>
                <w:color w:val="000000"/>
                <w:sz w:val="20"/>
                <w:szCs w:val="20"/>
              </w:rPr>
              <w:t>;</w:t>
            </w:r>
            <w:r w:rsidRPr="00140E75">
              <w:rPr>
                <w:color w:val="000000"/>
                <w:sz w:val="20"/>
                <w:szCs w:val="20"/>
              </w:rPr>
              <w:t xml:space="preserve"> </w:t>
            </w:r>
          </w:p>
          <w:p w14:paraId="33A391C9" w14:textId="78ACF4DA" w:rsidR="00262D4D" w:rsidRDefault="00140E75" w:rsidP="00262D4D">
            <w:pPr>
              <w:ind w:firstLine="0"/>
              <w:jc w:val="both"/>
              <w:rPr>
                <w:color w:val="000000"/>
                <w:sz w:val="20"/>
                <w:szCs w:val="20"/>
              </w:rPr>
            </w:pPr>
            <w:r w:rsidRPr="00140E75">
              <w:rPr>
                <w:color w:val="000000"/>
                <w:sz w:val="20"/>
                <w:szCs w:val="20"/>
              </w:rPr>
              <w:t xml:space="preserve">Родниковский район: с. </w:t>
            </w:r>
            <w:proofErr w:type="spellStart"/>
            <w:r w:rsidRPr="00140E75">
              <w:rPr>
                <w:color w:val="000000"/>
                <w:sz w:val="20"/>
                <w:szCs w:val="20"/>
              </w:rPr>
              <w:t>Болотново</w:t>
            </w:r>
            <w:proofErr w:type="spellEnd"/>
            <w:r w:rsidRPr="00140E75">
              <w:rPr>
                <w:color w:val="000000"/>
                <w:sz w:val="20"/>
                <w:szCs w:val="20"/>
              </w:rPr>
              <w:t xml:space="preserve">, д. </w:t>
            </w:r>
            <w:proofErr w:type="spellStart"/>
            <w:r w:rsidRPr="00140E75">
              <w:rPr>
                <w:color w:val="000000"/>
                <w:sz w:val="20"/>
                <w:szCs w:val="20"/>
              </w:rPr>
              <w:t>Малышево</w:t>
            </w:r>
            <w:proofErr w:type="spellEnd"/>
            <w:r w:rsidRPr="00140E75">
              <w:rPr>
                <w:color w:val="000000"/>
                <w:sz w:val="20"/>
                <w:szCs w:val="20"/>
              </w:rPr>
              <w:t xml:space="preserve">, с. </w:t>
            </w:r>
            <w:proofErr w:type="spellStart"/>
            <w:r w:rsidRPr="00140E75">
              <w:rPr>
                <w:color w:val="000000"/>
                <w:sz w:val="20"/>
                <w:szCs w:val="20"/>
              </w:rPr>
              <w:t>Остре</w:t>
            </w:r>
            <w:r w:rsidR="00262D4D">
              <w:rPr>
                <w:color w:val="000000"/>
                <w:sz w:val="20"/>
                <w:szCs w:val="20"/>
              </w:rPr>
              <w:t>цово</w:t>
            </w:r>
            <w:proofErr w:type="spellEnd"/>
            <w:r w:rsidR="00262D4D">
              <w:rPr>
                <w:color w:val="000000"/>
                <w:sz w:val="20"/>
                <w:szCs w:val="20"/>
              </w:rPr>
              <w:t xml:space="preserve">, с. Сосновец, д. </w:t>
            </w:r>
            <w:proofErr w:type="spellStart"/>
            <w:r w:rsidR="00262D4D">
              <w:rPr>
                <w:color w:val="000000"/>
                <w:sz w:val="20"/>
                <w:szCs w:val="20"/>
              </w:rPr>
              <w:t>Мальчиха</w:t>
            </w:r>
            <w:proofErr w:type="spellEnd"/>
            <w:r w:rsidR="00262D4D">
              <w:rPr>
                <w:color w:val="000000"/>
                <w:sz w:val="20"/>
                <w:szCs w:val="20"/>
              </w:rPr>
              <w:t>,</w:t>
            </w:r>
            <w:r w:rsidRPr="00140E75">
              <w:rPr>
                <w:color w:val="000000"/>
                <w:sz w:val="20"/>
                <w:szCs w:val="20"/>
              </w:rPr>
              <w:t xml:space="preserve"> д. </w:t>
            </w:r>
            <w:proofErr w:type="spellStart"/>
            <w:r w:rsidRPr="00140E75">
              <w:rPr>
                <w:color w:val="000000"/>
                <w:sz w:val="20"/>
                <w:szCs w:val="20"/>
              </w:rPr>
              <w:t>Котиха</w:t>
            </w:r>
            <w:proofErr w:type="spellEnd"/>
            <w:r w:rsidR="00262D4D">
              <w:rPr>
                <w:color w:val="000000"/>
                <w:sz w:val="20"/>
                <w:szCs w:val="20"/>
              </w:rPr>
              <w:t>;</w:t>
            </w:r>
            <w:r w:rsidRPr="00140E75">
              <w:rPr>
                <w:color w:val="000000"/>
                <w:sz w:val="20"/>
                <w:szCs w:val="20"/>
              </w:rPr>
              <w:t xml:space="preserve"> </w:t>
            </w:r>
          </w:p>
          <w:p w14:paraId="13EF7971" w14:textId="66E46603" w:rsidR="00262D4D" w:rsidRDefault="00140E75" w:rsidP="00262D4D">
            <w:pPr>
              <w:ind w:firstLine="0"/>
              <w:jc w:val="both"/>
              <w:rPr>
                <w:color w:val="000000"/>
                <w:sz w:val="20"/>
                <w:szCs w:val="20"/>
              </w:rPr>
            </w:pPr>
            <w:proofErr w:type="spellStart"/>
            <w:r w:rsidRPr="00140E75">
              <w:rPr>
                <w:color w:val="000000"/>
                <w:sz w:val="20"/>
                <w:szCs w:val="20"/>
              </w:rPr>
              <w:t>Тейковский</w:t>
            </w:r>
            <w:proofErr w:type="spellEnd"/>
            <w:r w:rsidRPr="00140E75">
              <w:rPr>
                <w:color w:val="000000"/>
                <w:sz w:val="20"/>
                <w:szCs w:val="20"/>
              </w:rPr>
              <w:t xml:space="preserve"> район: д. </w:t>
            </w:r>
            <w:proofErr w:type="spellStart"/>
            <w:r w:rsidRPr="00140E75">
              <w:rPr>
                <w:color w:val="000000"/>
                <w:sz w:val="20"/>
                <w:szCs w:val="20"/>
              </w:rPr>
              <w:t>Москвино</w:t>
            </w:r>
            <w:proofErr w:type="spellEnd"/>
            <w:r w:rsidR="00262D4D">
              <w:rPr>
                <w:color w:val="000000"/>
                <w:sz w:val="20"/>
                <w:szCs w:val="20"/>
              </w:rPr>
              <w:t>;</w:t>
            </w:r>
            <w:r w:rsidRPr="00140E75">
              <w:rPr>
                <w:color w:val="000000"/>
                <w:sz w:val="20"/>
                <w:szCs w:val="20"/>
              </w:rPr>
              <w:t xml:space="preserve"> </w:t>
            </w:r>
          </w:p>
          <w:p w14:paraId="6ED103C6" w14:textId="6F2C4487" w:rsidR="00262D4D" w:rsidRDefault="00140E75" w:rsidP="00262D4D">
            <w:pPr>
              <w:ind w:firstLine="0"/>
              <w:jc w:val="both"/>
              <w:rPr>
                <w:color w:val="000000"/>
                <w:sz w:val="20"/>
                <w:szCs w:val="20"/>
              </w:rPr>
            </w:pPr>
            <w:proofErr w:type="spellStart"/>
            <w:proofErr w:type="gramStart"/>
            <w:r w:rsidRPr="00140E75">
              <w:rPr>
                <w:color w:val="000000"/>
                <w:sz w:val="20"/>
                <w:szCs w:val="20"/>
              </w:rPr>
              <w:t>Фурмановский</w:t>
            </w:r>
            <w:proofErr w:type="spellEnd"/>
            <w:proofErr w:type="gramEnd"/>
            <w:r w:rsidRPr="00140E75">
              <w:rPr>
                <w:color w:val="000000"/>
                <w:sz w:val="20"/>
                <w:szCs w:val="20"/>
              </w:rPr>
              <w:t xml:space="preserve"> район: д. Котово, д. </w:t>
            </w:r>
            <w:proofErr w:type="spellStart"/>
            <w:r w:rsidRPr="00140E75">
              <w:rPr>
                <w:color w:val="000000"/>
                <w:sz w:val="20"/>
                <w:szCs w:val="20"/>
              </w:rPr>
              <w:t>Снетиново</w:t>
            </w:r>
            <w:proofErr w:type="spellEnd"/>
            <w:r w:rsidR="00262D4D">
              <w:rPr>
                <w:color w:val="000000"/>
                <w:sz w:val="20"/>
                <w:szCs w:val="20"/>
              </w:rPr>
              <w:t>;</w:t>
            </w:r>
            <w:r w:rsidRPr="00140E75">
              <w:rPr>
                <w:color w:val="000000"/>
                <w:sz w:val="20"/>
                <w:szCs w:val="20"/>
              </w:rPr>
              <w:t xml:space="preserve"> </w:t>
            </w:r>
          </w:p>
          <w:p w14:paraId="004F1B03" w14:textId="5B020B09" w:rsidR="00262D4D" w:rsidRDefault="00140E75" w:rsidP="00262D4D">
            <w:pPr>
              <w:ind w:firstLine="0"/>
              <w:jc w:val="both"/>
              <w:rPr>
                <w:color w:val="000000"/>
                <w:sz w:val="20"/>
                <w:szCs w:val="20"/>
              </w:rPr>
            </w:pPr>
            <w:r w:rsidRPr="00140E75">
              <w:rPr>
                <w:color w:val="000000"/>
                <w:sz w:val="20"/>
                <w:szCs w:val="20"/>
              </w:rPr>
              <w:t xml:space="preserve">Шуйский район: д. Семейкино, д. </w:t>
            </w:r>
            <w:proofErr w:type="spellStart"/>
            <w:r w:rsidRPr="00140E75">
              <w:rPr>
                <w:color w:val="000000"/>
                <w:sz w:val="20"/>
                <w:szCs w:val="20"/>
              </w:rPr>
              <w:t>Качалово</w:t>
            </w:r>
            <w:proofErr w:type="spellEnd"/>
            <w:r w:rsidRPr="00140E75">
              <w:rPr>
                <w:color w:val="000000"/>
                <w:sz w:val="20"/>
                <w:szCs w:val="20"/>
              </w:rPr>
              <w:t xml:space="preserve">, д. </w:t>
            </w:r>
            <w:proofErr w:type="spellStart"/>
            <w:r w:rsidRPr="00140E75">
              <w:rPr>
                <w:color w:val="000000"/>
                <w:sz w:val="20"/>
                <w:szCs w:val="20"/>
              </w:rPr>
              <w:t>Гнездилово</w:t>
            </w:r>
            <w:proofErr w:type="spellEnd"/>
            <w:r w:rsidR="00262D4D">
              <w:rPr>
                <w:color w:val="000000"/>
                <w:sz w:val="20"/>
                <w:szCs w:val="20"/>
              </w:rPr>
              <w:t>;</w:t>
            </w:r>
            <w:r w:rsidRPr="00140E75">
              <w:rPr>
                <w:color w:val="000000"/>
                <w:sz w:val="20"/>
                <w:szCs w:val="20"/>
              </w:rPr>
              <w:t xml:space="preserve"> </w:t>
            </w:r>
          </w:p>
          <w:p w14:paraId="3EAA2C47" w14:textId="44D06A6F" w:rsidR="00262D4D" w:rsidRDefault="00140E75" w:rsidP="00262D4D">
            <w:pPr>
              <w:ind w:firstLine="0"/>
              <w:jc w:val="both"/>
              <w:rPr>
                <w:color w:val="000000"/>
                <w:sz w:val="20"/>
                <w:szCs w:val="20"/>
              </w:rPr>
            </w:pPr>
            <w:proofErr w:type="spellStart"/>
            <w:r w:rsidRPr="00140E75">
              <w:rPr>
                <w:color w:val="000000"/>
                <w:sz w:val="20"/>
                <w:szCs w:val="20"/>
              </w:rPr>
              <w:t>Южский</w:t>
            </w:r>
            <w:proofErr w:type="spellEnd"/>
            <w:r w:rsidRPr="00140E75">
              <w:rPr>
                <w:color w:val="000000"/>
                <w:sz w:val="20"/>
                <w:szCs w:val="20"/>
              </w:rPr>
              <w:t xml:space="preserve"> район: с. </w:t>
            </w:r>
            <w:proofErr w:type="spellStart"/>
            <w:r w:rsidRPr="00140E75">
              <w:rPr>
                <w:color w:val="000000"/>
                <w:sz w:val="20"/>
                <w:szCs w:val="20"/>
              </w:rPr>
              <w:t>Хотимль</w:t>
            </w:r>
            <w:proofErr w:type="spellEnd"/>
            <w:r w:rsidRPr="00140E75">
              <w:rPr>
                <w:color w:val="000000"/>
                <w:sz w:val="20"/>
                <w:szCs w:val="20"/>
              </w:rPr>
              <w:t>, д. Глушицы</w:t>
            </w:r>
            <w:r w:rsidR="00262D4D">
              <w:rPr>
                <w:color w:val="000000"/>
                <w:sz w:val="20"/>
                <w:szCs w:val="20"/>
              </w:rPr>
              <w:t>;</w:t>
            </w:r>
            <w:r w:rsidRPr="00140E75">
              <w:rPr>
                <w:color w:val="000000"/>
                <w:sz w:val="20"/>
                <w:szCs w:val="20"/>
              </w:rPr>
              <w:t xml:space="preserve"> </w:t>
            </w:r>
          </w:p>
          <w:p w14:paraId="5CB2D4FB" w14:textId="61B6672F" w:rsidR="00262D4D" w:rsidRDefault="00140E75" w:rsidP="00262D4D">
            <w:pPr>
              <w:ind w:firstLine="0"/>
              <w:jc w:val="both"/>
              <w:rPr>
                <w:color w:val="000000"/>
                <w:sz w:val="20"/>
                <w:szCs w:val="20"/>
              </w:rPr>
            </w:pPr>
            <w:proofErr w:type="gramStart"/>
            <w:r w:rsidRPr="00140E75">
              <w:rPr>
                <w:color w:val="000000"/>
                <w:sz w:val="20"/>
                <w:szCs w:val="20"/>
              </w:rPr>
              <w:t>Палехский</w:t>
            </w:r>
            <w:proofErr w:type="gramEnd"/>
            <w:r w:rsidRPr="00140E75">
              <w:rPr>
                <w:color w:val="000000"/>
                <w:sz w:val="20"/>
                <w:szCs w:val="20"/>
              </w:rPr>
              <w:t xml:space="preserve"> район: д. Пеньки</w:t>
            </w:r>
            <w:r w:rsidR="00262D4D">
              <w:rPr>
                <w:color w:val="000000"/>
                <w:sz w:val="20"/>
                <w:szCs w:val="20"/>
              </w:rPr>
              <w:t>;</w:t>
            </w:r>
            <w:r w:rsidRPr="00140E75">
              <w:rPr>
                <w:color w:val="000000"/>
                <w:sz w:val="20"/>
                <w:szCs w:val="20"/>
              </w:rPr>
              <w:t xml:space="preserve"> </w:t>
            </w:r>
          </w:p>
          <w:p w14:paraId="105D6280" w14:textId="373334FA" w:rsidR="00713F10" w:rsidRPr="00140E75" w:rsidRDefault="00140E75" w:rsidP="00262D4D">
            <w:pPr>
              <w:ind w:firstLine="0"/>
              <w:jc w:val="both"/>
              <w:rPr>
                <w:color w:val="000000"/>
                <w:sz w:val="20"/>
                <w:szCs w:val="20"/>
              </w:rPr>
            </w:pPr>
            <w:r w:rsidRPr="00140E75">
              <w:rPr>
                <w:color w:val="000000"/>
                <w:sz w:val="20"/>
                <w:szCs w:val="20"/>
              </w:rPr>
              <w:t xml:space="preserve">Савинский район: д. </w:t>
            </w:r>
            <w:proofErr w:type="spellStart"/>
            <w:r w:rsidRPr="00140E75">
              <w:rPr>
                <w:color w:val="000000"/>
                <w:sz w:val="20"/>
                <w:szCs w:val="20"/>
              </w:rPr>
              <w:t>Горячево</w:t>
            </w:r>
            <w:proofErr w:type="spellEnd"/>
            <w:r w:rsidR="00262D4D">
              <w:rPr>
                <w:color w:val="000000"/>
                <w:sz w:val="20"/>
                <w:szCs w:val="20"/>
              </w:rPr>
              <w:t>.</w:t>
            </w:r>
          </w:p>
        </w:tc>
      </w:tr>
      <w:tr w:rsidR="00713F10" w:rsidRPr="00916DAB" w14:paraId="587E5386" w14:textId="77777777" w:rsidTr="002B51B1">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19D8F77F" w14:textId="0D16C857" w:rsidR="00713F10" w:rsidRPr="007E1095" w:rsidRDefault="00713F10" w:rsidP="00713F10">
            <w:pPr>
              <w:ind w:firstLine="0"/>
              <w:jc w:val="center"/>
              <w:rPr>
                <w:rFonts w:eastAsia="Times New Roman"/>
                <w:color w:val="000000"/>
                <w:sz w:val="20"/>
                <w:szCs w:val="20"/>
                <w:lang w:eastAsia="ru-RU"/>
              </w:rPr>
            </w:pPr>
            <w:r w:rsidRPr="007E1095">
              <w:rPr>
                <w:color w:val="000000"/>
                <w:sz w:val="20"/>
                <w:szCs w:val="20"/>
              </w:rPr>
              <w:t>4.1.5.</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39B762A" w14:textId="5BDD467D" w:rsidR="00713F10" w:rsidRPr="007E1095" w:rsidRDefault="00713F10" w:rsidP="00713F10">
            <w:pPr>
              <w:ind w:firstLine="0"/>
              <w:rPr>
                <w:rFonts w:eastAsia="Times New Roman"/>
                <w:color w:val="000000"/>
                <w:sz w:val="20"/>
                <w:szCs w:val="20"/>
                <w:lang w:eastAsia="ru-RU"/>
              </w:rPr>
            </w:pPr>
            <w:r w:rsidRPr="007E1095">
              <w:rPr>
                <w:color w:val="000000"/>
                <w:sz w:val="20"/>
                <w:szCs w:val="20"/>
              </w:rPr>
              <w:t>Повышение эффективности функционирования системы здравоохранения путем создания механизмов взаимодействия медицинских организаций на</w:t>
            </w:r>
            <w:r>
              <w:rPr>
                <w:color w:val="000000"/>
                <w:sz w:val="20"/>
                <w:szCs w:val="20"/>
              </w:rPr>
              <w:t> </w:t>
            </w:r>
            <w:r w:rsidRPr="007E1095">
              <w:rPr>
                <w:color w:val="000000"/>
                <w:sz w:val="20"/>
                <w:szCs w:val="20"/>
              </w:rPr>
              <w:t>основе единой государственной системы в сфере здравоохранения и внедрения цифровых технологий и платформенных решений, формирующих единый цифровой контур здравоохранения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E10F77B" w14:textId="19558206" w:rsidR="00713F10" w:rsidRPr="007E1095" w:rsidRDefault="00713F10" w:rsidP="00713F10">
            <w:pPr>
              <w:ind w:firstLine="0"/>
              <w:jc w:val="center"/>
              <w:rPr>
                <w:rFonts w:eastAsia="Times New Roman"/>
                <w:color w:val="000000"/>
                <w:sz w:val="20"/>
                <w:szCs w:val="20"/>
                <w:lang w:eastAsia="ru-RU"/>
              </w:rPr>
            </w:pPr>
            <w:r w:rsidRPr="007E1095">
              <w:rPr>
                <w:color w:val="000000"/>
                <w:sz w:val="20"/>
                <w:szCs w:val="20"/>
              </w:rPr>
              <w:t xml:space="preserve">2021 – 2030 </w:t>
            </w:r>
            <w:proofErr w:type="spellStart"/>
            <w:r w:rsidRPr="007E1095">
              <w:rPr>
                <w:color w:val="000000"/>
                <w:sz w:val="20"/>
                <w:szCs w:val="20"/>
              </w:rPr>
              <w:t>г.</w:t>
            </w:r>
            <w:proofErr w:type="gramStart"/>
            <w:r w:rsidRPr="007E1095">
              <w:rPr>
                <w:color w:val="000000"/>
                <w:sz w:val="20"/>
                <w:szCs w:val="20"/>
              </w:rPr>
              <w:t>г</w:t>
            </w:r>
            <w:proofErr w:type="spellEnd"/>
            <w:proofErr w:type="gramEnd"/>
            <w:r w:rsidRPr="007E109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6659848" w14:textId="77777777" w:rsidR="00F12A0C" w:rsidRDefault="0083116A" w:rsidP="00713F10">
            <w:pPr>
              <w:ind w:firstLine="0"/>
              <w:jc w:val="both"/>
              <w:rPr>
                <w:color w:val="000000"/>
                <w:sz w:val="20"/>
                <w:szCs w:val="20"/>
              </w:rPr>
            </w:pPr>
            <w:proofErr w:type="gramStart"/>
            <w:r w:rsidRPr="00F12A0C">
              <w:rPr>
                <w:color w:val="000000"/>
                <w:sz w:val="20"/>
                <w:szCs w:val="20"/>
              </w:rPr>
              <w:t>В целях повышения эффективности функционирования системы здравоохранения Ивановской области продолжена реализация регионального проекта «Создание единого цифрового контура в здравоохранении на основе Единой государственной информационной системы в сфере здравоохранения (ЕГИСЗ)».</w:t>
            </w:r>
            <w:proofErr w:type="gramEnd"/>
            <w:r w:rsidRPr="00F12A0C">
              <w:rPr>
                <w:color w:val="000000"/>
                <w:sz w:val="20"/>
                <w:szCs w:val="20"/>
              </w:rPr>
              <w:t xml:space="preserve"> Благодаря интеграции медицинских информационных систем с порталом </w:t>
            </w:r>
            <w:proofErr w:type="spellStart"/>
            <w:r w:rsidRPr="00F12A0C">
              <w:rPr>
                <w:color w:val="000000"/>
                <w:sz w:val="20"/>
                <w:szCs w:val="20"/>
              </w:rPr>
              <w:t>Госуслуг</w:t>
            </w:r>
            <w:proofErr w:type="spellEnd"/>
            <w:r w:rsidRPr="00F12A0C">
              <w:rPr>
                <w:color w:val="000000"/>
                <w:sz w:val="20"/>
                <w:szCs w:val="20"/>
              </w:rPr>
              <w:t xml:space="preserve">, в личном кабинете гражданина доступны в электронном виде различные справки и документы, такие как направление на госпитализацию, восстановительное лечение, обследование, консультации, направление на </w:t>
            </w:r>
            <w:proofErr w:type="gramStart"/>
            <w:r w:rsidRPr="00F12A0C">
              <w:rPr>
                <w:color w:val="000000"/>
                <w:sz w:val="20"/>
                <w:szCs w:val="20"/>
              </w:rPr>
              <w:t>медико-социальную</w:t>
            </w:r>
            <w:proofErr w:type="gramEnd"/>
            <w:r w:rsidRPr="00F12A0C">
              <w:rPr>
                <w:color w:val="000000"/>
                <w:sz w:val="20"/>
                <w:szCs w:val="20"/>
              </w:rPr>
              <w:t xml:space="preserve"> экспертизу медицинской организацией. По итогам 2024 года: </w:t>
            </w:r>
          </w:p>
          <w:p w14:paraId="245E01DC" w14:textId="77777777" w:rsidR="00F12A0C" w:rsidRDefault="0083116A" w:rsidP="00713F10">
            <w:pPr>
              <w:ind w:firstLine="0"/>
              <w:jc w:val="both"/>
              <w:rPr>
                <w:color w:val="000000"/>
                <w:sz w:val="20"/>
                <w:szCs w:val="20"/>
              </w:rPr>
            </w:pPr>
            <w:r w:rsidRPr="00F12A0C">
              <w:rPr>
                <w:color w:val="000000"/>
                <w:sz w:val="20"/>
                <w:szCs w:val="20"/>
              </w:rPr>
              <w:t xml:space="preserve">- доля записей на прием к врачу, совершенных гражданами дистанционно, в том числе на портале </w:t>
            </w:r>
            <w:proofErr w:type="spellStart"/>
            <w:r w:rsidRPr="00F12A0C">
              <w:rPr>
                <w:color w:val="000000"/>
                <w:sz w:val="20"/>
                <w:szCs w:val="20"/>
              </w:rPr>
              <w:t>Госулуг</w:t>
            </w:r>
            <w:proofErr w:type="spellEnd"/>
            <w:r w:rsidRPr="00F12A0C">
              <w:rPr>
                <w:color w:val="000000"/>
                <w:sz w:val="20"/>
                <w:szCs w:val="20"/>
              </w:rPr>
              <w:t xml:space="preserve"> составила 100 %;</w:t>
            </w:r>
          </w:p>
          <w:p w14:paraId="36DACBAF" w14:textId="77777777" w:rsidR="00F12A0C" w:rsidRDefault="0083116A" w:rsidP="00F12A0C">
            <w:pPr>
              <w:ind w:firstLine="0"/>
              <w:jc w:val="both"/>
              <w:rPr>
                <w:color w:val="000000"/>
                <w:sz w:val="20"/>
                <w:szCs w:val="20"/>
              </w:rPr>
            </w:pPr>
            <w:r w:rsidRPr="00F12A0C">
              <w:rPr>
                <w:color w:val="000000"/>
                <w:sz w:val="20"/>
                <w:szCs w:val="20"/>
              </w:rPr>
              <w:t xml:space="preserve">- 87,8 % граждан региона имеют доступ к электронным медицинским документам в личном кабинете на портале </w:t>
            </w:r>
            <w:proofErr w:type="spellStart"/>
            <w:r w:rsidRPr="00F12A0C">
              <w:rPr>
                <w:color w:val="000000"/>
                <w:sz w:val="20"/>
                <w:szCs w:val="20"/>
              </w:rPr>
              <w:t>Госуслуг</w:t>
            </w:r>
            <w:proofErr w:type="spellEnd"/>
            <w:r w:rsidRPr="00F12A0C">
              <w:rPr>
                <w:color w:val="000000"/>
                <w:sz w:val="20"/>
                <w:szCs w:val="20"/>
              </w:rPr>
              <w:t xml:space="preserve"> </w:t>
            </w:r>
            <w:r w:rsidR="00F12A0C">
              <w:rPr>
                <w:color w:val="000000"/>
                <w:sz w:val="20"/>
                <w:szCs w:val="20"/>
              </w:rPr>
              <w:t>(</w:t>
            </w:r>
            <w:r w:rsidRPr="00F12A0C">
              <w:rPr>
                <w:color w:val="000000"/>
                <w:sz w:val="20"/>
                <w:szCs w:val="20"/>
              </w:rPr>
              <w:t>более 500 тыс. граждан, по которым были сформированы электронные медицинские документы в подсистеме «Федеральный реестр электронных медицинских документов» ЕГИСЗ</w:t>
            </w:r>
            <w:r w:rsidR="00F12A0C">
              <w:rPr>
                <w:color w:val="000000"/>
                <w:sz w:val="20"/>
                <w:szCs w:val="20"/>
              </w:rPr>
              <w:t>)</w:t>
            </w:r>
            <w:r w:rsidRPr="00F12A0C">
              <w:rPr>
                <w:color w:val="000000"/>
                <w:sz w:val="20"/>
                <w:szCs w:val="20"/>
              </w:rPr>
              <w:t>;</w:t>
            </w:r>
          </w:p>
          <w:p w14:paraId="301A7BFD" w14:textId="77777777" w:rsidR="00F12A0C" w:rsidRDefault="0083116A" w:rsidP="00F12A0C">
            <w:pPr>
              <w:ind w:firstLine="0"/>
              <w:jc w:val="both"/>
              <w:rPr>
                <w:color w:val="000000"/>
                <w:sz w:val="20"/>
                <w:szCs w:val="20"/>
              </w:rPr>
            </w:pPr>
            <w:r w:rsidRPr="00F12A0C">
              <w:rPr>
                <w:color w:val="000000"/>
                <w:sz w:val="20"/>
                <w:szCs w:val="20"/>
              </w:rPr>
              <w:t xml:space="preserve">- 398,31 тысяч жителей региона воспользовались услугами (сервисами) в Личном кабинете пациента «Мое здоровье» на портале </w:t>
            </w:r>
            <w:proofErr w:type="spellStart"/>
            <w:r w:rsidRPr="00F12A0C">
              <w:rPr>
                <w:color w:val="000000"/>
                <w:sz w:val="20"/>
                <w:szCs w:val="20"/>
              </w:rPr>
              <w:t>Госуслуг</w:t>
            </w:r>
            <w:proofErr w:type="spellEnd"/>
            <w:r w:rsidRPr="00F12A0C">
              <w:rPr>
                <w:color w:val="000000"/>
                <w:sz w:val="20"/>
                <w:szCs w:val="20"/>
              </w:rPr>
              <w:t>;</w:t>
            </w:r>
          </w:p>
          <w:p w14:paraId="1BF31BCD" w14:textId="15447346" w:rsidR="00713F10" w:rsidRPr="00F12A0C" w:rsidRDefault="0083116A" w:rsidP="00F12A0C">
            <w:pPr>
              <w:ind w:firstLine="0"/>
              <w:jc w:val="both"/>
              <w:rPr>
                <w:color w:val="000000"/>
                <w:sz w:val="20"/>
                <w:szCs w:val="20"/>
              </w:rPr>
            </w:pPr>
            <w:r w:rsidRPr="00F12A0C">
              <w:rPr>
                <w:color w:val="000000"/>
                <w:sz w:val="20"/>
                <w:szCs w:val="20"/>
              </w:rPr>
              <w:t>- доля граждан, которым доступны врачебные назначения (рецепты) в форме электронного документа</w:t>
            </w:r>
            <w:r w:rsidR="00F12A0C">
              <w:rPr>
                <w:color w:val="000000"/>
                <w:sz w:val="20"/>
                <w:szCs w:val="20"/>
              </w:rPr>
              <w:t>,</w:t>
            </w:r>
            <w:r w:rsidRPr="00F12A0C">
              <w:rPr>
                <w:color w:val="000000"/>
                <w:sz w:val="20"/>
                <w:szCs w:val="20"/>
              </w:rPr>
              <w:t xml:space="preserve"> в том числе на портале </w:t>
            </w:r>
            <w:proofErr w:type="spellStart"/>
            <w:r w:rsidRPr="00F12A0C">
              <w:rPr>
                <w:color w:val="000000"/>
                <w:sz w:val="20"/>
                <w:szCs w:val="20"/>
              </w:rPr>
              <w:t>Госуслуг</w:t>
            </w:r>
            <w:proofErr w:type="spellEnd"/>
            <w:r w:rsidR="00F12A0C">
              <w:rPr>
                <w:color w:val="000000"/>
                <w:sz w:val="20"/>
                <w:szCs w:val="20"/>
              </w:rPr>
              <w:t>,</w:t>
            </w:r>
            <w:r w:rsidRPr="00F12A0C">
              <w:rPr>
                <w:color w:val="000000"/>
                <w:sz w:val="20"/>
                <w:szCs w:val="20"/>
              </w:rPr>
              <w:t xml:space="preserve"> составила 47, 9 %.</w:t>
            </w:r>
          </w:p>
        </w:tc>
      </w:tr>
      <w:tr w:rsidR="00713F10" w:rsidRPr="00916DAB" w14:paraId="066BF179" w14:textId="77777777" w:rsidTr="002B51B1">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1572389" w14:textId="78035907" w:rsidR="00713F10" w:rsidRPr="007E1095" w:rsidRDefault="00713F10" w:rsidP="00713F10">
            <w:pPr>
              <w:ind w:firstLine="0"/>
              <w:jc w:val="center"/>
              <w:rPr>
                <w:rFonts w:eastAsia="Times New Roman"/>
                <w:color w:val="000000"/>
                <w:sz w:val="20"/>
                <w:szCs w:val="20"/>
                <w:lang w:eastAsia="ru-RU"/>
              </w:rPr>
            </w:pPr>
            <w:r w:rsidRPr="007E1095">
              <w:rPr>
                <w:color w:val="000000"/>
                <w:sz w:val="20"/>
                <w:szCs w:val="20"/>
              </w:rPr>
              <w:t>4.1.6.</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6FAE8CF" w14:textId="0AEF8B7E" w:rsidR="00713F10" w:rsidRPr="007E1095" w:rsidRDefault="00713F10" w:rsidP="00713F10">
            <w:pPr>
              <w:ind w:firstLine="0"/>
              <w:rPr>
                <w:rFonts w:eastAsia="Times New Roman"/>
                <w:color w:val="000000"/>
                <w:sz w:val="20"/>
                <w:szCs w:val="20"/>
                <w:lang w:eastAsia="ru-RU"/>
              </w:rPr>
            </w:pPr>
            <w:r w:rsidRPr="007E1095">
              <w:rPr>
                <w:color w:val="000000"/>
                <w:sz w:val="20"/>
                <w:szCs w:val="20"/>
              </w:rPr>
              <w:t>Применение механизмов государственно-частного партнерства с целью увеличения финансирования на развитие цифровой экономики, привлечения передовых компетенций для</w:t>
            </w:r>
            <w:r>
              <w:rPr>
                <w:color w:val="000000"/>
                <w:sz w:val="20"/>
                <w:szCs w:val="20"/>
              </w:rPr>
              <w:t> </w:t>
            </w:r>
            <w:r w:rsidRPr="007E1095">
              <w:rPr>
                <w:color w:val="000000"/>
                <w:sz w:val="20"/>
                <w:szCs w:val="20"/>
              </w:rPr>
              <w:t>создания И</w:t>
            </w:r>
            <w:proofErr w:type="gramStart"/>
            <w:r w:rsidRPr="007E1095">
              <w:rPr>
                <w:color w:val="000000"/>
                <w:sz w:val="20"/>
                <w:szCs w:val="20"/>
              </w:rPr>
              <w:t>T</w:t>
            </w:r>
            <w:proofErr w:type="gramEnd"/>
            <w:r w:rsidRPr="007E1095">
              <w:rPr>
                <w:color w:val="000000"/>
                <w:sz w:val="20"/>
                <w:szCs w:val="20"/>
              </w:rPr>
              <w:t>-инфраструктуры</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62C1FCDA" w14:textId="1C486037" w:rsidR="00713F10" w:rsidRPr="007E1095" w:rsidRDefault="00713F10" w:rsidP="00713F10">
            <w:pPr>
              <w:ind w:firstLine="0"/>
              <w:jc w:val="center"/>
              <w:rPr>
                <w:rFonts w:eastAsia="Times New Roman"/>
                <w:color w:val="000000"/>
                <w:sz w:val="20"/>
                <w:szCs w:val="20"/>
                <w:lang w:eastAsia="ru-RU"/>
              </w:rPr>
            </w:pPr>
            <w:r w:rsidRPr="007E1095">
              <w:rPr>
                <w:color w:val="000000"/>
                <w:sz w:val="20"/>
                <w:szCs w:val="20"/>
              </w:rPr>
              <w:t xml:space="preserve">2021 – 2030 </w:t>
            </w:r>
            <w:proofErr w:type="spellStart"/>
            <w:r w:rsidRPr="007E1095">
              <w:rPr>
                <w:color w:val="000000"/>
                <w:sz w:val="20"/>
                <w:szCs w:val="20"/>
              </w:rPr>
              <w:t>г.</w:t>
            </w:r>
            <w:proofErr w:type="gramStart"/>
            <w:r w:rsidRPr="007E1095">
              <w:rPr>
                <w:color w:val="000000"/>
                <w:sz w:val="20"/>
                <w:szCs w:val="20"/>
              </w:rPr>
              <w:t>г</w:t>
            </w:r>
            <w:proofErr w:type="spellEnd"/>
            <w:proofErr w:type="gramEnd"/>
            <w:r w:rsidRPr="007E109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3C05520B" w14:textId="77777777" w:rsidR="00E43885" w:rsidRDefault="00E43885" w:rsidP="00713F10">
            <w:pPr>
              <w:ind w:firstLine="0"/>
              <w:jc w:val="both"/>
              <w:rPr>
                <w:color w:val="000000"/>
                <w:sz w:val="20"/>
                <w:szCs w:val="20"/>
              </w:rPr>
            </w:pPr>
            <w:r w:rsidRPr="00E43885">
              <w:rPr>
                <w:color w:val="000000"/>
                <w:sz w:val="20"/>
                <w:szCs w:val="20"/>
              </w:rPr>
              <w:t xml:space="preserve">В Ивановской области совместно с ООО «РТК-Дневник» реализуется проект государственно-частного партнерства по созданию, обеспечению функционирования и технического сопровождения Цифровой образовательной платформы в Ивановской области, направленный на обеспечение предоставления услуг в сфере образования в электронном виде. </w:t>
            </w:r>
            <w:proofErr w:type="gramStart"/>
            <w:r w:rsidRPr="00E43885">
              <w:rPr>
                <w:color w:val="000000"/>
                <w:sz w:val="20"/>
                <w:szCs w:val="20"/>
              </w:rPr>
              <w:t>В рамках проекта в Ивановской области реализованы следующие механизмы: прием заявлений в электронном виде на зачисление в образовательные организации всех уровней образования (дошкольные организации, общеобразовательные организации), ведение электронного журнала, сбор и управление данными об обучающихся, обеспечение возможности сетевого взаимодействия пользователей платформы.</w:t>
            </w:r>
            <w:proofErr w:type="gramEnd"/>
            <w:r w:rsidRPr="00E43885">
              <w:rPr>
                <w:color w:val="000000"/>
                <w:sz w:val="20"/>
                <w:szCs w:val="20"/>
              </w:rPr>
              <w:t xml:space="preserve"> Ранее </w:t>
            </w:r>
            <w:proofErr w:type="gramStart"/>
            <w:r w:rsidRPr="00E43885">
              <w:rPr>
                <w:color w:val="000000"/>
                <w:sz w:val="20"/>
                <w:szCs w:val="20"/>
              </w:rPr>
              <w:t>проведена аттестация Цифровой образовательной платформы Ивановской области и обеспечена</w:t>
            </w:r>
            <w:proofErr w:type="gramEnd"/>
            <w:r w:rsidRPr="00E43885">
              <w:rPr>
                <w:color w:val="000000"/>
                <w:sz w:val="20"/>
                <w:szCs w:val="20"/>
              </w:rPr>
              <w:t xml:space="preserve"> интеграция с ФГИС «Моя школа», в данной системе зарегистрировано 243 государственных и муниципальных школ региона. </w:t>
            </w:r>
          </w:p>
          <w:p w14:paraId="5A25043C" w14:textId="77777777" w:rsidR="00E43885" w:rsidRDefault="00E43885" w:rsidP="00713F10">
            <w:pPr>
              <w:ind w:firstLine="0"/>
              <w:jc w:val="both"/>
              <w:rPr>
                <w:color w:val="000000"/>
                <w:sz w:val="20"/>
                <w:szCs w:val="20"/>
              </w:rPr>
            </w:pPr>
            <w:r w:rsidRPr="00E43885">
              <w:rPr>
                <w:color w:val="000000"/>
                <w:sz w:val="20"/>
                <w:szCs w:val="20"/>
              </w:rPr>
              <w:t xml:space="preserve">В 2024 году школьникам, учителям и родителям в личных кабинетах доступны бесплатные обучающие материалы в электронном виде, сервисы по ведению портфолио ученика, формированию образовательных программ учителями, построению индивидуальных траекторий учащихся. В электронном </w:t>
            </w:r>
            <w:proofErr w:type="gramStart"/>
            <w:r w:rsidRPr="00E43885">
              <w:rPr>
                <w:color w:val="000000"/>
                <w:sz w:val="20"/>
                <w:szCs w:val="20"/>
              </w:rPr>
              <w:t>виде</w:t>
            </w:r>
            <w:proofErr w:type="gramEnd"/>
            <w:r w:rsidRPr="00E43885">
              <w:rPr>
                <w:color w:val="000000"/>
                <w:sz w:val="20"/>
                <w:szCs w:val="20"/>
              </w:rPr>
              <w:t xml:space="preserve"> для родителей доступны сведения об успеваемости ребенка и домашних заданиях. </w:t>
            </w:r>
          </w:p>
          <w:p w14:paraId="470E309E" w14:textId="67B9B36B" w:rsidR="00713F10" w:rsidRPr="00E43885" w:rsidRDefault="00E43885" w:rsidP="00713F10">
            <w:pPr>
              <w:ind w:firstLine="0"/>
              <w:jc w:val="both"/>
              <w:rPr>
                <w:color w:val="000000"/>
                <w:sz w:val="20"/>
                <w:szCs w:val="20"/>
              </w:rPr>
            </w:pPr>
            <w:r w:rsidRPr="00E43885">
              <w:rPr>
                <w:color w:val="000000"/>
                <w:sz w:val="20"/>
                <w:szCs w:val="20"/>
              </w:rPr>
              <w:t xml:space="preserve">На портале </w:t>
            </w:r>
            <w:proofErr w:type="spellStart"/>
            <w:r w:rsidRPr="00E43885">
              <w:rPr>
                <w:color w:val="000000"/>
                <w:sz w:val="20"/>
                <w:szCs w:val="20"/>
              </w:rPr>
              <w:t>Госуслуг</w:t>
            </w:r>
            <w:proofErr w:type="spellEnd"/>
            <w:r w:rsidRPr="00E43885">
              <w:rPr>
                <w:color w:val="000000"/>
                <w:sz w:val="20"/>
                <w:szCs w:val="20"/>
              </w:rPr>
              <w:t xml:space="preserve"> доступны услуги по записи в первый класс, приему на обучение по программам среднего профессионального образования, а также электронная запись в кружки и секции, детский сад</w:t>
            </w:r>
            <w:proofErr w:type="gramStart"/>
            <w:r w:rsidRPr="00E43885">
              <w:rPr>
                <w:color w:val="000000"/>
                <w:sz w:val="20"/>
                <w:szCs w:val="20"/>
              </w:rPr>
              <w:t>.</w:t>
            </w:r>
            <w:r w:rsidR="00713F10" w:rsidRPr="00E43885">
              <w:rPr>
                <w:color w:val="000000"/>
                <w:sz w:val="20"/>
                <w:szCs w:val="20"/>
              </w:rPr>
              <w:t>.</w:t>
            </w:r>
            <w:proofErr w:type="gramEnd"/>
          </w:p>
        </w:tc>
      </w:tr>
      <w:tr w:rsidR="00713F10" w:rsidRPr="00916DAB" w14:paraId="5A9484D4" w14:textId="77777777" w:rsidTr="002B51B1">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761B5ACA" w14:textId="552FB944" w:rsidR="00713F10" w:rsidRPr="007E1095" w:rsidRDefault="00713F10" w:rsidP="00713F10">
            <w:pPr>
              <w:ind w:firstLine="0"/>
              <w:jc w:val="center"/>
              <w:rPr>
                <w:rFonts w:eastAsia="Times New Roman"/>
                <w:color w:val="000000"/>
                <w:sz w:val="20"/>
                <w:szCs w:val="20"/>
                <w:lang w:eastAsia="ru-RU"/>
              </w:rPr>
            </w:pPr>
            <w:r w:rsidRPr="007E1095">
              <w:rPr>
                <w:color w:val="000000"/>
                <w:sz w:val="20"/>
                <w:szCs w:val="20"/>
              </w:rPr>
              <w:t>4.1.7.</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276DB31" w14:textId="1F68CBD4" w:rsidR="00713F10" w:rsidRPr="007E1095" w:rsidRDefault="00713F10" w:rsidP="00713F10">
            <w:pPr>
              <w:ind w:firstLine="0"/>
              <w:rPr>
                <w:rFonts w:eastAsia="Times New Roman"/>
                <w:color w:val="000000"/>
                <w:sz w:val="20"/>
                <w:szCs w:val="20"/>
                <w:lang w:eastAsia="ru-RU"/>
              </w:rPr>
            </w:pPr>
            <w:r w:rsidRPr="007E1095">
              <w:rPr>
                <w:color w:val="000000"/>
                <w:sz w:val="20"/>
                <w:szCs w:val="20"/>
              </w:rPr>
              <w:t xml:space="preserve">Создание единой </w:t>
            </w:r>
            <w:r>
              <w:rPr>
                <w:color w:val="000000"/>
                <w:sz w:val="20"/>
                <w:szCs w:val="20"/>
              </w:rPr>
              <w:br/>
            </w:r>
            <w:r w:rsidRPr="007E1095">
              <w:rPr>
                <w:color w:val="000000"/>
                <w:sz w:val="20"/>
                <w:szCs w:val="20"/>
              </w:rPr>
              <w:t>И</w:t>
            </w:r>
            <w:proofErr w:type="gramStart"/>
            <w:r w:rsidRPr="007E1095">
              <w:rPr>
                <w:color w:val="000000"/>
                <w:sz w:val="20"/>
                <w:szCs w:val="20"/>
              </w:rPr>
              <w:t>T</w:t>
            </w:r>
            <w:proofErr w:type="gramEnd"/>
            <w:r w:rsidRPr="007E1095">
              <w:rPr>
                <w:color w:val="000000"/>
                <w:sz w:val="20"/>
                <w:szCs w:val="20"/>
              </w:rPr>
              <w:t>-инфраструктуры Ивановской области, состоящей из</w:t>
            </w:r>
            <w:r>
              <w:rPr>
                <w:color w:val="000000"/>
                <w:sz w:val="20"/>
                <w:szCs w:val="20"/>
              </w:rPr>
              <w:t> </w:t>
            </w:r>
            <w:r w:rsidRPr="007E1095">
              <w:rPr>
                <w:color w:val="000000"/>
                <w:sz w:val="20"/>
                <w:szCs w:val="20"/>
              </w:rPr>
              <w:t>современных аппаратных комплексов (сервера и</w:t>
            </w:r>
            <w:r>
              <w:rPr>
                <w:color w:val="000000"/>
                <w:sz w:val="20"/>
                <w:szCs w:val="20"/>
              </w:rPr>
              <w:t> </w:t>
            </w:r>
            <w:r w:rsidRPr="007E1095">
              <w:rPr>
                <w:color w:val="000000"/>
                <w:sz w:val="20"/>
                <w:szCs w:val="20"/>
              </w:rPr>
              <w:t>сопутствующее оборудование) и</w:t>
            </w:r>
            <w:r>
              <w:rPr>
                <w:color w:val="000000"/>
                <w:sz w:val="20"/>
                <w:szCs w:val="20"/>
              </w:rPr>
              <w:t> </w:t>
            </w:r>
            <w:r w:rsidRPr="007E1095">
              <w:rPr>
                <w:color w:val="000000"/>
                <w:sz w:val="20"/>
                <w:szCs w:val="20"/>
              </w:rPr>
              <w:t>обеспечивающей информационную безопасность информационных систем Ивановской области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74C3982D" w14:textId="0231F2DF" w:rsidR="00713F10" w:rsidRPr="007E1095" w:rsidRDefault="00713F10" w:rsidP="00713F10">
            <w:pPr>
              <w:ind w:firstLine="0"/>
              <w:jc w:val="center"/>
              <w:rPr>
                <w:rFonts w:eastAsia="Times New Roman"/>
                <w:color w:val="000000"/>
                <w:sz w:val="20"/>
                <w:szCs w:val="20"/>
                <w:lang w:eastAsia="ru-RU"/>
              </w:rPr>
            </w:pPr>
            <w:r w:rsidRPr="007E1095">
              <w:rPr>
                <w:color w:val="000000"/>
                <w:sz w:val="20"/>
                <w:szCs w:val="20"/>
              </w:rPr>
              <w:t xml:space="preserve">2021 – 2030 </w:t>
            </w:r>
            <w:proofErr w:type="spellStart"/>
            <w:r w:rsidRPr="007E1095">
              <w:rPr>
                <w:color w:val="000000"/>
                <w:sz w:val="20"/>
                <w:szCs w:val="20"/>
              </w:rPr>
              <w:t>г.</w:t>
            </w:r>
            <w:proofErr w:type="gramStart"/>
            <w:r w:rsidRPr="007E1095">
              <w:rPr>
                <w:color w:val="000000"/>
                <w:sz w:val="20"/>
                <w:szCs w:val="20"/>
              </w:rPr>
              <w:t>г</w:t>
            </w:r>
            <w:proofErr w:type="spellEnd"/>
            <w:proofErr w:type="gramEnd"/>
            <w:r w:rsidRPr="007E109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0ABD2FC0" w14:textId="7237BA13" w:rsidR="00E43885" w:rsidRDefault="00E43885" w:rsidP="00713F10">
            <w:pPr>
              <w:ind w:firstLine="0"/>
              <w:jc w:val="both"/>
              <w:rPr>
                <w:color w:val="000000"/>
                <w:sz w:val="20"/>
                <w:szCs w:val="20"/>
              </w:rPr>
            </w:pPr>
            <w:r w:rsidRPr="00E43885">
              <w:rPr>
                <w:color w:val="000000"/>
                <w:sz w:val="20"/>
                <w:szCs w:val="20"/>
              </w:rPr>
              <w:t>В 2024 году продолжена работа по развитию IT инфраструктуры Ивановской области</w:t>
            </w:r>
            <w:r>
              <w:rPr>
                <w:color w:val="000000"/>
                <w:sz w:val="20"/>
                <w:szCs w:val="20"/>
              </w:rPr>
              <w:t>:</w:t>
            </w:r>
            <w:r w:rsidRPr="00E43885">
              <w:rPr>
                <w:color w:val="000000"/>
                <w:sz w:val="20"/>
                <w:szCs w:val="20"/>
              </w:rPr>
              <w:t xml:space="preserve"> проведена поэтапная реализация мероприятий по</w:t>
            </w:r>
            <w:r>
              <w:rPr>
                <w:color w:val="000000"/>
                <w:sz w:val="20"/>
                <w:szCs w:val="20"/>
              </w:rPr>
              <w:t xml:space="preserve"> </w:t>
            </w:r>
            <w:r w:rsidRPr="00E43885">
              <w:rPr>
                <w:color w:val="000000"/>
                <w:sz w:val="20"/>
                <w:szCs w:val="20"/>
              </w:rPr>
              <w:t xml:space="preserve">консолидации серверных мощностей, замене серверного оборудования, миграции государственных информационных систем. </w:t>
            </w:r>
          </w:p>
          <w:p w14:paraId="4A91B5F9" w14:textId="5D259211" w:rsidR="00E43885" w:rsidRDefault="00E43885" w:rsidP="00713F10">
            <w:pPr>
              <w:ind w:firstLine="0"/>
              <w:jc w:val="both"/>
              <w:rPr>
                <w:color w:val="000000"/>
                <w:sz w:val="20"/>
                <w:szCs w:val="20"/>
              </w:rPr>
            </w:pPr>
            <w:r w:rsidRPr="00E43885">
              <w:rPr>
                <w:color w:val="000000"/>
                <w:sz w:val="20"/>
                <w:szCs w:val="20"/>
              </w:rPr>
              <w:t xml:space="preserve">В </w:t>
            </w:r>
            <w:proofErr w:type="gramStart"/>
            <w:r w:rsidRPr="00E43885">
              <w:rPr>
                <w:color w:val="000000"/>
                <w:sz w:val="20"/>
                <w:szCs w:val="20"/>
              </w:rPr>
              <w:t>целях</w:t>
            </w:r>
            <w:proofErr w:type="gramEnd"/>
            <w:r w:rsidRPr="00E43885">
              <w:rPr>
                <w:color w:val="000000"/>
                <w:sz w:val="20"/>
                <w:szCs w:val="20"/>
              </w:rPr>
              <w:t xml:space="preserve"> выполнения задач по </w:t>
            </w:r>
            <w:proofErr w:type="spellStart"/>
            <w:r w:rsidRPr="00E43885">
              <w:rPr>
                <w:color w:val="000000"/>
                <w:sz w:val="20"/>
                <w:szCs w:val="20"/>
              </w:rPr>
              <w:t>импортозамещению</w:t>
            </w:r>
            <w:proofErr w:type="spellEnd"/>
            <w:r w:rsidRPr="00E43885">
              <w:rPr>
                <w:color w:val="000000"/>
                <w:sz w:val="20"/>
                <w:szCs w:val="20"/>
              </w:rPr>
              <w:t xml:space="preserve"> организовано централизованное приобретение отечественного программного обеспечения и средств технической защиты информации для исполнительных органов государственной власти с учетом их потребности. Всего в период с 2022 по 2024 год приобретено 4</w:t>
            </w:r>
            <w:r>
              <w:rPr>
                <w:color w:val="000000"/>
                <w:sz w:val="20"/>
                <w:szCs w:val="20"/>
              </w:rPr>
              <w:t> </w:t>
            </w:r>
            <w:r w:rsidRPr="00E43885">
              <w:rPr>
                <w:color w:val="000000"/>
                <w:sz w:val="20"/>
                <w:szCs w:val="20"/>
              </w:rPr>
              <w:t xml:space="preserve">125 лицензий. В 2024 году в исполнительных органах государственной власти и органах местного самоуправления Ивановской области организованы мероприятия по контролю выполнения нормативных правовых и методических основ обеспечения защиты информации. </w:t>
            </w:r>
          </w:p>
          <w:p w14:paraId="0E6722C3" w14:textId="77777777" w:rsidR="00E43885" w:rsidRDefault="00E43885" w:rsidP="00713F10">
            <w:pPr>
              <w:ind w:firstLine="0"/>
              <w:jc w:val="both"/>
              <w:rPr>
                <w:color w:val="000000"/>
                <w:sz w:val="20"/>
                <w:szCs w:val="20"/>
              </w:rPr>
            </w:pPr>
            <w:proofErr w:type="gramStart"/>
            <w:r w:rsidRPr="00E43885">
              <w:rPr>
                <w:color w:val="000000"/>
                <w:sz w:val="20"/>
                <w:szCs w:val="20"/>
              </w:rPr>
              <w:t xml:space="preserve">В рамках проекта «Информационная безопасность» в 2024 году осуществлено развитие защищенной сети передачи данных Ивановской области: во всех органах власти установлены специализированные программно-аппаратные комплексы </w:t>
            </w:r>
            <w:proofErr w:type="spellStart"/>
            <w:r w:rsidRPr="00E43885">
              <w:rPr>
                <w:color w:val="000000"/>
                <w:sz w:val="20"/>
                <w:szCs w:val="20"/>
              </w:rPr>
              <w:t>ViPNet</w:t>
            </w:r>
            <w:proofErr w:type="spellEnd"/>
            <w:r w:rsidRPr="00E43885">
              <w:rPr>
                <w:color w:val="000000"/>
                <w:sz w:val="20"/>
                <w:szCs w:val="20"/>
              </w:rPr>
              <w:t xml:space="preserve"> </w:t>
            </w:r>
            <w:proofErr w:type="spellStart"/>
            <w:r w:rsidRPr="00E43885">
              <w:rPr>
                <w:color w:val="000000"/>
                <w:sz w:val="20"/>
                <w:szCs w:val="20"/>
              </w:rPr>
              <w:t>Coordinator</w:t>
            </w:r>
            <w:proofErr w:type="spellEnd"/>
            <w:r w:rsidRPr="00E43885">
              <w:rPr>
                <w:color w:val="000000"/>
                <w:sz w:val="20"/>
                <w:szCs w:val="20"/>
              </w:rPr>
              <w:t>; внедрены сетевые сенсоры обнаружения сетевых атак и вредоносного программного обеспечения, подключённые к Государственной системе обнаружения, предупреждения и ликвидации последствий компьютерных атак ГОС СОПКА.</w:t>
            </w:r>
            <w:proofErr w:type="gramEnd"/>
            <w:r w:rsidRPr="00E43885">
              <w:rPr>
                <w:color w:val="000000"/>
                <w:sz w:val="20"/>
                <w:szCs w:val="20"/>
              </w:rPr>
              <w:t xml:space="preserve"> Информация о компьютерных инцидентах поступает в Национальный координационный центр по компьютерным инцидентам. В 2024 году отработаны поступившие из ФСТЭК России по ЦФО сведения о более чем 650 выявленных уязвимостей программных продуктов. </w:t>
            </w:r>
          </w:p>
          <w:p w14:paraId="0EB1EB17" w14:textId="613D7966" w:rsidR="00713F10" w:rsidRPr="00E43885" w:rsidRDefault="00E43885" w:rsidP="00713F10">
            <w:pPr>
              <w:ind w:firstLine="0"/>
              <w:jc w:val="both"/>
              <w:rPr>
                <w:color w:val="000000"/>
                <w:sz w:val="20"/>
                <w:szCs w:val="20"/>
              </w:rPr>
            </w:pPr>
            <w:r w:rsidRPr="00E43885">
              <w:rPr>
                <w:color w:val="000000"/>
                <w:sz w:val="20"/>
                <w:szCs w:val="20"/>
              </w:rPr>
              <w:t>Установлены обновления или применены компенсирующие меры к программному обеспечению. Сведения о 281 выявленной уязвимости программных продуктов для устранения направлены в исполнительные органы государственной власти и органы местного самоуправления Ивановской области.</w:t>
            </w:r>
          </w:p>
        </w:tc>
      </w:tr>
      <w:tr w:rsidR="00713F10" w:rsidRPr="00916DAB" w14:paraId="282D5A33" w14:textId="77777777" w:rsidTr="002B51B1">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0EB8B10E" w14:textId="7A77921B" w:rsidR="00713F10" w:rsidRPr="007E1095" w:rsidRDefault="00713F10" w:rsidP="00713F10">
            <w:pPr>
              <w:ind w:firstLine="0"/>
              <w:jc w:val="center"/>
              <w:rPr>
                <w:rFonts w:eastAsia="Times New Roman"/>
                <w:color w:val="000000"/>
                <w:sz w:val="20"/>
                <w:szCs w:val="20"/>
                <w:lang w:eastAsia="ru-RU"/>
              </w:rPr>
            </w:pPr>
            <w:r w:rsidRPr="007E1095">
              <w:rPr>
                <w:color w:val="000000"/>
                <w:sz w:val="20"/>
                <w:szCs w:val="20"/>
              </w:rPr>
              <w:t>4.1.8.</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5E6D191C" w14:textId="678822B8" w:rsidR="00713F10" w:rsidRPr="007E1095" w:rsidRDefault="00713F10" w:rsidP="00713F10">
            <w:pPr>
              <w:ind w:firstLine="0"/>
              <w:rPr>
                <w:rFonts w:eastAsia="Times New Roman"/>
                <w:color w:val="000000"/>
                <w:sz w:val="20"/>
                <w:szCs w:val="20"/>
                <w:lang w:eastAsia="ru-RU"/>
              </w:rPr>
            </w:pPr>
            <w:r w:rsidRPr="007E1095">
              <w:rPr>
                <w:color w:val="000000"/>
                <w:sz w:val="20"/>
                <w:szCs w:val="20"/>
              </w:rPr>
              <w:t>Внедрение единой цифровой платформы региона по формату "витрина данных", которая позволит самостоятельно производить настройку информационных систем региона под новые потребности пользователей без привлечения специализированных организаций и дополнительных затрат регионального бюджета на</w:t>
            </w:r>
            <w:r>
              <w:rPr>
                <w:color w:val="000000"/>
                <w:sz w:val="20"/>
                <w:szCs w:val="20"/>
              </w:rPr>
              <w:t> </w:t>
            </w:r>
            <w:r w:rsidRPr="007E1095">
              <w:rPr>
                <w:color w:val="000000"/>
                <w:sz w:val="20"/>
                <w:szCs w:val="20"/>
              </w:rPr>
              <w:t>доработку; решит задачи цифровой трансформации региона и</w:t>
            </w:r>
            <w:r>
              <w:rPr>
                <w:color w:val="000000"/>
                <w:sz w:val="20"/>
                <w:szCs w:val="20"/>
              </w:rPr>
              <w:t> </w:t>
            </w:r>
            <w:r w:rsidRPr="007E1095">
              <w:rPr>
                <w:color w:val="000000"/>
                <w:sz w:val="20"/>
                <w:szCs w:val="20"/>
              </w:rPr>
              <w:t>повышения качества жизни через предоставление цифровых сервисов населению и бизнесу; сформирует основу для создания в</w:t>
            </w:r>
            <w:r>
              <w:rPr>
                <w:color w:val="000000"/>
                <w:sz w:val="20"/>
                <w:szCs w:val="20"/>
              </w:rPr>
              <w:t> </w:t>
            </w:r>
            <w:r w:rsidRPr="007E1095">
              <w:rPr>
                <w:color w:val="000000"/>
                <w:sz w:val="20"/>
                <w:szCs w:val="20"/>
              </w:rPr>
              <w:t>регионе Центра управления данными, что улучшит качество управленческих решений за счет оперативной и точной информации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A693BC3" w14:textId="555EBB13" w:rsidR="00713F10" w:rsidRPr="007E1095" w:rsidRDefault="00713F10" w:rsidP="00713F10">
            <w:pPr>
              <w:ind w:firstLine="0"/>
              <w:jc w:val="center"/>
              <w:rPr>
                <w:rFonts w:eastAsia="Times New Roman"/>
                <w:color w:val="000000"/>
                <w:sz w:val="20"/>
                <w:szCs w:val="20"/>
                <w:lang w:eastAsia="ru-RU"/>
              </w:rPr>
            </w:pPr>
            <w:r w:rsidRPr="007E1095">
              <w:rPr>
                <w:color w:val="000000"/>
                <w:sz w:val="20"/>
                <w:szCs w:val="20"/>
              </w:rPr>
              <w:t xml:space="preserve">2021 – 2030 </w:t>
            </w:r>
            <w:proofErr w:type="spellStart"/>
            <w:r w:rsidRPr="007E1095">
              <w:rPr>
                <w:color w:val="000000"/>
                <w:sz w:val="20"/>
                <w:szCs w:val="20"/>
              </w:rPr>
              <w:t>г.</w:t>
            </w:r>
            <w:proofErr w:type="gramStart"/>
            <w:r w:rsidRPr="007E1095">
              <w:rPr>
                <w:color w:val="000000"/>
                <w:sz w:val="20"/>
                <w:szCs w:val="20"/>
              </w:rPr>
              <w:t>г</w:t>
            </w:r>
            <w:proofErr w:type="spellEnd"/>
            <w:proofErr w:type="gramEnd"/>
            <w:r w:rsidRPr="007E109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2267397" w14:textId="4A69A998" w:rsidR="00713F10" w:rsidRPr="00E43885" w:rsidRDefault="00E43885" w:rsidP="00713F10">
            <w:pPr>
              <w:ind w:firstLine="0"/>
              <w:jc w:val="both"/>
              <w:rPr>
                <w:color w:val="000000"/>
                <w:sz w:val="20"/>
                <w:szCs w:val="20"/>
              </w:rPr>
            </w:pPr>
            <w:proofErr w:type="gramStart"/>
            <w:r w:rsidRPr="00E43885">
              <w:rPr>
                <w:color w:val="000000"/>
                <w:sz w:val="20"/>
                <w:szCs w:val="20"/>
              </w:rPr>
              <w:t>В дополнение к функционирующим в регионе витринам данных регионального сегмента системы межведомственного электронного взаимодействия (СМЭВ) версии 4.х: «Моё образование», «Сведения о выданных и аннулированных охотничьих билетах Ивановской области» и «Сведения о состоянии здоровья граждан и сведения о гражданах, находящихся на учете» (витрина данных для направления информации по воинскому учету) в 2024 году дополнительно развернута витрина данных регионального сегмента СМЭВ</w:t>
            </w:r>
            <w:proofErr w:type="gramEnd"/>
            <w:r w:rsidRPr="00E43885">
              <w:rPr>
                <w:color w:val="000000"/>
                <w:sz w:val="20"/>
                <w:szCs w:val="20"/>
              </w:rPr>
              <w:t xml:space="preserve"> версии 4.х: «Сведения о записи к врачам Ивановской области». В </w:t>
            </w:r>
            <w:proofErr w:type="gramStart"/>
            <w:r w:rsidRPr="00E43885">
              <w:rPr>
                <w:color w:val="000000"/>
                <w:sz w:val="20"/>
                <w:szCs w:val="20"/>
              </w:rPr>
              <w:t>регионе</w:t>
            </w:r>
            <w:proofErr w:type="gramEnd"/>
            <w:r w:rsidRPr="00E43885">
              <w:rPr>
                <w:color w:val="000000"/>
                <w:sz w:val="20"/>
                <w:szCs w:val="20"/>
              </w:rPr>
              <w:t xml:space="preserve"> функционируют 223 вида сведений по предоставлению (запросу) информации в адрес федеральных органов власти от ИОГВ и ОМСУ, а также сведений между органами власти различных субъектов.</w:t>
            </w:r>
          </w:p>
        </w:tc>
      </w:tr>
      <w:tr w:rsidR="00713F10" w:rsidRPr="00916DAB" w14:paraId="1F1BF534" w14:textId="77777777" w:rsidTr="002B51B1">
        <w:trPr>
          <w:trHeight w:val="20"/>
        </w:trPr>
        <w:tc>
          <w:tcPr>
            <w:tcW w:w="249" w:type="pct"/>
            <w:tcBorders>
              <w:top w:val="single" w:sz="4" w:space="0" w:color="auto"/>
              <w:left w:val="single" w:sz="4" w:space="0" w:color="auto"/>
              <w:bottom w:val="single" w:sz="4" w:space="0" w:color="auto"/>
              <w:right w:val="single" w:sz="4" w:space="0" w:color="auto"/>
            </w:tcBorders>
            <w:shd w:val="clear" w:color="auto" w:fill="auto"/>
          </w:tcPr>
          <w:p w14:paraId="6EEA110B" w14:textId="347D4F2C" w:rsidR="00713F10" w:rsidRPr="00045905" w:rsidRDefault="00713F10" w:rsidP="00713F10">
            <w:pPr>
              <w:ind w:firstLine="0"/>
              <w:jc w:val="center"/>
              <w:rPr>
                <w:rFonts w:eastAsia="Times New Roman"/>
                <w:color w:val="000000"/>
                <w:sz w:val="20"/>
                <w:szCs w:val="20"/>
                <w:lang w:eastAsia="ru-RU"/>
              </w:rPr>
            </w:pPr>
            <w:r w:rsidRPr="00045905">
              <w:rPr>
                <w:color w:val="000000"/>
                <w:sz w:val="20"/>
                <w:szCs w:val="20"/>
              </w:rPr>
              <w:t>4.1.9.</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249CCDE1" w14:textId="5E763C42" w:rsidR="00713F10" w:rsidRPr="00045905" w:rsidRDefault="00713F10" w:rsidP="00713F10">
            <w:pPr>
              <w:ind w:firstLine="0"/>
              <w:rPr>
                <w:rFonts w:eastAsia="Times New Roman"/>
                <w:color w:val="000000"/>
                <w:sz w:val="20"/>
                <w:szCs w:val="20"/>
                <w:lang w:eastAsia="ru-RU"/>
              </w:rPr>
            </w:pPr>
            <w:r w:rsidRPr="00045905">
              <w:rPr>
                <w:color w:val="000000"/>
                <w:sz w:val="20"/>
                <w:szCs w:val="20"/>
              </w:rPr>
              <w:t>Обеспечение применения механизмов аутсорсинга и</w:t>
            </w:r>
            <w:r>
              <w:rPr>
                <w:color w:val="000000"/>
                <w:sz w:val="20"/>
                <w:szCs w:val="20"/>
              </w:rPr>
              <w:t> </w:t>
            </w:r>
            <w:proofErr w:type="spellStart"/>
            <w:r w:rsidRPr="00045905">
              <w:rPr>
                <w:color w:val="000000"/>
                <w:sz w:val="20"/>
                <w:szCs w:val="20"/>
              </w:rPr>
              <w:t>аутстаффинга</w:t>
            </w:r>
            <w:proofErr w:type="spellEnd"/>
            <w:r w:rsidRPr="00045905">
              <w:rPr>
                <w:color w:val="000000"/>
                <w:sz w:val="20"/>
                <w:szCs w:val="20"/>
              </w:rPr>
              <w:t xml:space="preserve"> при внедрении и</w:t>
            </w:r>
            <w:r>
              <w:rPr>
                <w:color w:val="000000"/>
                <w:sz w:val="20"/>
                <w:szCs w:val="20"/>
              </w:rPr>
              <w:t> </w:t>
            </w:r>
            <w:r w:rsidRPr="00045905">
              <w:rPr>
                <w:color w:val="000000"/>
                <w:sz w:val="20"/>
                <w:szCs w:val="20"/>
              </w:rPr>
              <w:t>сопровождении ИТ-технологий с</w:t>
            </w:r>
            <w:r>
              <w:rPr>
                <w:color w:val="000000"/>
                <w:sz w:val="20"/>
                <w:szCs w:val="20"/>
              </w:rPr>
              <w:t> </w:t>
            </w:r>
            <w:r w:rsidRPr="00045905">
              <w:rPr>
                <w:color w:val="000000"/>
                <w:sz w:val="20"/>
                <w:szCs w:val="20"/>
              </w:rPr>
              <w:t>целью передачи непрофильных функций другим организациям, оперативного привлечения персонала высокой ИТ-квалификации, сокращение временных и материальных издержек на обучение сотрудников организации по ИТ-направлениям</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2E930662" w14:textId="7F98BA3C" w:rsidR="00713F10" w:rsidRPr="00045905" w:rsidRDefault="00713F10" w:rsidP="00713F10">
            <w:pPr>
              <w:ind w:firstLine="0"/>
              <w:jc w:val="center"/>
              <w:rPr>
                <w:rFonts w:eastAsia="Times New Roman"/>
                <w:color w:val="000000"/>
                <w:sz w:val="20"/>
                <w:szCs w:val="20"/>
                <w:lang w:eastAsia="ru-RU"/>
              </w:rPr>
            </w:pPr>
            <w:r w:rsidRPr="00045905">
              <w:rPr>
                <w:color w:val="000000"/>
                <w:sz w:val="20"/>
                <w:szCs w:val="20"/>
              </w:rPr>
              <w:t xml:space="preserve">2021 – 2030 </w:t>
            </w:r>
            <w:proofErr w:type="spellStart"/>
            <w:r w:rsidRPr="00045905">
              <w:rPr>
                <w:color w:val="000000"/>
                <w:sz w:val="20"/>
                <w:szCs w:val="20"/>
              </w:rPr>
              <w:t>г.</w:t>
            </w:r>
            <w:proofErr w:type="gramStart"/>
            <w:r w:rsidRPr="00045905">
              <w:rPr>
                <w:color w:val="000000"/>
                <w:sz w:val="20"/>
                <w:szCs w:val="20"/>
              </w:rPr>
              <w:t>г</w:t>
            </w:r>
            <w:proofErr w:type="spellEnd"/>
            <w:proofErr w:type="gramEnd"/>
            <w:r w:rsidRPr="00045905">
              <w:rPr>
                <w:color w:val="000000"/>
                <w:sz w:val="20"/>
                <w:szCs w:val="20"/>
              </w:rPr>
              <w:t>.</w:t>
            </w:r>
          </w:p>
        </w:tc>
        <w:tc>
          <w:tcPr>
            <w:tcW w:w="3318" w:type="pct"/>
            <w:tcBorders>
              <w:top w:val="single" w:sz="4" w:space="0" w:color="auto"/>
              <w:left w:val="single" w:sz="4" w:space="0" w:color="auto"/>
              <w:bottom w:val="single" w:sz="4" w:space="0" w:color="auto"/>
              <w:right w:val="single" w:sz="4" w:space="0" w:color="auto"/>
            </w:tcBorders>
            <w:shd w:val="clear" w:color="auto" w:fill="auto"/>
          </w:tcPr>
          <w:p w14:paraId="5968A8AE" w14:textId="792E21C8" w:rsidR="00713F10" w:rsidRPr="00A17146" w:rsidRDefault="00713F10" w:rsidP="00CD3712">
            <w:pPr>
              <w:ind w:firstLine="0"/>
              <w:jc w:val="both"/>
              <w:rPr>
                <w:rFonts w:eastAsia="Times New Roman"/>
                <w:color w:val="000000"/>
                <w:sz w:val="20"/>
                <w:szCs w:val="20"/>
                <w:highlight w:val="yellow"/>
                <w:lang w:eastAsia="ru-RU"/>
              </w:rPr>
            </w:pPr>
            <w:r w:rsidRPr="00CD3712">
              <w:rPr>
                <w:color w:val="000000"/>
                <w:sz w:val="20"/>
                <w:szCs w:val="20"/>
              </w:rPr>
              <w:t>В 202</w:t>
            </w:r>
            <w:r w:rsidR="00CD3712" w:rsidRPr="00CD3712">
              <w:rPr>
                <w:color w:val="000000"/>
                <w:sz w:val="20"/>
                <w:szCs w:val="20"/>
              </w:rPr>
              <w:t>4</w:t>
            </w:r>
            <w:r w:rsidRPr="00CD3712">
              <w:rPr>
                <w:color w:val="000000"/>
                <w:sz w:val="20"/>
                <w:szCs w:val="20"/>
              </w:rPr>
              <w:t xml:space="preserve"> году от IT-бизнес сообщества не поступало потребности в реализации указанного механизма. </w:t>
            </w:r>
          </w:p>
        </w:tc>
      </w:tr>
    </w:tbl>
    <w:p w14:paraId="102E1930" w14:textId="77777777" w:rsidR="00916DAB" w:rsidRDefault="00916DAB" w:rsidP="00916DAB">
      <w:pPr>
        <w:ind w:firstLine="0"/>
      </w:pPr>
    </w:p>
    <w:sectPr w:rsidR="00916DAB" w:rsidSect="00AD3709">
      <w:footerReference w:type="default" r:id="rId9"/>
      <w:pgSz w:w="16838" w:h="11906" w:orient="landscape"/>
      <w:pgMar w:top="567" w:right="567" w:bottom="567" w:left="567"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94FF9C" w14:textId="77777777" w:rsidR="00F94352" w:rsidRDefault="00F94352" w:rsidP="00D049BA">
      <w:r>
        <w:separator/>
      </w:r>
    </w:p>
  </w:endnote>
  <w:endnote w:type="continuationSeparator" w:id="0">
    <w:p w14:paraId="1443ACF4" w14:textId="77777777" w:rsidR="00F94352" w:rsidRDefault="00F94352" w:rsidP="00D0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53482796"/>
      <w:docPartObj>
        <w:docPartGallery w:val="Page Numbers (Bottom of Page)"/>
        <w:docPartUnique/>
      </w:docPartObj>
    </w:sdtPr>
    <w:sdtContent>
      <w:p w14:paraId="79FFA5FF" w14:textId="65F9BED5" w:rsidR="00F94352" w:rsidRPr="00D049BA" w:rsidRDefault="00F94352" w:rsidP="00D049BA">
        <w:pPr>
          <w:pStyle w:val="a7"/>
          <w:jc w:val="center"/>
          <w:rPr>
            <w:sz w:val="20"/>
            <w:szCs w:val="20"/>
          </w:rPr>
        </w:pPr>
        <w:r w:rsidRPr="00D049BA">
          <w:rPr>
            <w:sz w:val="20"/>
            <w:szCs w:val="20"/>
          </w:rPr>
          <w:fldChar w:fldCharType="begin"/>
        </w:r>
        <w:r w:rsidRPr="00D049BA">
          <w:rPr>
            <w:sz w:val="20"/>
            <w:szCs w:val="20"/>
          </w:rPr>
          <w:instrText>PAGE   \* MERGEFORMAT</w:instrText>
        </w:r>
        <w:r w:rsidRPr="00D049BA">
          <w:rPr>
            <w:sz w:val="20"/>
            <w:szCs w:val="20"/>
          </w:rPr>
          <w:fldChar w:fldCharType="separate"/>
        </w:r>
        <w:r w:rsidR="00BD6ED0">
          <w:rPr>
            <w:noProof/>
            <w:sz w:val="20"/>
            <w:szCs w:val="20"/>
          </w:rPr>
          <w:t>24</w:t>
        </w:r>
        <w:r w:rsidRPr="00D049BA">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2E2922" w14:textId="77777777" w:rsidR="00F94352" w:rsidRDefault="00F94352" w:rsidP="00D049BA">
      <w:r>
        <w:separator/>
      </w:r>
    </w:p>
  </w:footnote>
  <w:footnote w:type="continuationSeparator" w:id="0">
    <w:p w14:paraId="06D1FDF4" w14:textId="77777777" w:rsidR="00F94352" w:rsidRDefault="00F94352" w:rsidP="00D049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92329"/>
    <w:multiLevelType w:val="hybridMultilevel"/>
    <w:tmpl w:val="183C18CE"/>
    <w:lvl w:ilvl="0" w:tplc="1CB012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837CE9"/>
    <w:multiLevelType w:val="hybridMultilevel"/>
    <w:tmpl w:val="7D36FB32"/>
    <w:lvl w:ilvl="0" w:tplc="1CB012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ED5"/>
    <w:rsid w:val="0001562A"/>
    <w:rsid w:val="00036A52"/>
    <w:rsid w:val="00042CA8"/>
    <w:rsid w:val="00045905"/>
    <w:rsid w:val="00045B8E"/>
    <w:rsid w:val="00073CEF"/>
    <w:rsid w:val="00076C18"/>
    <w:rsid w:val="00081330"/>
    <w:rsid w:val="00081988"/>
    <w:rsid w:val="00084882"/>
    <w:rsid w:val="00084CEE"/>
    <w:rsid w:val="000863EB"/>
    <w:rsid w:val="00095D20"/>
    <w:rsid w:val="000967A7"/>
    <w:rsid w:val="000D3807"/>
    <w:rsid w:val="000D6296"/>
    <w:rsid w:val="000E5775"/>
    <w:rsid w:val="000F5C13"/>
    <w:rsid w:val="001056EC"/>
    <w:rsid w:val="00105F49"/>
    <w:rsid w:val="00120B28"/>
    <w:rsid w:val="001215D6"/>
    <w:rsid w:val="00140E75"/>
    <w:rsid w:val="00166FB9"/>
    <w:rsid w:val="00182F5B"/>
    <w:rsid w:val="00195291"/>
    <w:rsid w:val="0019798F"/>
    <w:rsid w:val="001A0206"/>
    <w:rsid w:val="001A3078"/>
    <w:rsid w:val="001A458E"/>
    <w:rsid w:val="001B66E7"/>
    <w:rsid w:val="001B6EE5"/>
    <w:rsid w:val="001C2790"/>
    <w:rsid w:val="00211F42"/>
    <w:rsid w:val="00217239"/>
    <w:rsid w:val="00217503"/>
    <w:rsid w:val="00224622"/>
    <w:rsid w:val="0023461E"/>
    <w:rsid w:val="002375B1"/>
    <w:rsid w:val="00247FD9"/>
    <w:rsid w:val="002515EB"/>
    <w:rsid w:val="00251B88"/>
    <w:rsid w:val="00262D4D"/>
    <w:rsid w:val="00265659"/>
    <w:rsid w:val="00285822"/>
    <w:rsid w:val="0028672A"/>
    <w:rsid w:val="002905E4"/>
    <w:rsid w:val="00291882"/>
    <w:rsid w:val="002A1252"/>
    <w:rsid w:val="002B0B08"/>
    <w:rsid w:val="002B39CA"/>
    <w:rsid w:val="002B51B1"/>
    <w:rsid w:val="002C4CB6"/>
    <w:rsid w:val="002F0671"/>
    <w:rsid w:val="00301BBE"/>
    <w:rsid w:val="003054E1"/>
    <w:rsid w:val="00305CED"/>
    <w:rsid w:val="0030605D"/>
    <w:rsid w:val="00342A34"/>
    <w:rsid w:val="00344B38"/>
    <w:rsid w:val="003703B7"/>
    <w:rsid w:val="00376273"/>
    <w:rsid w:val="00384D0A"/>
    <w:rsid w:val="003B6941"/>
    <w:rsid w:val="003B6B98"/>
    <w:rsid w:val="003C3935"/>
    <w:rsid w:val="003C495A"/>
    <w:rsid w:val="003C696E"/>
    <w:rsid w:val="003C7270"/>
    <w:rsid w:val="003F0BF9"/>
    <w:rsid w:val="003F5570"/>
    <w:rsid w:val="003F7EFB"/>
    <w:rsid w:val="00403A82"/>
    <w:rsid w:val="004347A8"/>
    <w:rsid w:val="00464D24"/>
    <w:rsid w:val="004737E8"/>
    <w:rsid w:val="00484B68"/>
    <w:rsid w:val="00484EC2"/>
    <w:rsid w:val="004A320E"/>
    <w:rsid w:val="004A570A"/>
    <w:rsid w:val="004A7D1C"/>
    <w:rsid w:val="004B2E83"/>
    <w:rsid w:val="004E0141"/>
    <w:rsid w:val="004F410D"/>
    <w:rsid w:val="00514874"/>
    <w:rsid w:val="00515769"/>
    <w:rsid w:val="00521668"/>
    <w:rsid w:val="00522E0D"/>
    <w:rsid w:val="0054011E"/>
    <w:rsid w:val="005445E2"/>
    <w:rsid w:val="00545D91"/>
    <w:rsid w:val="0055111A"/>
    <w:rsid w:val="00551534"/>
    <w:rsid w:val="00557EBC"/>
    <w:rsid w:val="005743A9"/>
    <w:rsid w:val="00576C6E"/>
    <w:rsid w:val="005860C9"/>
    <w:rsid w:val="00592785"/>
    <w:rsid w:val="00597274"/>
    <w:rsid w:val="005A2E47"/>
    <w:rsid w:val="005D7F51"/>
    <w:rsid w:val="00610ED9"/>
    <w:rsid w:val="00611962"/>
    <w:rsid w:val="00620470"/>
    <w:rsid w:val="006437F6"/>
    <w:rsid w:val="00647104"/>
    <w:rsid w:val="0067456A"/>
    <w:rsid w:val="00683A4A"/>
    <w:rsid w:val="006937DA"/>
    <w:rsid w:val="006E0F2B"/>
    <w:rsid w:val="006F148F"/>
    <w:rsid w:val="006F4380"/>
    <w:rsid w:val="00713202"/>
    <w:rsid w:val="00713F10"/>
    <w:rsid w:val="007148D4"/>
    <w:rsid w:val="00744A95"/>
    <w:rsid w:val="00754DE0"/>
    <w:rsid w:val="00755328"/>
    <w:rsid w:val="00764A4C"/>
    <w:rsid w:val="0076703C"/>
    <w:rsid w:val="00774BCC"/>
    <w:rsid w:val="00790DCA"/>
    <w:rsid w:val="0079239D"/>
    <w:rsid w:val="00794D03"/>
    <w:rsid w:val="007B1A3E"/>
    <w:rsid w:val="007E1095"/>
    <w:rsid w:val="007F0CB8"/>
    <w:rsid w:val="007F1F6E"/>
    <w:rsid w:val="00806F7F"/>
    <w:rsid w:val="0080728A"/>
    <w:rsid w:val="008253C8"/>
    <w:rsid w:val="0083116A"/>
    <w:rsid w:val="00832E7A"/>
    <w:rsid w:val="00856B34"/>
    <w:rsid w:val="008570FA"/>
    <w:rsid w:val="008715E0"/>
    <w:rsid w:val="00887FF4"/>
    <w:rsid w:val="008A3C9D"/>
    <w:rsid w:val="008C0BCB"/>
    <w:rsid w:val="008C368A"/>
    <w:rsid w:val="008C4ED5"/>
    <w:rsid w:val="008D7CFB"/>
    <w:rsid w:val="008E45E2"/>
    <w:rsid w:val="008F6E75"/>
    <w:rsid w:val="0090092F"/>
    <w:rsid w:val="00916DAB"/>
    <w:rsid w:val="009273ED"/>
    <w:rsid w:val="0094001B"/>
    <w:rsid w:val="00986914"/>
    <w:rsid w:val="009921D2"/>
    <w:rsid w:val="009B46A9"/>
    <w:rsid w:val="009B5112"/>
    <w:rsid w:val="009C455C"/>
    <w:rsid w:val="009D287F"/>
    <w:rsid w:val="009D7C0B"/>
    <w:rsid w:val="009E1005"/>
    <w:rsid w:val="009E1473"/>
    <w:rsid w:val="009F5AD5"/>
    <w:rsid w:val="009F7E87"/>
    <w:rsid w:val="00A07315"/>
    <w:rsid w:val="00A1129F"/>
    <w:rsid w:val="00A17146"/>
    <w:rsid w:val="00A228BA"/>
    <w:rsid w:val="00A413CA"/>
    <w:rsid w:val="00A57996"/>
    <w:rsid w:val="00A711F5"/>
    <w:rsid w:val="00A71D1C"/>
    <w:rsid w:val="00A8692D"/>
    <w:rsid w:val="00A94B3A"/>
    <w:rsid w:val="00A94B8A"/>
    <w:rsid w:val="00A95EFA"/>
    <w:rsid w:val="00AD3709"/>
    <w:rsid w:val="00AD6B46"/>
    <w:rsid w:val="00AE1C58"/>
    <w:rsid w:val="00B20C37"/>
    <w:rsid w:val="00B327DF"/>
    <w:rsid w:val="00B3351B"/>
    <w:rsid w:val="00B35133"/>
    <w:rsid w:val="00B3527C"/>
    <w:rsid w:val="00B6502E"/>
    <w:rsid w:val="00B83F76"/>
    <w:rsid w:val="00B901A6"/>
    <w:rsid w:val="00BC64C9"/>
    <w:rsid w:val="00BC745E"/>
    <w:rsid w:val="00BD6ED0"/>
    <w:rsid w:val="00BE149A"/>
    <w:rsid w:val="00BE1E77"/>
    <w:rsid w:val="00BF2693"/>
    <w:rsid w:val="00BF7BE4"/>
    <w:rsid w:val="00C32C12"/>
    <w:rsid w:val="00C34D38"/>
    <w:rsid w:val="00C433E9"/>
    <w:rsid w:val="00C547BB"/>
    <w:rsid w:val="00C639E7"/>
    <w:rsid w:val="00C72CBD"/>
    <w:rsid w:val="00C90CD2"/>
    <w:rsid w:val="00C93B3E"/>
    <w:rsid w:val="00CA1A98"/>
    <w:rsid w:val="00CB4C78"/>
    <w:rsid w:val="00CD3712"/>
    <w:rsid w:val="00CE7EBD"/>
    <w:rsid w:val="00CF7661"/>
    <w:rsid w:val="00D049BA"/>
    <w:rsid w:val="00D05E8B"/>
    <w:rsid w:val="00D17F81"/>
    <w:rsid w:val="00D20924"/>
    <w:rsid w:val="00D43179"/>
    <w:rsid w:val="00D50407"/>
    <w:rsid w:val="00D6256D"/>
    <w:rsid w:val="00D847A6"/>
    <w:rsid w:val="00D917D6"/>
    <w:rsid w:val="00DA206C"/>
    <w:rsid w:val="00DA306F"/>
    <w:rsid w:val="00DB3508"/>
    <w:rsid w:val="00DD5EDA"/>
    <w:rsid w:val="00DE1516"/>
    <w:rsid w:val="00DE5101"/>
    <w:rsid w:val="00DE6423"/>
    <w:rsid w:val="00E06746"/>
    <w:rsid w:val="00E1009D"/>
    <w:rsid w:val="00E30BC1"/>
    <w:rsid w:val="00E43885"/>
    <w:rsid w:val="00E702E1"/>
    <w:rsid w:val="00EB093B"/>
    <w:rsid w:val="00EB28BD"/>
    <w:rsid w:val="00EC70BB"/>
    <w:rsid w:val="00EE1AAC"/>
    <w:rsid w:val="00EE318A"/>
    <w:rsid w:val="00EF7B93"/>
    <w:rsid w:val="00F12A0C"/>
    <w:rsid w:val="00F306B7"/>
    <w:rsid w:val="00F31953"/>
    <w:rsid w:val="00F325F9"/>
    <w:rsid w:val="00F71E65"/>
    <w:rsid w:val="00F73039"/>
    <w:rsid w:val="00F91FC0"/>
    <w:rsid w:val="00F94352"/>
    <w:rsid w:val="00FA571F"/>
    <w:rsid w:val="00FB6492"/>
    <w:rsid w:val="00FC70A6"/>
    <w:rsid w:val="00FE3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AE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6"/>
        <w:szCs w:val="26"/>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4E1"/>
  </w:style>
  <w:style w:type="paragraph" w:styleId="1">
    <w:name w:val="heading 1"/>
    <w:basedOn w:val="a"/>
    <w:next w:val="a"/>
    <w:link w:val="10"/>
    <w:uiPriority w:val="9"/>
    <w:qFormat/>
    <w:rsid w:val="003054E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3054E1"/>
    <w:pPr>
      <w:keepNext/>
      <w:keepLines/>
      <w:spacing w:before="40"/>
      <w:outlineLvl w:val="1"/>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АДН: №2"/>
    <w:basedOn w:val="2"/>
    <w:next w:val="a"/>
    <w:link w:val="22"/>
    <w:qFormat/>
    <w:rsid w:val="009F5AD5"/>
    <w:pPr>
      <w:spacing w:before="0"/>
      <w:jc w:val="both"/>
    </w:pPr>
  </w:style>
  <w:style w:type="character" w:customStyle="1" w:styleId="20">
    <w:name w:val="Заголовок 2 Знак"/>
    <w:basedOn w:val="a0"/>
    <w:link w:val="2"/>
    <w:uiPriority w:val="9"/>
    <w:semiHidden/>
    <w:rsid w:val="003054E1"/>
    <w:rPr>
      <w:rFonts w:asciiTheme="majorHAnsi" w:eastAsiaTheme="majorEastAsia" w:hAnsiTheme="majorHAnsi" w:cstheme="majorBidi"/>
      <w:color w:val="2F5496" w:themeColor="accent1" w:themeShade="BF"/>
      <w:sz w:val="26"/>
      <w:szCs w:val="26"/>
    </w:rPr>
  </w:style>
  <w:style w:type="paragraph" w:customStyle="1" w:styleId="11">
    <w:name w:val="АДН: №1"/>
    <w:basedOn w:val="1"/>
    <w:next w:val="a"/>
    <w:link w:val="12"/>
    <w:qFormat/>
    <w:rsid w:val="009F5AD5"/>
    <w:pPr>
      <w:spacing w:before="0"/>
      <w:jc w:val="both"/>
    </w:pPr>
    <w:rPr>
      <w:b/>
      <w:bCs/>
      <w:szCs w:val="28"/>
    </w:rPr>
  </w:style>
  <w:style w:type="character" w:customStyle="1" w:styleId="10">
    <w:name w:val="Заголовок 1 Знак"/>
    <w:basedOn w:val="a0"/>
    <w:link w:val="1"/>
    <w:uiPriority w:val="9"/>
    <w:rsid w:val="003054E1"/>
    <w:rPr>
      <w:rFonts w:asciiTheme="majorHAnsi" w:eastAsiaTheme="majorEastAsia" w:hAnsiTheme="majorHAnsi" w:cstheme="majorBidi"/>
      <w:color w:val="2F5496" w:themeColor="accent1" w:themeShade="BF"/>
      <w:sz w:val="32"/>
      <w:szCs w:val="32"/>
    </w:rPr>
  </w:style>
  <w:style w:type="character" w:customStyle="1" w:styleId="22">
    <w:name w:val="АДН: №2 Знак"/>
    <w:basedOn w:val="20"/>
    <w:link w:val="21"/>
    <w:rsid w:val="009F5AD5"/>
    <w:rPr>
      <w:rFonts w:asciiTheme="majorHAnsi" w:eastAsiaTheme="majorEastAsia" w:hAnsiTheme="majorHAnsi" w:cstheme="majorBidi"/>
      <w:color w:val="2F5496" w:themeColor="accent1" w:themeShade="BF"/>
      <w:sz w:val="26"/>
      <w:szCs w:val="26"/>
    </w:rPr>
  </w:style>
  <w:style w:type="character" w:customStyle="1" w:styleId="12">
    <w:name w:val="АДН: №1 Знак"/>
    <w:basedOn w:val="10"/>
    <w:link w:val="11"/>
    <w:rsid w:val="009F5AD5"/>
    <w:rPr>
      <w:rFonts w:asciiTheme="majorHAnsi" w:eastAsiaTheme="majorEastAsia" w:hAnsiTheme="majorHAnsi" w:cstheme="majorBidi"/>
      <w:b/>
      <w:bCs/>
      <w:color w:val="2F5496" w:themeColor="accent1" w:themeShade="BF"/>
      <w:sz w:val="32"/>
      <w:szCs w:val="28"/>
    </w:rPr>
  </w:style>
  <w:style w:type="paragraph" w:styleId="a3">
    <w:name w:val="List Paragraph"/>
    <w:aliases w:val="Абзац списка нумерованный,Table-Normal,RSHB_Table-Normal,Абзац,Bullet List,FooterText,numbered,Содержание. 2 уровень,AC List 01,Bulleted Text,Bullets before,Абзац списка1,Bullet 1,Use Case List Paragraph,ТЗ список,ДВУХУРОВНЕВЫЙ МАРКИР,1,UL"/>
    <w:basedOn w:val="a"/>
    <w:link w:val="a4"/>
    <w:uiPriority w:val="34"/>
    <w:qFormat/>
    <w:rsid w:val="000E5775"/>
    <w:pPr>
      <w:ind w:left="720"/>
      <w:contextualSpacing/>
    </w:pPr>
  </w:style>
  <w:style w:type="paragraph" w:styleId="a5">
    <w:name w:val="header"/>
    <w:basedOn w:val="a"/>
    <w:link w:val="a6"/>
    <w:uiPriority w:val="99"/>
    <w:unhideWhenUsed/>
    <w:rsid w:val="00D049BA"/>
    <w:pPr>
      <w:tabs>
        <w:tab w:val="center" w:pos="4677"/>
        <w:tab w:val="right" w:pos="9355"/>
      </w:tabs>
    </w:pPr>
  </w:style>
  <w:style w:type="character" w:customStyle="1" w:styleId="a6">
    <w:name w:val="Верхний колонтитул Знак"/>
    <w:basedOn w:val="a0"/>
    <w:link w:val="a5"/>
    <w:uiPriority w:val="99"/>
    <w:rsid w:val="00D049BA"/>
  </w:style>
  <w:style w:type="paragraph" w:styleId="a7">
    <w:name w:val="footer"/>
    <w:basedOn w:val="a"/>
    <w:link w:val="a8"/>
    <w:uiPriority w:val="99"/>
    <w:unhideWhenUsed/>
    <w:rsid w:val="00D049BA"/>
    <w:pPr>
      <w:tabs>
        <w:tab w:val="center" w:pos="4677"/>
        <w:tab w:val="right" w:pos="9355"/>
      </w:tabs>
    </w:pPr>
  </w:style>
  <w:style w:type="character" w:customStyle="1" w:styleId="a8">
    <w:name w:val="Нижний колонтитул Знак"/>
    <w:basedOn w:val="a0"/>
    <w:link w:val="a7"/>
    <w:uiPriority w:val="99"/>
    <w:rsid w:val="00D049BA"/>
  </w:style>
  <w:style w:type="paragraph" w:styleId="a9">
    <w:name w:val="Balloon Text"/>
    <w:basedOn w:val="a"/>
    <w:link w:val="aa"/>
    <w:uiPriority w:val="99"/>
    <w:semiHidden/>
    <w:unhideWhenUsed/>
    <w:rsid w:val="00AD3709"/>
    <w:rPr>
      <w:rFonts w:ascii="Tahoma" w:hAnsi="Tahoma" w:cs="Tahoma"/>
      <w:sz w:val="16"/>
      <w:szCs w:val="16"/>
    </w:rPr>
  </w:style>
  <w:style w:type="character" w:customStyle="1" w:styleId="aa">
    <w:name w:val="Текст выноски Знак"/>
    <w:basedOn w:val="a0"/>
    <w:link w:val="a9"/>
    <w:uiPriority w:val="99"/>
    <w:semiHidden/>
    <w:rsid w:val="00AD3709"/>
    <w:rPr>
      <w:rFonts w:ascii="Tahoma" w:hAnsi="Tahoma" w:cs="Tahoma"/>
      <w:sz w:val="16"/>
      <w:szCs w:val="16"/>
    </w:rPr>
  </w:style>
  <w:style w:type="paragraph" w:styleId="ab">
    <w:name w:val="No Spacing"/>
    <w:uiPriority w:val="1"/>
    <w:qFormat/>
    <w:rsid w:val="0019798F"/>
    <w:pPr>
      <w:ind w:firstLine="0"/>
    </w:pPr>
    <w:rPr>
      <w:rFonts w:eastAsia="Times New Roman"/>
      <w:sz w:val="24"/>
      <w:szCs w:val="24"/>
      <w:lang w:eastAsia="ru-RU"/>
    </w:rPr>
  </w:style>
  <w:style w:type="character" w:customStyle="1" w:styleId="a4">
    <w:name w:val="Абзац списка Знак"/>
    <w:aliases w:val="Абзац списка нумерованный Знак,Table-Normal Знак,RSHB_Table-Normal Знак,Абзац Знак,Bullet List Знак,FooterText Знак,numbered Знак,Содержание. 2 уровень Знак,AC List 01 Знак,Bulleted Text Знак,Bullets before Знак,Абзац списка1 Знак"/>
    <w:basedOn w:val="a0"/>
    <w:link w:val="a3"/>
    <w:uiPriority w:val="34"/>
    <w:qFormat/>
    <w:locked/>
    <w:rsid w:val="0019798F"/>
  </w:style>
  <w:style w:type="character" w:customStyle="1" w:styleId="fontstyle01">
    <w:name w:val="fontstyle01"/>
    <w:basedOn w:val="a0"/>
    <w:rsid w:val="00754DE0"/>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6"/>
        <w:szCs w:val="26"/>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4E1"/>
  </w:style>
  <w:style w:type="paragraph" w:styleId="1">
    <w:name w:val="heading 1"/>
    <w:basedOn w:val="a"/>
    <w:next w:val="a"/>
    <w:link w:val="10"/>
    <w:uiPriority w:val="9"/>
    <w:qFormat/>
    <w:rsid w:val="003054E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3054E1"/>
    <w:pPr>
      <w:keepNext/>
      <w:keepLines/>
      <w:spacing w:before="40"/>
      <w:outlineLvl w:val="1"/>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АДН: №2"/>
    <w:basedOn w:val="2"/>
    <w:next w:val="a"/>
    <w:link w:val="22"/>
    <w:qFormat/>
    <w:rsid w:val="009F5AD5"/>
    <w:pPr>
      <w:spacing w:before="0"/>
      <w:jc w:val="both"/>
    </w:pPr>
  </w:style>
  <w:style w:type="character" w:customStyle="1" w:styleId="20">
    <w:name w:val="Заголовок 2 Знак"/>
    <w:basedOn w:val="a0"/>
    <w:link w:val="2"/>
    <w:uiPriority w:val="9"/>
    <w:semiHidden/>
    <w:rsid w:val="003054E1"/>
    <w:rPr>
      <w:rFonts w:asciiTheme="majorHAnsi" w:eastAsiaTheme="majorEastAsia" w:hAnsiTheme="majorHAnsi" w:cstheme="majorBidi"/>
      <w:color w:val="2F5496" w:themeColor="accent1" w:themeShade="BF"/>
      <w:sz w:val="26"/>
      <w:szCs w:val="26"/>
    </w:rPr>
  </w:style>
  <w:style w:type="paragraph" w:customStyle="1" w:styleId="11">
    <w:name w:val="АДН: №1"/>
    <w:basedOn w:val="1"/>
    <w:next w:val="a"/>
    <w:link w:val="12"/>
    <w:qFormat/>
    <w:rsid w:val="009F5AD5"/>
    <w:pPr>
      <w:spacing w:before="0"/>
      <w:jc w:val="both"/>
    </w:pPr>
    <w:rPr>
      <w:b/>
      <w:bCs/>
      <w:szCs w:val="28"/>
    </w:rPr>
  </w:style>
  <w:style w:type="character" w:customStyle="1" w:styleId="10">
    <w:name w:val="Заголовок 1 Знак"/>
    <w:basedOn w:val="a0"/>
    <w:link w:val="1"/>
    <w:uiPriority w:val="9"/>
    <w:rsid w:val="003054E1"/>
    <w:rPr>
      <w:rFonts w:asciiTheme="majorHAnsi" w:eastAsiaTheme="majorEastAsia" w:hAnsiTheme="majorHAnsi" w:cstheme="majorBidi"/>
      <w:color w:val="2F5496" w:themeColor="accent1" w:themeShade="BF"/>
      <w:sz w:val="32"/>
      <w:szCs w:val="32"/>
    </w:rPr>
  </w:style>
  <w:style w:type="character" w:customStyle="1" w:styleId="22">
    <w:name w:val="АДН: №2 Знак"/>
    <w:basedOn w:val="20"/>
    <w:link w:val="21"/>
    <w:rsid w:val="009F5AD5"/>
    <w:rPr>
      <w:rFonts w:asciiTheme="majorHAnsi" w:eastAsiaTheme="majorEastAsia" w:hAnsiTheme="majorHAnsi" w:cstheme="majorBidi"/>
      <w:color w:val="2F5496" w:themeColor="accent1" w:themeShade="BF"/>
      <w:sz w:val="26"/>
      <w:szCs w:val="26"/>
    </w:rPr>
  </w:style>
  <w:style w:type="character" w:customStyle="1" w:styleId="12">
    <w:name w:val="АДН: №1 Знак"/>
    <w:basedOn w:val="10"/>
    <w:link w:val="11"/>
    <w:rsid w:val="009F5AD5"/>
    <w:rPr>
      <w:rFonts w:asciiTheme="majorHAnsi" w:eastAsiaTheme="majorEastAsia" w:hAnsiTheme="majorHAnsi" w:cstheme="majorBidi"/>
      <w:b/>
      <w:bCs/>
      <w:color w:val="2F5496" w:themeColor="accent1" w:themeShade="BF"/>
      <w:sz w:val="32"/>
      <w:szCs w:val="28"/>
    </w:rPr>
  </w:style>
  <w:style w:type="paragraph" w:styleId="a3">
    <w:name w:val="List Paragraph"/>
    <w:aliases w:val="Абзац списка нумерованный,Table-Normal,RSHB_Table-Normal,Абзац,Bullet List,FooterText,numbered,Содержание. 2 уровень,AC List 01,Bulleted Text,Bullets before,Абзац списка1,Bullet 1,Use Case List Paragraph,ТЗ список,ДВУХУРОВНЕВЫЙ МАРКИР,1,UL"/>
    <w:basedOn w:val="a"/>
    <w:link w:val="a4"/>
    <w:uiPriority w:val="34"/>
    <w:qFormat/>
    <w:rsid w:val="000E5775"/>
    <w:pPr>
      <w:ind w:left="720"/>
      <w:contextualSpacing/>
    </w:pPr>
  </w:style>
  <w:style w:type="paragraph" w:styleId="a5">
    <w:name w:val="header"/>
    <w:basedOn w:val="a"/>
    <w:link w:val="a6"/>
    <w:uiPriority w:val="99"/>
    <w:unhideWhenUsed/>
    <w:rsid w:val="00D049BA"/>
    <w:pPr>
      <w:tabs>
        <w:tab w:val="center" w:pos="4677"/>
        <w:tab w:val="right" w:pos="9355"/>
      </w:tabs>
    </w:pPr>
  </w:style>
  <w:style w:type="character" w:customStyle="1" w:styleId="a6">
    <w:name w:val="Верхний колонтитул Знак"/>
    <w:basedOn w:val="a0"/>
    <w:link w:val="a5"/>
    <w:uiPriority w:val="99"/>
    <w:rsid w:val="00D049BA"/>
  </w:style>
  <w:style w:type="paragraph" w:styleId="a7">
    <w:name w:val="footer"/>
    <w:basedOn w:val="a"/>
    <w:link w:val="a8"/>
    <w:uiPriority w:val="99"/>
    <w:unhideWhenUsed/>
    <w:rsid w:val="00D049BA"/>
    <w:pPr>
      <w:tabs>
        <w:tab w:val="center" w:pos="4677"/>
        <w:tab w:val="right" w:pos="9355"/>
      </w:tabs>
    </w:pPr>
  </w:style>
  <w:style w:type="character" w:customStyle="1" w:styleId="a8">
    <w:name w:val="Нижний колонтитул Знак"/>
    <w:basedOn w:val="a0"/>
    <w:link w:val="a7"/>
    <w:uiPriority w:val="99"/>
    <w:rsid w:val="00D049BA"/>
  </w:style>
  <w:style w:type="paragraph" w:styleId="a9">
    <w:name w:val="Balloon Text"/>
    <w:basedOn w:val="a"/>
    <w:link w:val="aa"/>
    <w:uiPriority w:val="99"/>
    <w:semiHidden/>
    <w:unhideWhenUsed/>
    <w:rsid w:val="00AD3709"/>
    <w:rPr>
      <w:rFonts w:ascii="Tahoma" w:hAnsi="Tahoma" w:cs="Tahoma"/>
      <w:sz w:val="16"/>
      <w:szCs w:val="16"/>
    </w:rPr>
  </w:style>
  <w:style w:type="character" w:customStyle="1" w:styleId="aa">
    <w:name w:val="Текст выноски Знак"/>
    <w:basedOn w:val="a0"/>
    <w:link w:val="a9"/>
    <w:uiPriority w:val="99"/>
    <w:semiHidden/>
    <w:rsid w:val="00AD3709"/>
    <w:rPr>
      <w:rFonts w:ascii="Tahoma" w:hAnsi="Tahoma" w:cs="Tahoma"/>
      <w:sz w:val="16"/>
      <w:szCs w:val="16"/>
    </w:rPr>
  </w:style>
  <w:style w:type="paragraph" w:styleId="ab">
    <w:name w:val="No Spacing"/>
    <w:uiPriority w:val="1"/>
    <w:qFormat/>
    <w:rsid w:val="0019798F"/>
    <w:pPr>
      <w:ind w:firstLine="0"/>
    </w:pPr>
    <w:rPr>
      <w:rFonts w:eastAsia="Times New Roman"/>
      <w:sz w:val="24"/>
      <w:szCs w:val="24"/>
      <w:lang w:eastAsia="ru-RU"/>
    </w:rPr>
  </w:style>
  <w:style w:type="character" w:customStyle="1" w:styleId="a4">
    <w:name w:val="Абзац списка Знак"/>
    <w:aliases w:val="Абзац списка нумерованный Знак,Table-Normal Знак,RSHB_Table-Normal Знак,Абзац Знак,Bullet List Знак,FooterText Знак,numbered Знак,Содержание. 2 уровень Знак,AC List 01 Знак,Bulleted Text Знак,Bullets before Знак,Абзац списка1 Знак"/>
    <w:basedOn w:val="a0"/>
    <w:link w:val="a3"/>
    <w:uiPriority w:val="34"/>
    <w:qFormat/>
    <w:locked/>
    <w:rsid w:val="0019798F"/>
  </w:style>
  <w:style w:type="character" w:customStyle="1" w:styleId="fontstyle01">
    <w:name w:val="fontstyle01"/>
    <w:basedOn w:val="a0"/>
    <w:rsid w:val="00754DE0"/>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891531">
      <w:bodyDiv w:val="1"/>
      <w:marLeft w:val="0"/>
      <w:marRight w:val="0"/>
      <w:marTop w:val="0"/>
      <w:marBottom w:val="0"/>
      <w:divBdr>
        <w:top w:val="none" w:sz="0" w:space="0" w:color="auto"/>
        <w:left w:val="none" w:sz="0" w:space="0" w:color="auto"/>
        <w:bottom w:val="none" w:sz="0" w:space="0" w:color="auto"/>
        <w:right w:val="none" w:sz="0" w:space="0" w:color="auto"/>
      </w:divBdr>
      <w:divsChild>
        <w:div w:id="1391417969">
          <w:marLeft w:val="0"/>
          <w:marRight w:val="0"/>
          <w:marTop w:val="0"/>
          <w:marBottom w:val="0"/>
          <w:divBdr>
            <w:top w:val="none" w:sz="0" w:space="0" w:color="auto"/>
            <w:left w:val="none" w:sz="0" w:space="0" w:color="auto"/>
            <w:bottom w:val="none" w:sz="0" w:space="0" w:color="auto"/>
            <w:right w:val="none" w:sz="0" w:space="0" w:color="auto"/>
          </w:divBdr>
        </w:div>
        <w:div w:id="1354111036">
          <w:marLeft w:val="0"/>
          <w:marRight w:val="0"/>
          <w:marTop w:val="0"/>
          <w:marBottom w:val="0"/>
          <w:divBdr>
            <w:top w:val="none" w:sz="0" w:space="0" w:color="auto"/>
            <w:left w:val="none" w:sz="0" w:space="0" w:color="auto"/>
            <w:bottom w:val="none" w:sz="0" w:space="0" w:color="auto"/>
            <w:right w:val="none" w:sz="0" w:space="0" w:color="auto"/>
          </w:divBdr>
        </w:div>
      </w:divsChild>
    </w:div>
    <w:div w:id="1359311872">
      <w:bodyDiv w:val="1"/>
      <w:marLeft w:val="0"/>
      <w:marRight w:val="0"/>
      <w:marTop w:val="0"/>
      <w:marBottom w:val="0"/>
      <w:divBdr>
        <w:top w:val="none" w:sz="0" w:space="0" w:color="auto"/>
        <w:left w:val="none" w:sz="0" w:space="0" w:color="auto"/>
        <w:bottom w:val="none" w:sz="0" w:space="0" w:color="auto"/>
        <w:right w:val="none" w:sz="0" w:space="0" w:color="auto"/>
      </w:divBdr>
    </w:div>
    <w:div w:id="201564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C668C-FC4C-4807-90BC-EB783A1E9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2813</TotalTime>
  <Pages>68</Pages>
  <Words>41141</Words>
  <Characters>234508</Characters>
  <Application>Microsoft Office Word</Application>
  <DocSecurity>0</DocSecurity>
  <Lines>1954</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Nikolaev_AD</dc:creator>
  <cp:keywords/>
  <dc:description/>
  <cp:lastModifiedBy>Антонова Екатерина Вячеславовна</cp:lastModifiedBy>
  <cp:revision>180</cp:revision>
  <cp:lastPrinted>2025-04-17T12:05:00Z</cp:lastPrinted>
  <dcterms:created xsi:type="dcterms:W3CDTF">2024-04-23T11:29:00Z</dcterms:created>
  <dcterms:modified xsi:type="dcterms:W3CDTF">2025-05-06T05:35:00Z</dcterms:modified>
</cp:coreProperties>
</file>